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BD2" w:rsidRDefault="007744DB" w:rsidP="007744DB">
      <w:pPr>
        <w:jc w:val="center"/>
        <w:rPr>
          <w:rFonts w:ascii="Book Antiqua" w:hAnsi="Book Antiqua"/>
          <w:sz w:val="28"/>
          <w:lang w:val="es-ES_tradnl"/>
        </w:rPr>
      </w:pPr>
      <w:r>
        <w:rPr>
          <w:rFonts w:ascii="Book Antiqua" w:hAnsi="Book Antiqua"/>
          <w:sz w:val="28"/>
          <w:lang w:val="es-ES_tradnl"/>
        </w:rPr>
        <w:t>GOBIERNO DE PUERTO RICO</w:t>
      </w:r>
    </w:p>
    <w:p w:rsidR="007744DB" w:rsidRDefault="007744DB" w:rsidP="007744DB">
      <w:pPr>
        <w:jc w:val="center"/>
        <w:rPr>
          <w:rFonts w:ascii="Book Antiqua" w:hAnsi="Book Antiqua"/>
          <w:sz w:val="28"/>
          <w:lang w:val="es-ES_tradnl"/>
        </w:rPr>
      </w:pPr>
    </w:p>
    <w:p w:rsidR="007744DB" w:rsidRDefault="007744DB" w:rsidP="007744DB">
      <w:pPr>
        <w:pStyle w:val="Title2"/>
        <w:rPr>
          <w:rFonts w:ascii="Book Antiqua" w:hAnsi="Book Antiqua"/>
          <w:lang w:val="es-ES_tradnl"/>
        </w:rPr>
      </w:pPr>
      <w:r>
        <w:rPr>
          <w:rFonts w:ascii="Book Antiqua" w:hAnsi="Book Antiqua"/>
          <w:lang w:val="es-ES_tradnl"/>
        </w:rPr>
        <w:t xml:space="preserve">18 </w:t>
      </w:r>
      <w:r>
        <w:rPr>
          <w:rFonts w:ascii="Book Antiqua" w:hAnsi="Book Antiqua"/>
          <w:vertAlign w:val="superscript"/>
          <w:lang w:val="es-ES_tradnl"/>
        </w:rPr>
        <w:t>va.</w:t>
      </w:r>
      <w:r w:rsidR="00FF66FC">
        <w:rPr>
          <w:rFonts w:ascii="Book Antiqua" w:hAnsi="Book Antiqua"/>
          <w:lang w:val="es-ES_tradnl"/>
        </w:rPr>
        <w:tab/>
        <w:t>Asamblea</w:t>
      </w:r>
      <w:r w:rsidR="00FF66FC">
        <w:rPr>
          <w:rFonts w:ascii="Book Antiqua" w:hAnsi="Book Antiqua"/>
          <w:lang w:val="es-ES_tradnl"/>
        </w:rPr>
        <w:tab/>
        <w:t>4</w:t>
      </w:r>
      <w:r>
        <w:rPr>
          <w:rFonts w:ascii="Book Antiqua" w:hAnsi="Book Antiqua"/>
          <w:lang w:val="es-ES_tradnl"/>
        </w:rPr>
        <w:t xml:space="preserve"> </w:t>
      </w:r>
      <w:r w:rsidR="00FF66FC">
        <w:rPr>
          <w:rFonts w:ascii="Book Antiqua" w:hAnsi="Book Antiqua"/>
          <w:vertAlign w:val="superscript"/>
          <w:lang w:val="es-ES_tradnl"/>
        </w:rPr>
        <w:t>t</w:t>
      </w:r>
      <w:r>
        <w:rPr>
          <w:rFonts w:ascii="Book Antiqua" w:hAnsi="Book Antiqua"/>
          <w:vertAlign w:val="superscript"/>
          <w:lang w:val="es-ES_tradnl"/>
        </w:rPr>
        <w:t>a.</w:t>
      </w:r>
      <w:r>
        <w:rPr>
          <w:rFonts w:ascii="Book Antiqua" w:hAnsi="Book Antiqua"/>
          <w:lang w:val="es-ES_tradnl"/>
        </w:rPr>
        <w:tab/>
        <w:t>Sesión</w:t>
      </w:r>
    </w:p>
    <w:p w:rsidR="007744DB" w:rsidRDefault="007744DB" w:rsidP="007744DB">
      <w:pPr>
        <w:pStyle w:val="Title2"/>
        <w:rPr>
          <w:rFonts w:ascii="Book Antiqua" w:hAnsi="Book Antiqua"/>
          <w:lang w:val="es-ES_tradnl"/>
        </w:rPr>
      </w:pPr>
      <w:r>
        <w:rPr>
          <w:rFonts w:ascii="Book Antiqua" w:hAnsi="Book Antiqua"/>
          <w:lang w:val="es-ES_tradnl"/>
        </w:rPr>
        <w:tab/>
        <w:t>Legislativa</w:t>
      </w:r>
      <w:r>
        <w:rPr>
          <w:rFonts w:ascii="Book Antiqua" w:hAnsi="Book Antiqua"/>
          <w:lang w:val="es-ES_tradnl"/>
        </w:rPr>
        <w:tab/>
      </w:r>
      <w:r>
        <w:rPr>
          <w:rFonts w:ascii="Book Antiqua" w:hAnsi="Book Antiqua"/>
          <w:lang w:val="es-ES_tradnl"/>
        </w:rPr>
        <w:tab/>
        <w:t>Ordinaria</w:t>
      </w:r>
    </w:p>
    <w:p w:rsidR="007744DB" w:rsidRDefault="007744DB" w:rsidP="007744DB">
      <w:pPr>
        <w:rPr>
          <w:lang w:val="es-ES_tradnl"/>
        </w:rPr>
      </w:pPr>
    </w:p>
    <w:p w:rsidR="007744DB" w:rsidRDefault="007744DB" w:rsidP="007744DB">
      <w:pPr>
        <w:jc w:val="center"/>
        <w:rPr>
          <w:rFonts w:ascii="Book Antiqua" w:hAnsi="Book Antiqua"/>
          <w:b/>
          <w:sz w:val="36"/>
          <w:lang w:val="es-ES_tradnl"/>
        </w:rPr>
      </w:pPr>
      <w:r>
        <w:rPr>
          <w:rFonts w:ascii="Book Antiqua" w:hAnsi="Book Antiqua"/>
          <w:b/>
          <w:sz w:val="36"/>
          <w:lang w:val="es-ES_tradnl"/>
        </w:rPr>
        <w:t>CÁMARA DE REPRESENTANTES</w:t>
      </w:r>
    </w:p>
    <w:p w:rsidR="007744DB" w:rsidRDefault="007744DB" w:rsidP="007744DB">
      <w:pPr>
        <w:jc w:val="center"/>
        <w:rPr>
          <w:rFonts w:ascii="Book Antiqua" w:hAnsi="Book Antiqua"/>
          <w:b/>
          <w:sz w:val="36"/>
          <w:lang w:val="es-ES_tradnl"/>
        </w:rPr>
      </w:pPr>
    </w:p>
    <w:p w:rsidR="007744DB" w:rsidRDefault="002C24EA" w:rsidP="007744DB">
      <w:pPr>
        <w:jc w:val="center"/>
        <w:rPr>
          <w:rFonts w:ascii="Book Antiqua" w:hAnsi="Book Antiqua"/>
          <w:b/>
          <w:sz w:val="52"/>
          <w:lang w:val="es-ES_tradnl"/>
        </w:rPr>
      </w:pPr>
      <w:r>
        <w:rPr>
          <w:rFonts w:ascii="Book Antiqua" w:hAnsi="Book Antiqua"/>
          <w:b/>
          <w:sz w:val="52"/>
          <w:lang w:val="es-ES_tradnl"/>
        </w:rPr>
        <w:t>P. de la C. 348</w:t>
      </w:r>
    </w:p>
    <w:p w:rsidR="007744DB" w:rsidRDefault="007744DB" w:rsidP="007744DB">
      <w:pPr>
        <w:jc w:val="center"/>
        <w:rPr>
          <w:rFonts w:ascii="Book Antiqua" w:hAnsi="Book Antiqua"/>
          <w:b/>
          <w:sz w:val="52"/>
          <w:lang w:val="es-ES_tradnl"/>
        </w:rPr>
      </w:pPr>
    </w:p>
    <w:p w:rsidR="007744DB" w:rsidRDefault="007744DB" w:rsidP="007744DB">
      <w:pPr>
        <w:jc w:val="center"/>
        <w:rPr>
          <w:rFonts w:ascii="Book Antiqua" w:hAnsi="Book Antiqua"/>
          <w:sz w:val="28"/>
          <w:lang w:val="es-ES_tradnl"/>
        </w:rPr>
      </w:pPr>
      <w:r>
        <w:rPr>
          <w:rFonts w:ascii="Book Antiqua" w:hAnsi="Book Antiqua"/>
          <w:b/>
          <w:sz w:val="28"/>
          <w:lang w:val="es-ES_tradnl"/>
        </w:rPr>
        <w:t>INFORME NEGATIVO</w:t>
      </w:r>
    </w:p>
    <w:p w:rsidR="007744DB" w:rsidRDefault="007744DB" w:rsidP="007744DB">
      <w:pPr>
        <w:jc w:val="center"/>
        <w:rPr>
          <w:rFonts w:ascii="Book Antiqua" w:hAnsi="Book Antiqua"/>
          <w:sz w:val="28"/>
          <w:lang w:val="es-ES_tradnl"/>
        </w:rPr>
      </w:pPr>
    </w:p>
    <w:p w:rsidR="007744DB" w:rsidRDefault="00D44F75" w:rsidP="007744DB">
      <w:pPr>
        <w:jc w:val="center"/>
        <w:rPr>
          <w:rFonts w:ascii="Book Antiqua" w:hAnsi="Book Antiqua"/>
          <w:lang w:val="es-ES_tradnl"/>
        </w:rPr>
      </w:pPr>
      <w:r>
        <w:rPr>
          <w:rFonts w:ascii="Book Antiqua" w:hAnsi="Book Antiqua"/>
          <w:lang w:val="es-ES_tradnl"/>
        </w:rPr>
        <w:t>25</w:t>
      </w:r>
      <w:bookmarkStart w:id="0" w:name="_GoBack"/>
      <w:bookmarkEnd w:id="0"/>
      <w:r w:rsidR="00FF66FC">
        <w:rPr>
          <w:rFonts w:ascii="Book Antiqua" w:hAnsi="Book Antiqua"/>
          <w:lang w:val="es-ES_tradnl"/>
        </w:rPr>
        <w:t xml:space="preserve"> de octubre</w:t>
      </w:r>
      <w:r w:rsidR="007744DB">
        <w:rPr>
          <w:rFonts w:ascii="Book Antiqua" w:hAnsi="Book Antiqua"/>
          <w:lang w:val="es-ES_tradnl"/>
        </w:rPr>
        <w:t xml:space="preserve"> de 2018</w:t>
      </w:r>
    </w:p>
    <w:p w:rsidR="007744DB" w:rsidRDefault="007744DB" w:rsidP="007744DB">
      <w:pPr>
        <w:jc w:val="center"/>
        <w:rPr>
          <w:rFonts w:ascii="Book Antiqua" w:hAnsi="Book Antiqua"/>
          <w:lang w:val="es-ES_tradnl"/>
        </w:rPr>
      </w:pPr>
    </w:p>
    <w:p w:rsidR="007744DB" w:rsidRDefault="007744DB" w:rsidP="007744DB">
      <w:pPr>
        <w:jc w:val="center"/>
        <w:rPr>
          <w:rFonts w:ascii="Book Antiqua" w:hAnsi="Book Antiqua"/>
          <w:lang w:val="es-ES_tradnl"/>
        </w:rPr>
      </w:pPr>
    </w:p>
    <w:p w:rsidR="007744DB" w:rsidRDefault="007744DB" w:rsidP="007744DB">
      <w:pPr>
        <w:jc w:val="both"/>
        <w:rPr>
          <w:rFonts w:ascii="Book Antiqua" w:hAnsi="Book Antiqua"/>
          <w:lang w:val="es-ES_tradnl"/>
        </w:rPr>
      </w:pPr>
      <w:r>
        <w:rPr>
          <w:rFonts w:ascii="Book Antiqua" w:hAnsi="Book Antiqua"/>
          <w:b/>
          <w:lang w:val="es-ES_tradnl"/>
        </w:rPr>
        <w:t>A LA CÁMARA DE REPRESENTANTES:</w:t>
      </w:r>
    </w:p>
    <w:p w:rsidR="007744DB" w:rsidRDefault="007744DB" w:rsidP="007744DB">
      <w:pPr>
        <w:jc w:val="both"/>
        <w:rPr>
          <w:rFonts w:ascii="Book Antiqua" w:hAnsi="Book Antiqua"/>
          <w:lang w:val="es-ES_tradnl"/>
        </w:rPr>
      </w:pPr>
    </w:p>
    <w:p w:rsidR="007744DB" w:rsidRDefault="00F21F8F" w:rsidP="00F21F8F">
      <w:pPr>
        <w:ind w:firstLine="720"/>
        <w:jc w:val="both"/>
        <w:rPr>
          <w:rFonts w:ascii="Book Antiqua" w:hAnsi="Book Antiqua"/>
          <w:lang w:val="es-ES_tradnl"/>
        </w:rPr>
      </w:pPr>
      <w:r>
        <w:rPr>
          <w:rFonts w:ascii="Book Antiqua" w:hAnsi="Book Antiqua"/>
          <w:lang w:val="es-ES_tradnl"/>
        </w:rPr>
        <w:t xml:space="preserve">La Comisión de Turismo y Bienestar Social de la Cámara de Representantes de Puerto Rico, </w:t>
      </w:r>
      <w:r w:rsidR="003D7747">
        <w:rPr>
          <w:rFonts w:ascii="Book Antiqua" w:hAnsi="Book Antiqua"/>
          <w:lang w:val="es-PR"/>
        </w:rPr>
        <w:t>previo estudio y consideración, no recomienda a este Alto Cuerpo la aprobaci</w:t>
      </w:r>
      <w:r w:rsidR="00384004">
        <w:rPr>
          <w:rFonts w:ascii="Book Antiqua" w:hAnsi="Book Antiqua"/>
          <w:lang w:val="es-PR"/>
        </w:rPr>
        <w:t xml:space="preserve">ón del Proyecto de la Cámara </w:t>
      </w:r>
      <w:r w:rsidR="002C24EA">
        <w:rPr>
          <w:rFonts w:ascii="Book Antiqua" w:hAnsi="Book Antiqua"/>
          <w:lang w:val="es-PR"/>
        </w:rPr>
        <w:t>348</w:t>
      </w:r>
      <w:r w:rsidR="003D7747">
        <w:rPr>
          <w:rFonts w:ascii="Book Antiqua" w:hAnsi="Book Antiqua"/>
          <w:lang w:val="es-PR"/>
        </w:rPr>
        <w:t>.</w:t>
      </w:r>
    </w:p>
    <w:p w:rsidR="007744DB" w:rsidRDefault="007744DB" w:rsidP="007744DB">
      <w:pPr>
        <w:jc w:val="center"/>
        <w:rPr>
          <w:rFonts w:ascii="Book Antiqua" w:hAnsi="Book Antiqua"/>
          <w:lang w:val="es-ES_tradnl"/>
        </w:rPr>
      </w:pPr>
    </w:p>
    <w:p w:rsidR="007744DB" w:rsidRPr="007744DB" w:rsidRDefault="007744DB" w:rsidP="007744DB">
      <w:pPr>
        <w:jc w:val="center"/>
        <w:rPr>
          <w:rFonts w:ascii="Book Antiqua" w:hAnsi="Book Antiqua"/>
          <w:b/>
          <w:lang w:val="es-ES_tradnl"/>
        </w:rPr>
      </w:pPr>
      <w:r w:rsidRPr="007744DB">
        <w:rPr>
          <w:rFonts w:ascii="Book Antiqua" w:hAnsi="Book Antiqua"/>
          <w:b/>
          <w:lang w:val="es-ES_tradnl"/>
        </w:rPr>
        <w:t>ALCANCE DE LA MEDIDA</w:t>
      </w:r>
      <w:r w:rsidR="00F21F8F">
        <w:rPr>
          <w:rFonts w:ascii="Book Antiqua" w:hAnsi="Book Antiqua"/>
          <w:b/>
          <w:lang w:val="es-ES_tradnl"/>
        </w:rPr>
        <w:t>:</w:t>
      </w:r>
    </w:p>
    <w:p w:rsidR="007744DB" w:rsidRDefault="007744DB" w:rsidP="003D7747">
      <w:pPr>
        <w:jc w:val="both"/>
        <w:rPr>
          <w:rFonts w:ascii="Book Antiqua" w:hAnsi="Book Antiqua"/>
          <w:lang w:val="es-ES_tradnl"/>
        </w:rPr>
      </w:pPr>
    </w:p>
    <w:p w:rsidR="007744DB" w:rsidRPr="004A3008" w:rsidRDefault="003D7747" w:rsidP="003D7747">
      <w:pPr>
        <w:ind w:firstLine="720"/>
        <w:jc w:val="both"/>
        <w:rPr>
          <w:rFonts w:ascii="Book Antiqua" w:hAnsi="Book Antiqua"/>
          <w:lang w:val="es-PR"/>
        </w:rPr>
      </w:pPr>
      <w:r>
        <w:rPr>
          <w:rFonts w:ascii="Book Antiqua" w:hAnsi="Book Antiqua"/>
          <w:lang w:val="es-ES_tradnl"/>
        </w:rPr>
        <w:t>La</w:t>
      </w:r>
      <w:r w:rsidRPr="00652F06">
        <w:rPr>
          <w:rFonts w:ascii="Book Antiqua" w:hAnsi="Book Antiqua"/>
          <w:lang w:val="es-ES_tradnl"/>
        </w:rPr>
        <w:t xml:space="preserve"> </w:t>
      </w:r>
      <w:r>
        <w:rPr>
          <w:rFonts w:ascii="Book Antiqua" w:hAnsi="Book Antiqua"/>
          <w:lang w:val="es-ES_tradnl"/>
        </w:rPr>
        <w:t>pieza legislativa</w:t>
      </w:r>
      <w:r w:rsidRPr="00652F06">
        <w:rPr>
          <w:rFonts w:ascii="Book Antiqua" w:hAnsi="Book Antiqua"/>
          <w:lang w:val="es-ES_tradnl"/>
        </w:rPr>
        <w:t xml:space="preserve"> </w:t>
      </w:r>
      <w:r>
        <w:rPr>
          <w:rFonts w:ascii="Book Antiqua" w:hAnsi="Book Antiqua"/>
          <w:lang w:val="es-ES_tradnl"/>
        </w:rPr>
        <w:t xml:space="preserve">objeto de consideración propone </w:t>
      </w:r>
      <w:r w:rsidR="002C24EA" w:rsidRPr="002C24EA">
        <w:rPr>
          <w:rFonts w:ascii="Book Antiqua" w:hAnsi="Book Antiqua"/>
          <w:lang w:val="es-ES_tradnl"/>
        </w:rPr>
        <w:t>enmendar el Artículo 10 de la Ley Núm. 28</w:t>
      </w:r>
      <w:r w:rsidR="00ED5708">
        <w:rPr>
          <w:rFonts w:ascii="Book Antiqua" w:hAnsi="Book Antiqua"/>
          <w:lang w:val="es-ES_tradnl"/>
        </w:rPr>
        <w:t>2 del 19 de d</w:t>
      </w:r>
      <w:r w:rsidR="008C5696">
        <w:rPr>
          <w:rFonts w:ascii="Book Antiqua" w:hAnsi="Book Antiqua"/>
          <w:lang w:val="es-ES_tradnl"/>
        </w:rPr>
        <w:t xml:space="preserve">iciembre de 2002, </w:t>
      </w:r>
      <w:r w:rsidR="002C24EA" w:rsidRPr="002C24EA">
        <w:rPr>
          <w:rFonts w:ascii="Book Antiqua" w:hAnsi="Book Antiqua"/>
          <w:lang w:val="es-ES_tradnl"/>
        </w:rPr>
        <w:t>mejor conocida como la Ley de Transportación Turística Terrestre de Puerto Rico, a fines de aclarar la extensión de las disposiciones del Ar</w:t>
      </w:r>
      <w:r w:rsidR="008C5696">
        <w:rPr>
          <w:rFonts w:ascii="Book Antiqua" w:hAnsi="Book Antiqua"/>
          <w:lang w:val="es-ES_tradnl"/>
        </w:rPr>
        <w:t xml:space="preserve">tículo 10, definir el rango de </w:t>
      </w:r>
      <w:r w:rsidR="002C24EA" w:rsidRPr="002C24EA">
        <w:rPr>
          <w:rFonts w:ascii="Book Antiqua" w:hAnsi="Book Antiqua"/>
          <w:lang w:val="es-ES_tradnl"/>
        </w:rPr>
        <w:t>acciones de las agencias concernidas, tipificar como delito menos grave, el obstruir la entrada y salida de turistas fuera de los muelles turísticos</w:t>
      </w:r>
    </w:p>
    <w:p w:rsidR="003D7747" w:rsidRPr="003D7747" w:rsidRDefault="003D7747" w:rsidP="003D7747">
      <w:pPr>
        <w:ind w:firstLine="720"/>
        <w:jc w:val="both"/>
        <w:rPr>
          <w:rFonts w:ascii="Book Antiqua" w:hAnsi="Book Antiqua"/>
          <w:lang w:val="es-ES_tradnl"/>
        </w:rPr>
      </w:pPr>
    </w:p>
    <w:p w:rsidR="007744DB" w:rsidRDefault="007744DB" w:rsidP="007744DB">
      <w:pPr>
        <w:jc w:val="center"/>
        <w:rPr>
          <w:rFonts w:ascii="Book Antiqua" w:hAnsi="Book Antiqua"/>
          <w:b/>
          <w:lang w:val="es-ES_tradnl"/>
        </w:rPr>
      </w:pPr>
      <w:r w:rsidRPr="007744DB">
        <w:rPr>
          <w:rFonts w:ascii="Book Antiqua" w:hAnsi="Book Antiqua"/>
          <w:b/>
          <w:lang w:val="es-ES_tradnl"/>
        </w:rPr>
        <w:t>ANÁLISI</w:t>
      </w:r>
      <w:r>
        <w:rPr>
          <w:rFonts w:ascii="Book Antiqua" w:hAnsi="Book Antiqua"/>
          <w:b/>
          <w:lang w:val="es-ES_tradnl"/>
        </w:rPr>
        <w:t>S</w:t>
      </w:r>
      <w:r w:rsidRPr="007744DB">
        <w:rPr>
          <w:rFonts w:ascii="Book Antiqua" w:hAnsi="Book Antiqua"/>
          <w:b/>
          <w:lang w:val="es-ES_tradnl"/>
        </w:rPr>
        <w:t xml:space="preserve"> DE LA MEDIDA</w:t>
      </w:r>
      <w:r w:rsidR="00F21F8F">
        <w:rPr>
          <w:rFonts w:ascii="Book Antiqua" w:hAnsi="Book Antiqua"/>
          <w:b/>
          <w:lang w:val="es-ES_tradnl"/>
        </w:rPr>
        <w:t>:</w:t>
      </w:r>
    </w:p>
    <w:p w:rsidR="003D7747" w:rsidRPr="007744DB" w:rsidRDefault="003D7747" w:rsidP="007744DB">
      <w:pPr>
        <w:jc w:val="center"/>
        <w:rPr>
          <w:rFonts w:ascii="Book Antiqua" w:hAnsi="Book Antiqua"/>
          <w:b/>
          <w:lang w:val="es-ES_tradnl"/>
        </w:rPr>
      </w:pPr>
    </w:p>
    <w:p w:rsidR="00F56421" w:rsidRPr="00F56421" w:rsidRDefault="00F56421" w:rsidP="00F56421">
      <w:pPr>
        <w:tabs>
          <w:tab w:val="left" w:pos="-1440"/>
          <w:tab w:val="left" w:pos="-720"/>
          <w:tab w:val="left" w:pos="0"/>
          <w:tab w:val="left" w:pos="720"/>
          <w:tab w:val="left" w:pos="1440"/>
        </w:tabs>
        <w:suppressAutoHyphens/>
        <w:jc w:val="both"/>
        <w:rPr>
          <w:rFonts w:ascii="Book Antiqua" w:hAnsi="Book Antiqua" w:cs="CG Times"/>
          <w:spacing w:val="-3"/>
          <w:lang w:val="es-PR"/>
        </w:rPr>
      </w:pPr>
      <w:r>
        <w:rPr>
          <w:rFonts w:ascii="Book Antiqua" w:hAnsi="Book Antiqua"/>
          <w:lang w:val="es-ES_tradnl"/>
        </w:rPr>
        <w:tab/>
      </w:r>
      <w:r w:rsidR="00CA4C19">
        <w:rPr>
          <w:rFonts w:ascii="Book Antiqua" w:hAnsi="Book Antiqua"/>
          <w:lang w:val="es-ES_tradnl"/>
        </w:rPr>
        <w:t>L</w:t>
      </w:r>
      <w:r w:rsidR="003D7747" w:rsidRPr="003D7747">
        <w:rPr>
          <w:rFonts w:ascii="Book Antiqua" w:hAnsi="Book Antiqua"/>
          <w:lang w:val="es-ES_tradnl"/>
        </w:rPr>
        <w:t xml:space="preserve">a Exposición de Motivos </w:t>
      </w:r>
      <w:r w:rsidR="00EA362A">
        <w:rPr>
          <w:rFonts w:ascii="Book Antiqua" w:hAnsi="Book Antiqua"/>
          <w:lang w:val="es-ES_tradnl"/>
        </w:rPr>
        <w:t xml:space="preserve">de esta pieza legislativa </w:t>
      </w:r>
      <w:r w:rsidR="00892DA2">
        <w:rPr>
          <w:rFonts w:ascii="Book Antiqua" w:hAnsi="Book Antiqua"/>
          <w:lang w:val="es-ES_tradnl"/>
        </w:rPr>
        <w:t xml:space="preserve">establece que </w:t>
      </w:r>
      <w:r w:rsidR="008C5696">
        <w:rPr>
          <w:rFonts w:ascii="Book Antiqua" w:hAnsi="Book Antiqua"/>
          <w:lang w:val="es-ES_tradnl"/>
        </w:rPr>
        <w:t>p</w:t>
      </w:r>
      <w:r w:rsidR="008C5696" w:rsidRPr="008C5696">
        <w:rPr>
          <w:rFonts w:ascii="Book Antiqua" w:hAnsi="Book Antiqua"/>
          <w:lang w:val="es-ES_tradnl"/>
        </w:rPr>
        <w:t>asado 11 años de la creación de esta Ley</w:t>
      </w:r>
      <w:r w:rsidR="008C5696">
        <w:rPr>
          <w:rFonts w:ascii="Book Antiqua" w:hAnsi="Book Antiqua"/>
          <w:lang w:val="es-ES_tradnl"/>
        </w:rPr>
        <w:t xml:space="preserve"> 282-2002</w:t>
      </w:r>
      <w:r w:rsidR="008C5696" w:rsidRPr="008C5696">
        <w:rPr>
          <w:rFonts w:ascii="Book Antiqua" w:hAnsi="Book Antiqua"/>
          <w:lang w:val="es-ES_tradnl"/>
        </w:rPr>
        <w:t xml:space="preserve"> se hace mandatorio actualizar las disposiciones de este Artículo con el propósito de propiciar una experiencia plena, segura y de libre movimiento en el desembarque de pasajeros que visitan a nuestra isla a través de instalaciones aeroportuarias como portuarias en todo Puerto Rico, y nuestra imagen ante el mundo sea una de un destino de primer orden.</w:t>
      </w:r>
    </w:p>
    <w:p w:rsidR="00CA4C19" w:rsidRPr="00F56421" w:rsidRDefault="00CA4C19" w:rsidP="00F56421">
      <w:pPr>
        <w:ind w:firstLine="720"/>
        <w:jc w:val="both"/>
        <w:rPr>
          <w:rFonts w:ascii="Book Antiqua" w:hAnsi="Book Antiqua"/>
          <w:lang w:val="es-PR"/>
        </w:rPr>
      </w:pPr>
    </w:p>
    <w:p w:rsidR="00892DA2" w:rsidRPr="00892DA2" w:rsidRDefault="00ED5708" w:rsidP="00892DA2">
      <w:pPr>
        <w:ind w:firstLine="720"/>
        <w:jc w:val="both"/>
        <w:rPr>
          <w:rFonts w:ascii="Book Antiqua" w:hAnsi="Book Antiqua"/>
          <w:lang w:val="es-PR"/>
        </w:rPr>
      </w:pPr>
      <w:r>
        <w:rPr>
          <w:rFonts w:ascii="Book Antiqua" w:hAnsi="Book Antiqua"/>
          <w:lang w:val="es-PR"/>
        </w:rPr>
        <w:lastRenderedPageBreak/>
        <w:t>No obstante</w:t>
      </w:r>
      <w:r w:rsidR="00CA4C19">
        <w:rPr>
          <w:rFonts w:ascii="Book Antiqua" w:hAnsi="Book Antiqua"/>
          <w:lang w:val="es-PR"/>
        </w:rPr>
        <w:t xml:space="preserve">, </w:t>
      </w:r>
      <w:r w:rsidR="00384004">
        <w:rPr>
          <w:rFonts w:ascii="Book Antiqua" w:hAnsi="Book Antiqua"/>
          <w:lang w:val="es-ES_tradnl"/>
        </w:rPr>
        <w:t xml:space="preserve">la Compañía de Turismo de Puerto Rico </w:t>
      </w:r>
      <w:r w:rsidR="00F56421">
        <w:rPr>
          <w:rFonts w:ascii="Book Antiqua" w:hAnsi="Book Antiqua"/>
          <w:lang w:val="es-ES_tradnl"/>
        </w:rPr>
        <w:t>quien sometió sus comentarios en relación a esta medida establece, a manera de trasfondo, que</w:t>
      </w:r>
      <w:r w:rsidR="00384004">
        <w:rPr>
          <w:rFonts w:ascii="Book Antiqua" w:hAnsi="Book Antiqua"/>
          <w:lang w:val="es-ES_tradnl"/>
        </w:rPr>
        <w:t xml:space="preserve"> </w:t>
      </w:r>
      <w:r w:rsidR="00892DA2">
        <w:rPr>
          <w:rFonts w:ascii="Book Antiqua" w:hAnsi="Book Antiqua"/>
          <w:lang w:val="es-PR"/>
        </w:rPr>
        <w:t>f</w:t>
      </w:r>
      <w:r w:rsidR="00892DA2" w:rsidRPr="00892DA2">
        <w:rPr>
          <w:rFonts w:ascii="Book Antiqua" w:hAnsi="Book Antiqua"/>
          <w:lang w:val="es-PR"/>
        </w:rPr>
        <w:t>ue a través de la Ley Núm. 282-2002, que se transfirió la jurisdicción de la Comisión de Servicio Público a la Compañía para otorgar franquicias, autorizaciones, licencias y permisos, así como para fiscalizar, reglamentar, investigar intervenir y sancionar a las personas y empresas que proveen servicios o venta de taxímetros, o que estén sujetas a las disposiciones de esta Ley.  Según dispone el Artículo 8 de la Ley 282-2002, “la Compañía de Turismo tendrá la facultad de supervisar el cumplimiento cabal de esta Ley y los reglamentos aprobados a su amparo, en los terminales de los puertos aéreos o marítimos bajo la jurisdicción de la Autoridad de Puertos de Puerto Rico y designados como áreas para el recogido, despacho y/o espera de pasajeros dentro de áreas de transporte turístico”.  Como se aprecia, la Ley 282-2002 permite la supervisión y fiscalización de:</w:t>
      </w:r>
    </w:p>
    <w:p w:rsidR="00892DA2" w:rsidRPr="00892DA2" w:rsidRDefault="00892DA2" w:rsidP="00892DA2">
      <w:pPr>
        <w:ind w:firstLine="720"/>
        <w:jc w:val="both"/>
        <w:rPr>
          <w:rFonts w:ascii="Book Antiqua" w:hAnsi="Book Antiqua"/>
          <w:lang w:val="es-PR"/>
        </w:rPr>
      </w:pPr>
    </w:p>
    <w:p w:rsidR="00892DA2" w:rsidRPr="00892DA2" w:rsidRDefault="00892DA2" w:rsidP="00892DA2">
      <w:pPr>
        <w:numPr>
          <w:ilvl w:val="0"/>
          <w:numId w:val="4"/>
        </w:numPr>
        <w:rPr>
          <w:rFonts w:ascii="Book Antiqua" w:hAnsi="Book Antiqua"/>
          <w:lang w:val="es-PR"/>
        </w:rPr>
      </w:pPr>
      <w:r w:rsidRPr="00892DA2">
        <w:rPr>
          <w:rFonts w:ascii="Book Antiqua" w:hAnsi="Book Antiqua"/>
          <w:lang w:val="es-PR"/>
        </w:rPr>
        <w:t>personas o empresas que se dediquen a ofrecer servicios de transportación turística terrestre;</w:t>
      </w:r>
    </w:p>
    <w:p w:rsidR="00892DA2" w:rsidRPr="00892DA2" w:rsidRDefault="00892DA2" w:rsidP="00892DA2">
      <w:pPr>
        <w:ind w:firstLine="720"/>
        <w:jc w:val="both"/>
        <w:rPr>
          <w:rFonts w:ascii="Book Antiqua" w:hAnsi="Book Antiqua"/>
          <w:lang w:val="es-PR"/>
        </w:rPr>
      </w:pPr>
    </w:p>
    <w:p w:rsidR="00892DA2" w:rsidRPr="00892DA2" w:rsidRDefault="00892DA2" w:rsidP="00892DA2">
      <w:pPr>
        <w:numPr>
          <w:ilvl w:val="0"/>
          <w:numId w:val="4"/>
        </w:numPr>
        <w:rPr>
          <w:rFonts w:ascii="Book Antiqua" w:hAnsi="Book Antiqua"/>
          <w:lang w:val="es-PR"/>
        </w:rPr>
      </w:pPr>
      <w:r w:rsidRPr="00892DA2">
        <w:rPr>
          <w:rFonts w:ascii="Book Antiqua" w:hAnsi="Book Antiqua"/>
          <w:lang w:val="es-PR"/>
        </w:rPr>
        <w:t>personas cuyas actuaciones afecten o puedan afectar la prestación de los servicios; y</w:t>
      </w:r>
    </w:p>
    <w:p w:rsidR="00892DA2" w:rsidRPr="00892DA2" w:rsidRDefault="00892DA2" w:rsidP="00892DA2">
      <w:pPr>
        <w:ind w:firstLine="720"/>
        <w:jc w:val="both"/>
        <w:rPr>
          <w:rFonts w:ascii="Book Antiqua" w:hAnsi="Book Antiqua"/>
          <w:lang w:val="es-PR"/>
        </w:rPr>
      </w:pPr>
    </w:p>
    <w:p w:rsidR="00892DA2" w:rsidRPr="00892DA2" w:rsidRDefault="00892DA2" w:rsidP="00892DA2">
      <w:pPr>
        <w:numPr>
          <w:ilvl w:val="0"/>
          <w:numId w:val="4"/>
        </w:numPr>
        <w:rPr>
          <w:rFonts w:ascii="Book Antiqua" w:hAnsi="Book Antiqua"/>
          <w:lang w:val="es-PR"/>
        </w:rPr>
      </w:pPr>
      <w:r w:rsidRPr="00892DA2">
        <w:rPr>
          <w:rFonts w:ascii="Book Antiqua" w:hAnsi="Book Antiqua"/>
          <w:lang w:val="es-PR"/>
        </w:rPr>
        <w:t>personas cuyas acciones u omisiones resulten en perjuicio de las actividades, recursos o intereses relacionados con la transportación turística terrestre y sobre los cuales la Compañía tiene poderes de reglamentación.</w:t>
      </w:r>
    </w:p>
    <w:p w:rsidR="00892DA2" w:rsidRPr="00892DA2" w:rsidRDefault="00892DA2" w:rsidP="00892DA2">
      <w:pPr>
        <w:ind w:firstLine="720"/>
        <w:jc w:val="both"/>
        <w:rPr>
          <w:rFonts w:ascii="Book Antiqua" w:hAnsi="Book Antiqua"/>
          <w:lang w:val="es-PR"/>
        </w:rPr>
      </w:pPr>
    </w:p>
    <w:p w:rsidR="00F56421" w:rsidRDefault="00F56421" w:rsidP="00892DA2">
      <w:pPr>
        <w:ind w:firstLine="720"/>
        <w:jc w:val="both"/>
        <w:rPr>
          <w:rFonts w:ascii="Book Antiqua" w:hAnsi="Book Antiqua"/>
          <w:lang w:val="es-PR"/>
        </w:rPr>
      </w:pPr>
      <w:r>
        <w:rPr>
          <w:rFonts w:ascii="Book Antiqua" w:hAnsi="Book Antiqua"/>
          <w:lang w:val="es-PR"/>
        </w:rPr>
        <w:t>No obstante</w:t>
      </w:r>
      <w:r w:rsidR="00892DA2" w:rsidRPr="00892DA2">
        <w:rPr>
          <w:rFonts w:ascii="Book Antiqua" w:hAnsi="Book Antiqua"/>
          <w:lang w:val="es-PR"/>
        </w:rPr>
        <w:t xml:space="preserve">, </w:t>
      </w:r>
      <w:r>
        <w:rPr>
          <w:rFonts w:ascii="Book Antiqua" w:hAnsi="Book Antiqua"/>
          <w:lang w:val="es-PR"/>
        </w:rPr>
        <w:t xml:space="preserve">enfatizan que </w:t>
      </w:r>
      <w:r w:rsidR="00892DA2" w:rsidRPr="00892DA2">
        <w:rPr>
          <w:rFonts w:ascii="Book Antiqua" w:hAnsi="Book Antiqua"/>
          <w:lang w:val="es-PR"/>
        </w:rPr>
        <w:t xml:space="preserve">los tiempos han evolucionado y la presente Administración, en su interés de mejorar la calidad y eficiencia de los servicios que ofrece a la ciudadanía, se comprometió en centralizar la supervisión y regulación del transporte público.  </w:t>
      </w:r>
    </w:p>
    <w:p w:rsidR="00892DA2" w:rsidRPr="00892DA2" w:rsidRDefault="00892DA2" w:rsidP="00F56421">
      <w:pPr>
        <w:ind w:firstLine="720"/>
        <w:jc w:val="both"/>
        <w:rPr>
          <w:rFonts w:ascii="Book Antiqua" w:hAnsi="Book Antiqua"/>
          <w:lang w:val="es-PR"/>
        </w:rPr>
      </w:pPr>
      <w:r w:rsidRPr="00892DA2">
        <w:rPr>
          <w:rFonts w:ascii="Book Antiqua" w:hAnsi="Book Antiqua"/>
          <w:lang w:val="es-PR"/>
        </w:rPr>
        <w:t xml:space="preserve">Dicha legislación es una de las estrategias esbozadas en el Plan para Puerto Rico que busca concentrar todo lo relacionado a la transportación pública y ubicar a las empresas privadas y sus operadores, en equidad de condiciones con el transporte público tradicional.  </w:t>
      </w:r>
    </w:p>
    <w:p w:rsidR="00892DA2" w:rsidRPr="00892DA2" w:rsidRDefault="00892DA2" w:rsidP="00F56421">
      <w:pPr>
        <w:ind w:firstLine="720"/>
        <w:jc w:val="both"/>
        <w:rPr>
          <w:rFonts w:ascii="Book Antiqua" w:hAnsi="Book Antiqua"/>
          <w:lang w:val="es-PR"/>
        </w:rPr>
      </w:pPr>
      <w:r>
        <w:rPr>
          <w:rFonts w:ascii="Book Antiqua" w:hAnsi="Book Antiqua"/>
          <w:lang w:val="es-PR"/>
        </w:rPr>
        <w:t>Cónsono</w:t>
      </w:r>
      <w:r w:rsidRPr="00892DA2">
        <w:rPr>
          <w:rFonts w:ascii="Book Antiqua" w:hAnsi="Book Antiqua"/>
          <w:lang w:val="es-PR"/>
        </w:rPr>
        <w:t xml:space="preserve"> con lo anterior, actualmente se encuentra ante la consideración de esta Asamblea Legislativa el Proyecto de la Cámara Núm. 1084.  Este proyecto busca crear la “Ley de Transformación Administrativa de la Comisión de Servicio Público”, de forma que el sistema de transportación público se atempere a las</w:t>
      </w:r>
      <w:r>
        <w:rPr>
          <w:rFonts w:ascii="Book Antiqua" w:hAnsi="Book Antiqua"/>
          <w:lang w:val="es-PR"/>
        </w:rPr>
        <w:t xml:space="preserve"> realidades de nuestros tiempos, intención que también tiene la medida ante nuestra consideración.</w:t>
      </w:r>
    </w:p>
    <w:p w:rsidR="00892DA2" w:rsidRDefault="003F23DA" w:rsidP="003F23DA">
      <w:pPr>
        <w:ind w:firstLine="720"/>
        <w:jc w:val="both"/>
        <w:rPr>
          <w:rFonts w:ascii="Book Antiqua" w:hAnsi="Book Antiqua"/>
          <w:lang w:val="es-PR"/>
        </w:rPr>
      </w:pPr>
      <w:r>
        <w:rPr>
          <w:rFonts w:ascii="Book Antiqua" w:hAnsi="Book Antiqua"/>
          <w:lang w:val="es-PR"/>
        </w:rPr>
        <w:t>Según expresa la Compañía de Turismo la presente medida afecta el mercado del transporte turístico y aunque reconocen el propósito loable de esta medida</w:t>
      </w:r>
      <w:r w:rsidR="00892DA2" w:rsidRPr="00892DA2">
        <w:rPr>
          <w:rFonts w:ascii="Book Antiqua" w:hAnsi="Book Antiqua"/>
          <w:lang w:val="es-PR"/>
        </w:rPr>
        <w:t xml:space="preserve">, </w:t>
      </w:r>
      <w:r>
        <w:rPr>
          <w:rFonts w:ascii="Book Antiqua" w:hAnsi="Book Antiqua"/>
          <w:lang w:val="es-PR"/>
        </w:rPr>
        <w:t xml:space="preserve">le recomiendan </w:t>
      </w:r>
      <w:r w:rsidR="00892DA2" w:rsidRPr="00892DA2">
        <w:rPr>
          <w:rFonts w:ascii="Book Antiqua" w:hAnsi="Book Antiqua"/>
          <w:lang w:val="es-PR"/>
        </w:rPr>
        <w:t>a es</w:t>
      </w:r>
      <w:r>
        <w:rPr>
          <w:rFonts w:ascii="Book Antiqua" w:hAnsi="Book Antiqua"/>
          <w:lang w:val="es-PR"/>
        </w:rPr>
        <w:t>ta Honorable Comisión, que sean atendida</w:t>
      </w:r>
      <w:r w:rsidR="00892DA2" w:rsidRPr="00892DA2">
        <w:rPr>
          <w:rFonts w:ascii="Book Antiqua" w:hAnsi="Book Antiqua"/>
          <w:lang w:val="es-PR"/>
        </w:rPr>
        <w:t xml:space="preserve"> en función del destino del P. de la C. Núm. 1084 y no en este momento.</w:t>
      </w:r>
    </w:p>
    <w:p w:rsidR="008C5696" w:rsidRDefault="008C5696" w:rsidP="003F23DA">
      <w:pPr>
        <w:ind w:firstLine="720"/>
        <w:jc w:val="both"/>
        <w:rPr>
          <w:rFonts w:ascii="Book Antiqua" w:hAnsi="Book Antiqua"/>
          <w:lang w:val="es-PR"/>
        </w:rPr>
      </w:pPr>
    </w:p>
    <w:p w:rsidR="008C5696" w:rsidRPr="00892DA2" w:rsidRDefault="008C5696" w:rsidP="003F23DA">
      <w:pPr>
        <w:ind w:firstLine="720"/>
        <w:jc w:val="both"/>
        <w:rPr>
          <w:rFonts w:ascii="Book Antiqua" w:hAnsi="Book Antiqua"/>
          <w:lang w:val="es-PR"/>
        </w:rPr>
      </w:pPr>
    </w:p>
    <w:p w:rsidR="00CA4C19" w:rsidRPr="004A3008" w:rsidRDefault="00CA4C19" w:rsidP="00FF66FC">
      <w:pPr>
        <w:jc w:val="both"/>
        <w:rPr>
          <w:rFonts w:ascii="Book Antiqua" w:hAnsi="Book Antiqua"/>
          <w:lang w:val="es-PR"/>
        </w:rPr>
      </w:pPr>
    </w:p>
    <w:p w:rsidR="00F21F8F" w:rsidRDefault="00F21F8F" w:rsidP="00F21F8F">
      <w:pPr>
        <w:jc w:val="center"/>
        <w:rPr>
          <w:rFonts w:ascii="Book Antiqua" w:hAnsi="Book Antiqua"/>
          <w:b/>
          <w:u w:val="single"/>
          <w:lang w:val="es-ES_tradnl"/>
        </w:rPr>
      </w:pPr>
      <w:r w:rsidRPr="00F21F8F">
        <w:rPr>
          <w:rFonts w:ascii="Book Antiqua" w:hAnsi="Book Antiqua"/>
          <w:b/>
          <w:u w:val="single"/>
          <w:lang w:val="es-ES_tradnl"/>
        </w:rPr>
        <w:lastRenderedPageBreak/>
        <w:t>CONCLUSIÓN:</w:t>
      </w:r>
    </w:p>
    <w:p w:rsidR="00F21F8F" w:rsidRDefault="00F21F8F" w:rsidP="00F21F8F">
      <w:pPr>
        <w:jc w:val="center"/>
        <w:rPr>
          <w:rFonts w:ascii="Book Antiqua" w:hAnsi="Book Antiqua"/>
          <w:b/>
          <w:u w:val="single"/>
          <w:lang w:val="es-ES_tradnl"/>
        </w:rPr>
      </w:pPr>
    </w:p>
    <w:p w:rsidR="00EA362A" w:rsidRPr="009F7913" w:rsidRDefault="00EA362A" w:rsidP="009F7913">
      <w:pPr>
        <w:ind w:firstLine="720"/>
        <w:jc w:val="both"/>
        <w:rPr>
          <w:rFonts w:ascii="Book Antiqua" w:hAnsi="Book Antiqua"/>
          <w:szCs w:val="24"/>
          <w:lang w:val="es-PR"/>
        </w:rPr>
      </w:pPr>
      <w:r w:rsidRPr="00A73917">
        <w:rPr>
          <w:rFonts w:ascii="Book Antiqua" w:hAnsi="Book Antiqua"/>
          <w:lang w:val="es-PR"/>
        </w:rPr>
        <w:t>T</w:t>
      </w:r>
      <w:r w:rsidR="009F7913">
        <w:rPr>
          <w:rFonts w:ascii="Book Antiqua" w:hAnsi="Book Antiqua"/>
          <w:lang w:val="es-PR"/>
        </w:rPr>
        <w:t>ras una evaluación del</w:t>
      </w:r>
      <w:r>
        <w:rPr>
          <w:rFonts w:ascii="Book Antiqua" w:hAnsi="Book Antiqua"/>
          <w:lang w:val="es-PR"/>
        </w:rPr>
        <w:t xml:space="preserve"> P. de la C</w:t>
      </w:r>
      <w:r w:rsidRPr="00A73917">
        <w:rPr>
          <w:rFonts w:ascii="Book Antiqua" w:hAnsi="Book Antiqua"/>
          <w:lang w:val="es-PR"/>
        </w:rPr>
        <w:t xml:space="preserve">. </w:t>
      </w:r>
      <w:r w:rsidR="002C24EA">
        <w:rPr>
          <w:rFonts w:ascii="Book Antiqua" w:hAnsi="Book Antiqua"/>
          <w:lang w:val="es-PR"/>
        </w:rPr>
        <w:t>348</w:t>
      </w:r>
      <w:r w:rsidR="009F7913">
        <w:rPr>
          <w:rFonts w:ascii="Book Antiqua" w:hAnsi="Book Antiqua"/>
          <w:lang w:val="es-PR"/>
        </w:rPr>
        <w:t xml:space="preserve"> y del memorial sometido p</w:t>
      </w:r>
      <w:r w:rsidR="00384004">
        <w:rPr>
          <w:rFonts w:ascii="Book Antiqua" w:hAnsi="Book Antiqua"/>
          <w:lang w:val="es-PR"/>
        </w:rPr>
        <w:t>or la Compañía de Turismo de Puerto Rico</w:t>
      </w:r>
      <w:r w:rsidRPr="00A73917">
        <w:rPr>
          <w:rFonts w:ascii="Book Antiqua" w:hAnsi="Book Antiqua"/>
          <w:szCs w:val="24"/>
          <w:lang w:val="es-PR"/>
        </w:rPr>
        <w:t xml:space="preserve">, </w:t>
      </w:r>
      <w:r w:rsidR="0007440B">
        <w:rPr>
          <w:rFonts w:ascii="Book Antiqua" w:hAnsi="Book Antiqua"/>
          <w:lang w:val="es-PR"/>
        </w:rPr>
        <w:t>esta Comisión</w:t>
      </w:r>
      <w:r w:rsidR="00556B39">
        <w:rPr>
          <w:rFonts w:ascii="Book Antiqua" w:hAnsi="Book Antiqua"/>
          <w:lang w:val="es-PR"/>
        </w:rPr>
        <w:t xml:space="preserve"> coincide con los planteamientos esbozados po</w:t>
      </w:r>
      <w:r w:rsidR="00C24604">
        <w:rPr>
          <w:rFonts w:ascii="Book Antiqua" w:hAnsi="Book Antiqua"/>
          <w:lang w:val="es-PR"/>
        </w:rPr>
        <w:t xml:space="preserve">r la Compañía de Turismo </w:t>
      </w:r>
      <w:r w:rsidR="00556B39">
        <w:rPr>
          <w:rFonts w:ascii="Book Antiqua" w:hAnsi="Book Antiqua"/>
          <w:lang w:val="es-PR"/>
        </w:rPr>
        <w:t>y</w:t>
      </w:r>
      <w:r w:rsidR="0007440B">
        <w:rPr>
          <w:rFonts w:ascii="Book Antiqua" w:hAnsi="Book Antiqua"/>
          <w:lang w:val="es-PR"/>
        </w:rPr>
        <w:t xml:space="preserve"> </w:t>
      </w:r>
      <w:r w:rsidRPr="00A73917">
        <w:rPr>
          <w:rFonts w:ascii="Book Antiqua" w:hAnsi="Book Antiqua"/>
          <w:b/>
          <w:lang w:val="es-PR"/>
        </w:rPr>
        <w:t>no recomienda</w:t>
      </w:r>
      <w:r w:rsidRPr="00A73917">
        <w:rPr>
          <w:rFonts w:ascii="Book Antiqua" w:hAnsi="Book Antiqua"/>
          <w:lang w:val="es-PR"/>
        </w:rPr>
        <w:t xml:space="preserve"> la aprobación del Proyecto </w:t>
      </w:r>
      <w:r w:rsidR="00C24604">
        <w:rPr>
          <w:rFonts w:ascii="Book Antiqua" w:hAnsi="Book Antiqua"/>
          <w:lang w:val="es-PR"/>
        </w:rPr>
        <w:t xml:space="preserve">de la Cámara </w:t>
      </w:r>
      <w:r w:rsidR="002C24EA">
        <w:rPr>
          <w:rFonts w:ascii="Book Antiqua" w:hAnsi="Book Antiqua"/>
          <w:lang w:val="es-PR"/>
        </w:rPr>
        <w:t>348</w:t>
      </w:r>
      <w:r w:rsidR="009F7913">
        <w:rPr>
          <w:rFonts w:ascii="Book Antiqua" w:hAnsi="Book Antiqua"/>
          <w:lang w:val="es-PR"/>
        </w:rPr>
        <w:t>.</w:t>
      </w:r>
    </w:p>
    <w:p w:rsidR="00F21F8F" w:rsidRPr="00EA362A" w:rsidRDefault="00F21F8F" w:rsidP="00EA362A">
      <w:pPr>
        <w:rPr>
          <w:rFonts w:ascii="Book Antiqua" w:hAnsi="Book Antiqua"/>
          <w:b/>
          <w:u w:val="single"/>
          <w:lang w:val="es-PR"/>
        </w:rPr>
      </w:pPr>
    </w:p>
    <w:p w:rsidR="00F21F8F" w:rsidRDefault="00F21F8F" w:rsidP="00F21F8F">
      <w:pPr>
        <w:jc w:val="center"/>
        <w:rPr>
          <w:rFonts w:ascii="Book Antiqua" w:hAnsi="Book Antiqua"/>
          <w:b/>
          <w:u w:val="single"/>
          <w:lang w:val="es-ES_tradnl"/>
        </w:rPr>
      </w:pPr>
    </w:p>
    <w:p w:rsidR="00F21F8F" w:rsidRDefault="00F21F8F" w:rsidP="00F21F8F">
      <w:pPr>
        <w:jc w:val="center"/>
        <w:rPr>
          <w:rFonts w:ascii="Book Antiqua" w:hAnsi="Book Antiqua"/>
          <w:b/>
          <w:u w:val="single"/>
          <w:lang w:val="es-ES_tradnl"/>
        </w:rPr>
      </w:pPr>
    </w:p>
    <w:p w:rsidR="00F21F8F" w:rsidRDefault="00F21F8F" w:rsidP="00F21F8F">
      <w:pPr>
        <w:jc w:val="center"/>
        <w:rPr>
          <w:rFonts w:ascii="Book Antiqua" w:hAnsi="Book Antiqua"/>
          <w:lang w:val="es-ES_tradnl"/>
        </w:rPr>
      </w:pPr>
    </w:p>
    <w:p w:rsidR="00F21F8F" w:rsidRDefault="00F21F8F" w:rsidP="00F21F8F">
      <w:pPr>
        <w:rPr>
          <w:rFonts w:ascii="Book Antiqua" w:hAnsi="Book Antiqua"/>
          <w:lang w:val="es-ES_tradnl"/>
        </w:rPr>
      </w:pPr>
      <w:r>
        <w:rPr>
          <w:rFonts w:ascii="Book Antiqua" w:hAnsi="Book Antiqua"/>
          <w:lang w:val="es-ES_tradnl"/>
        </w:rPr>
        <w:t>Respetuosamente sometido,</w:t>
      </w:r>
    </w:p>
    <w:p w:rsidR="00F21F8F" w:rsidRDefault="00F21F8F" w:rsidP="00F21F8F">
      <w:pPr>
        <w:rPr>
          <w:rFonts w:ascii="Book Antiqua" w:hAnsi="Book Antiqua"/>
          <w:lang w:val="es-ES_tradnl"/>
        </w:rPr>
      </w:pPr>
    </w:p>
    <w:p w:rsidR="00F21F8F" w:rsidRPr="00F21F8F" w:rsidRDefault="00F21F8F" w:rsidP="00F21F8F">
      <w:pPr>
        <w:rPr>
          <w:rFonts w:ascii="Book Antiqua" w:hAnsi="Book Antiqua"/>
          <w:b/>
          <w:lang w:val="es-ES_tradnl"/>
        </w:rPr>
      </w:pPr>
      <w:r w:rsidRPr="00F21F8F">
        <w:rPr>
          <w:rFonts w:ascii="Book Antiqua" w:hAnsi="Book Antiqua"/>
          <w:b/>
          <w:lang w:val="es-ES_tradnl"/>
        </w:rPr>
        <w:t>Hon. Néstor A Alonso Vega</w:t>
      </w:r>
    </w:p>
    <w:p w:rsidR="00F21F8F" w:rsidRDefault="00F21F8F" w:rsidP="00F21F8F">
      <w:pPr>
        <w:rPr>
          <w:rFonts w:ascii="Book Antiqua" w:hAnsi="Book Antiqua"/>
          <w:lang w:val="es-ES_tradnl"/>
        </w:rPr>
      </w:pPr>
      <w:r>
        <w:rPr>
          <w:rFonts w:ascii="Book Antiqua" w:hAnsi="Book Antiqua"/>
          <w:lang w:val="es-ES_tradnl"/>
        </w:rPr>
        <w:t>Presidente</w:t>
      </w:r>
    </w:p>
    <w:p w:rsidR="00F21F8F" w:rsidRDefault="00F21F8F" w:rsidP="00F21F8F">
      <w:pPr>
        <w:jc w:val="both"/>
        <w:rPr>
          <w:rFonts w:ascii="Book Antiqua" w:hAnsi="Book Antiqua"/>
          <w:lang w:val="es-ES"/>
        </w:rPr>
      </w:pPr>
      <w:r>
        <w:rPr>
          <w:rFonts w:ascii="Book Antiqua" w:hAnsi="Book Antiqua"/>
          <w:lang w:val="es-ES_tradnl"/>
        </w:rPr>
        <w:t xml:space="preserve">Comisión de Turismo y Bienestar Social                </w:t>
      </w:r>
    </w:p>
    <w:p w:rsidR="00F21F8F" w:rsidRPr="00F21F8F" w:rsidRDefault="00F21F8F" w:rsidP="00F21F8F">
      <w:pPr>
        <w:rPr>
          <w:rFonts w:ascii="Book Antiqua" w:hAnsi="Book Antiqua"/>
          <w:lang w:val="es-ES"/>
        </w:rPr>
      </w:pPr>
    </w:p>
    <w:p w:rsidR="00F21F8F" w:rsidRPr="00F21F8F" w:rsidRDefault="00F21F8F" w:rsidP="00F21F8F">
      <w:pPr>
        <w:rPr>
          <w:rFonts w:ascii="Book Antiqua" w:hAnsi="Book Antiqua"/>
          <w:lang w:val="es-ES_tradnl"/>
        </w:rPr>
      </w:pPr>
    </w:p>
    <w:sectPr w:rsidR="00F21F8F" w:rsidRPr="00F21F8F">
      <w:headerReference w:type="default" r:id="rId8"/>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A0B" w:rsidRDefault="00124A0B">
      <w:r>
        <w:separator/>
      </w:r>
    </w:p>
  </w:endnote>
  <w:endnote w:type="continuationSeparator" w:id="0">
    <w:p w:rsidR="00124A0B" w:rsidRDefault="00124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A0B" w:rsidRDefault="00124A0B">
      <w:r>
        <w:separator/>
      </w:r>
    </w:p>
  </w:footnote>
  <w:footnote w:type="continuationSeparator" w:id="0">
    <w:p w:rsidR="00124A0B" w:rsidRDefault="00124A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2CB" w:rsidRDefault="00F042CB">
    <w:pPr>
      <w:pStyle w:val="Header"/>
      <w:jc w:val="center"/>
    </w:pPr>
    <w:r>
      <w:rPr>
        <w:rStyle w:val="PageNumber"/>
      </w:rPr>
      <w:fldChar w:fldCharType="begin"/>
    </w:r>
    <w:r>
      <w:rPr>
        <w:rStyle w:val="PageNumber"/>
      </w:rPr>
      <w:instrText xml:space="preserve"> PAGE </w:instrText>
    </w:r>
    <w:r>
      <w:rPr>
        <w:rStyle w:val="PageNumber"/>
      </w:rPr>
      <w:fldChar w:fldCharType="separate"/>
    </w:r>
    <w:r w:rsidR="00D44F75">
      <w:rPr>
        <w:rStyle w:val="PageNumber"/>
        <w:noProof/>
      </w:rPr>
      <w:t>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28561C"/>
    <w:multiLevelType w:val="hybridMultilevel"/>
    <w:tmpl w:val="75F0D82C"/>
    <w:lvl w:ilvl="0" w:tplc="500A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BB4E41"/>
    <w:multiLevelType w:val="hybridMultilevel"/>
    <w:tmpl w:val="A7644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42599"/>
    <w:multiLevelType w:val="hybridMultilevel"/>
    <w:tmpl w:val="A21CB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A4D80"/>
    <w:multiLevelType w:val="hybridMultilevel"/>
    <w:tmpl w:val="EAF08098"/>
    <w:lvl w:ilvl="0" w:tplc="500A0015">
      <w:start w:val="1"/>
      <w:numFmt w:val="upperLetter"/>
      <w:lvlText w:val="%1."/>
      <w:lvlJc w:val="left"/>
      <w:pPr>
        <w:ind w:left="720" w:hanging="360"/>
      </w:pPr>
    </w:lvl>
    <w:lvl w:ilvl="1" w:tplc="500A0019">
      <w:start w:val="1"/>
      <w:numFmt w:val="lowerLetter"/>
      <w:lvlText w:val="%2."/>
      <w:lvlJc w:val="left"/>
      <w:pPr>
        <w:ind w:left="1440" w:hanging="360"/>
      </w:pPr>
    </w:lvl>
    <w:lvl w:ilvl="2" w:tplc="500A001B">
      <w:start w:val="1"/>
      <w:numFmt w:val="lowerRoman"/>
      <w:lvlText w:val="%3."/>
      <w:lvlJc w:val="right"/>
      <w:pPr>
        <w:ind w:left="2160" w:hanging="180"/>
      </w:pPr>
    </w:lvl>
    <w:lvl w:ilvl="3" w:tplc="500A000F">
      <w:start w:val="1"/>
      <w:numFmt w:val="decimal"/>
      <w:lvlText w:val="%4."/>
      <w:lvlJc w:val="left"/>
      <w:pPr>
        <w:ind w:left="2880" w:hanging="360"/>
      </w:pPr>
    </w:lvl>
    <w:lvl w:ilvl="4" w:tplc="500A0019">
      <w:start w:val="1"/>
      <w:numFmt w:val="lowerLetter"/>
      <w:lvlText w:val="%5."/>
      <w:lvlJc w:val="left"/>
      <w:pPr>
        <w:ind w:left="3600" w:hanging="360"/>
      </w:pPr>
    </w:lvl>
    <w:lvl w:ilvl="5" w:tplc="500A001B">
      <w:start w:val="1"/>
      <w:numFmt w:val="lowerRoman"/>
      <w:lvlText w:val="%6."/>
      <w:lvlJc w:val="right"/>
      <w:pPr>
        <w:ind w:left="4320" w:hanging="180"/>
      </w:pPr>
    </w:lvl>
    <w:lvl w:ilvl="6" w:tplc="500A000F">
      <w:start w:val="1"/>
      <w:numFmt w:val="decimal"/>
      <w:lvlText w:val="%7."/>
      <w:lvlJc w:val="left"/>
      <w:pPr>
        <w:ind w:left="5040" w:hanging="360"/>
      </w:pPr>
    </w:lvl>
    <w:lvl w:ilvl="7" w:tplc="500A0019">
      <w:start w:val="1"/>
      <w:numFmt w:val="lowerLetter"/>
      <w:lvlText w:val="%8."/>
      <w:lvlJc w:val="left"/>
      <w:pPr>
        <w:ind w:left="5760" w:hanging="360"/>
      </w:pPr>
    </w:lvl>
    <w:lvl w:ilvl="8" w:tplc="500A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7744DB"/>
    <w:rsid w:val="00020BBB"/>
    <w:rsid w:val="00056024"/>
    <w:rsid w:val="0007440B"/>
    <w:rsid w:val="00092A72"/>
    <w:rsid w:val="00095AE1"/>
    <w:rsid w:val="000A6B6C"/>
    <w:rsid w:val="000B0DBB"/>
    <w:rsid w:val="00111E71"/>
    <w:rsid w:val="00117687"/>
    <w:rsid w:val="00124A0B"/>
    <w:rsid w:val="00127C6A"/>
    <w:rsid w:val="001363FE"/>
    <w:rsid w:val="0017132B"/>
    <w:rsid w:val="001A22B4"/>
    <w:rsid w:val="001B0714"/>
    <w:rsid w:val="001B37A9"/>
    <w:rsid w:val="001F4CA3"/>
    <w:rsid w:val="001F612A"/>
    <w:rsid w:val="00211396"/>
    <w:rsid w:val="00226AE6"/>
    <w:rsid w:val="00232D08"/>
    <w:rsid w:val="0023583F"/>
    <w:rsid w:val="00245B34"/>
    <w:rsid w:val="00263355"/>
    <w:rsid w:val="00273792"/>
    <w:rsid w:val="002C24EA"/>
    <w:rsid w:val="002D4AC8"/>
    <w:rsid w:val="00320D78"/>
    <w:rsid w:val="00380FE5"/>
    <w:rsid w:val="00384004"/>
    <w:rsid w:val="003924DD"/>
    <w:rsid w:val="00394FCB"/>
    <w:rsid w:val="003963F4"/>
    <w:rsid w:val="003B5254"/>
    <w:rsid w:val="003B75A6"/>
    <w:rsid w:val="003D7747"/>
    <w:rsid w:val="003F23DA"/>
    <w:rsid w:val="003F6B71"/>
    <w:rsid w:val="004061CA"/>
    <w:rsid w:val="00415689"/>
    <w:rsid w:val="004440CB"/>
    <w:rsid w:val="004713D2"/>
    <w:rsid w:val="004A3008"/>
    <w:rsid w:val="00521639"/>
    <w:rsid w:val="00532BB7"/>
    <w:rsid w:val="005332E4"/>
    <w:rsid w:val="0053550C"/>
    <w:rsid w:val="00555018"/>
    <w:rsid w:val="00556B39"/>
    <w:rsid w:val="005723DC"/>
    <w:rsid w:val="006210DC"/>
    <w:rsid w:val="0064349D"/>
    <w:rsid w:val="006673B9"/>
    <w:rsid w:val="00671244"/>
    <w:rsid w:val="00685549"/>
    <w:rsid w:val="006B7365"/>
    <w:rsid w:val="006C2D81"/>
    <w:rsid w:val="006C7DF8"/>
    <w:rsid w:val="00733A26"/>
    <w:rsid w:val="00750FC8"/>
    <w:rsid w:val="007533D0"/>
    <w:rsid w:val="00755069"/>
    <w:rsid w:val="007744DB"/>
    <w:rsid w:val="007B0660"/>
    <w:rsid w:val="007E3868"/>
    <w:rsid w:val="00820C41"/>
    <w:rsid w:val="00850256"/>
    <w:rsid w:val="00850569"/>
    <w:rsid w:val="00892DA2"/>
    <w:rsid w:val="008C5696"/>
    <w:rsid w:val="00942FD4"/>
    <w:rsid w:val="00951997"/>
    <w:rsid w:val="00990352"/>
    <w:rsid w:val="009F7913"/>
    <w:rsid w:val="00A03405"/>
    <w:rsid w:val="00A1528A"/>
    <w:rsid w:val="00A33918"/>
    <w:rsid w:val="00A7629F"/>
    <w:rsid w:val="00AA2436"/>
    <w:rsid w:val="00AB77E5"/>
    <w:rsid w:val="00AF0CEE"/>
    <w:rsid w:val="00B667AD"/>
    <w:rsid w:val="00B84C38"/>
    <w:rsid w:val="00B86C00"/>
    <w:rsid w:val="00B947F6"/>
    <w:rsid w:val="00BB5FF3"/>
    <w:rsid w:val="00BF16AA"/>
    <w:rsid w:val="00C24604"/>
    <w:rsid w:val="00C354B8"/>
    <w:rsid w:val="00C52517"/>
    <w:rsid w:val="00C60921"/>
    <w:rsid w:val="00C62936"/>
    <w:rsid w:val="00C653F2"/>
    <w:rsid w:val="00C679E6"/>
    <w:rsid w:val="00C908F9"/>
    <w:rsid w:val="00CA0917"/>
    <w:rsid w:val="00CA4C19"/>
    <w:rsid w:val="00D417C2"/>
    <w:rsid w:val="00D44F75"/>
    <w:rsid w:val="00D60936"/>
    <w:rsid w:val="00D709EB"/>
    <w:rsid w:val="00D74714"/>
    <w:rsid w:val="00D82F3F"/>
    <w:rsid w:val="00D921C6"/>
    <w:rsid w:val="00D958C2"/>
    <w:rsid w:val="00DC1601"/>
    <w:rsid w:val="00E04AB5"/>
    <w:rsid w:val="00E50EEA"/>
    <w:rsid w:val="00E52F58"/>
    <w:rsid w:val="00EA362A"/>
    <w:rsid w:val="00EC26AA"/>
    <w:rsid w:val="00ED5708"/>
    <w:rsid w:val="00ED7A53"/>
    <w:rsid w:val="00EE4273"/>
    <w:rsid w:val="00EF03E5"/>
    <w:rsid w:val="00F02004"/>
    <w:rsid w:val="00F042CB"/>
    <w:rsid w:val="00F21F8F"/>
    <w:rsid w:val="00F56421"/>
    <w:rsid w:val="00FC0A95"/>
    <w:rsid w:val="00FC3D9C"/>
    <w:rsid w:val="00FF0153"/>
    <w:rsid w:val="00FF4DD7"/>
    <w:rsid w:val="00FF66FC"/>
    <w:rsid w:val="00FF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C04BA69-744A-4E2D-A654-E6B25A0EB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semiHidden/>
    <w:unhideWhenUsed/>
    <w:qFormat/>
    <w:rsid w:val="007744DB"/>
    <w:pPr>
      <w:keepNext/>
      <w:jc w:val="center"/>
      <w:outlineLvl w:val="1"/>
    </w:pPr>
    <w:rPr>
      <w:b/>
      <w:bCs/>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2Char">
    <w:name w:val="Heading 2 Char"/>
    <w:basedOn w:val="DefaultParagraphFont"/>
    <w:link w:val="Heading2"/>
    <w:uiPriority w:val="9"/>
    <w:semiHidden/>
    <w:rsid w:val="007744DB"/>
    <w:rPr>
      <w:b/>
      <w:bCs/>
      <w:sz w:val="24"/>
      <w:szCs w:val="24"/>
      <w:lang w:val="es-PR"/>
    </w:rPr>
  </w:style>
  <w:style w:type="paragraph" w:customStyle="1" w:styleId="Firmas">
    <w:name w:val="Firmas"/>
    <w:basedOn w:val="Normal"/>
    <w:pPr>
      <w:tabs>
        <w:tab w:val="center" w:pos="1440"/>
        <w:tab w:val="center" w:pos="7200"/>
      </w:tabs>
    </w:pPr>
    <w:rPr>
      <w:lang w:val="es-ES_tradnl"/>
    </w:rPr>
  </w:style>
  <w:style w:type="paragraph" w:styleId="ListParagraph">
    <w:name w:val="List Paragraph"/>
    <w:basedOn w:val="Normal"/>
    <w:uiPriority w:val="34"/>
    <w:qFormat/>
    <w:rsid w:val="00F21F8F"/>
    <w:pPr>
      <w:ind w:left="720"/>
      <w:contextualSpacing/>
    </w:pPr>
  </w:style>
  <w:style w:type="paragraph" w:styleId="BalloonText">
    <w:name w:val="Balloon Text"/>
    <w:basedOn w:val="Normal"/>
    <w:link w:val="BalloonTextChar"/>
    <w:uiPriority w:val="99"/>
    <w:semiHidden/>
    <w:unhideWhenUsed/>
    <w:rsid w:val="006712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2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694536">
      <w:bodyDiv w:val="1"/>
      <w:marLeft w:val="0"/>
      <w:marRight w:val="0"/>
      <w:marTop w:val="0"/>
      <w:marBottom w:val="0"/>
      <w:divBdr>
        <w:top w:val="none" w:sz="0" w:space="0" w:color="auto"/>
        <w:left w:val="none" w:sz="0" w:space="0" w:color="auto"/>
        <w:bottom w:val="none" w:sz="0" w:space="0" w:color="auto"/>
        <w:right w:val="none" w:sz="0" w:space="0" w:color="auto"/>
      </w:divBdr>
    </w:div>
    <w:div w:id="461925060">
      <w:bodyDiv w:val="1"/>
      <w:marLeft w:val="0"/>
      <w:marRight w:val="0"/>
      <w:marTop w:val="0"/>
      <w:marBottom w:val="0"/>
      <w:divBdr>
        <w:top w:val="none" w:sz="0" w:space="0" w:color="auto"/>
        <w:left w:val="none" w:sz="0" w:space="0" w:color="auto"/>
        <w:bottom w:val="none" w:sz="0" w:space="0" w:color="auto"/>
        <w:right w:val="none" w:sz="0" w:space="0" w:color="auto"/>
      </w:divBdr>
    </w:div>
    <w:div w:id="568345436">
      <w:bodyDiv w:val="1"/>
      <w:marLeft w:val="0"/>
      <w:marRight w:val="0"/>
      <w:marTop w:val="0"/>
      <w:marBottom w:val="0"/>
      <w:divBdr>
        <w:top w:val="none" w:sz="0" w:space="0" w:color="auto"/>
        <w:left w:val="none" w:sz="0" w:space="0" w:color="auto"/>
        <w:bottom w:val="none" w:sz="0" w:space="0" w:color="auto"/>
        <w:right w:val="none" w:sz="0" w:space="0" w:color="auto"/>
      </w:divBdr>
    </w:div>
    <w:div w:id="143073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B7762263-F207-4B2B-ACA7-468B5A6EE03C}">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Words>
  <Characters>3700</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asesora - IT</vt:lpstr>
    </vt:vector>
  </TitlesOfParts>
  <Company>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asesora - IT</dc:title>
  <dc:subject/>
  <dc:creator>María J. Cerra Ortiz</dc:creator>
  <cp:keywords/>
  <cp:lastModifiedBy>Jessica M. Caraballo Rivera</cp:lastModifiedBy>
  <cp:revision>2</cp:revision>
  <cp:lastPrinted>2018-10-25T18:58:00Z</cp:lastPrinted>
  <dcterms:created xsi:type="dcterms:W3CDTF">2018-10-25T19:29:00Z</dcterms:created>
  <dcterms:modified xsi:type="dcterms:W3CDTF">2018-10-25T19:29:00Z</dcterms:modified>
</cp:coreProperties>
</file>