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61325E" w14:textId="77777777" w:rsidR="00630543" w:rsidRPr="00630543" w:rsidRDefault="00630543" w:rsidP="00630543">
      <w:pPr>
        <w:jc w:val="center"/>
        <w:rPr>
          <w:rFonts w:ascii="Book Antiqua" w:eastAsia="MS Mincho" w:hAnsi="Book Antiqua" w:cs="Arial"/>
          <w:b/>
          <w:bCs/>
          <w:color w:val="000000"/>
          <w:szCs w:val="20"/>
          <w:bdr w:val="none" w:sz="0" w:space="0" w:color="auto" w:frame="1"/>
          <w:lang w:val="es-PR"/>
        </w:rPr>
      </w:pPr>
      <w:r w:rsidRPr="00630543">
        <w:rPr>
          <w:rFonts w:ascii="Book Antiqua" w:eastAsia="MS Mincho" w:hAnsi="Book Antiqua" w:cs="Arial"/>
          <w:b/>
          <w:bCs/>
          <w:color w:val="000000"/>
          <w:bdr w:val="none" w:sz="0" w:space="0" w:color="auto" w:frame="1"/>
          <w:lang w:val="es-PR"/>
        </w:rPr>
        <w:t xml:space="preserve">(TEXTO DE </w:t>
      </w:r>
      <w:r w:rsidRPr="00630543">
        <w:rPr>
          <w:rFonts w:ascii="Book Antiqua" w:eastAsia="MS Mincho" w:hAnsi="Book Antiqua" w:cs="Arial"/>
          <w:b/>
          <w:bCs/>
          <w:lang w:val="es-PR"/>
        </w:rPr>
        <w:t>APROBACIÓN</w:t>
      </w:r>
      <w:r w:rsidRPr="00630543">
        <w:rPr>
          <w:rFonts w:ascii="Book Antiqua" w:eastAsia="MS Mincho" w:hAnsi="Book Antiqua" w:cs="Arial"/>
          <w:b/>
          <w:bCs/>
          <w:color w:val="000000"/>
          <w:bdr w:val="none" w:sz="0" w:space="0" w:color="auto" w:frame="1"/>
          <w:lang w:val="es-PR"/>
        </w:rPr>
        <w:t xml:space="preserve"> FINAL POR LA </w:t>
      </w:r>
      <w:r w:rsidRPr="00630543">
        <w:rPr>
          <w:rFonts w:ascii="Book Antiqua" w:eastAsia="MS Mincho" w:hAnsi="Book Antiqua" w:cs="Arial"/>
          <w:b/>
          <w:bCs/>
          <w:lang w:val="es-PR"/>
        </w:rPr>
        <w:t>CÁMARA</w:t>
      </w:r>
      <w:r w:rsidRPr="00630543">
        <w:rPr>
          <w:rFonts w:ascii="Book Antiqua" w:eastAsia="MS Mincho" w:hAnsi="Book Antiqua" w:cs="Arial"/>
          <w:b/>
          <w:bCs/>
          <w:color w:val="000000"/>
          <w:bdr w:val="none" w:sz="0" w:space="0" w:color="auto" w:frame="1"/>
          <w:lang w:val="es-PR"/>
        </w:rPr>
        <w:t>)</w:t>
      </w:r>
      <w:r w:rsidRPr="00630543">
        <w:rPr>
          <w:rFonts w:ascii="Book Antiqua" w:eastAsia="MS Mincho" w:hAnsi="Book Antiqua" w:cs="Arial"/>
          <w:b/>
          <w:bCs/>
          <w:color w:val="000000"/>
          <w:bdr w:val="none" w:sz="0" w:space="0" w:color="auto" w:frame="1"/>
        </w:rPr>
        <w:fldChar w:fldCharType="begin"/>
      </w:r>
      <w:r w:rsidRPr="00630543">
        <w:rPr>
          <w:rFonts w:ascii="Book Antiqua" w:eastAsia="MS Mincho" w:hAnsi="Book Antiqua" w:cs="Arial"/>
          <w:b/>
          <w:bCs/>
          <w:color w:val="000000"/>
          <w:bdr w:val="none" w:sz="0" w:space="0" w:color="auto" w:frame="1"/>
          <w:lang w:val="es-PR"/>
        </w:rPr>
        <w:instrText xml:space="preserve">PRIVATE </w:instrText>
      </w:r>
      <w:r w:rsidRPr="00630543">
        <w:rPr>
          <w:rFonts w:ascii="Book Antiqua" w:eastAsia="MS Mincho" w:hAnsi="Book Antiqua" w:cs="Arial"/>
          <w:b/>
          <w:bCs/>
          <w:color w:val="000000"/>
          <w:bdr w:val="none" w:sz="0" w:space="0" w:color="auto" w:frame="1"/>
        </w:rPr>
        <w:fldChar w:fldCharType="end"/>
      </w:r>
    </w:p>
    <w:p w14:paraId="4AD6186A" w14:textId="77777777" w:rsidR="00630543" w:rsidRPr="00630543" w:rsidRDefault="00630543" w:rsidP="00630543">
      <w:pPr>
        <w:suppressAutoHyphens/>
        <w:jc w:val="center"/>
        <w:rPr>
          <w:rFonts w:ascii="Book Antiqua" w:eastAsia="SimSun" w:hAnsi="Book Antiqua" w:cs="Arial"/>
          <w:b/>
          <w:bCs/>
          <w:color w:val="000000"/>
          <w:bdr w:val="none" w:sz="0" w:space="0" w:color="auto" w:frame="1"/>
          <w:lang w:val="es-PR"/>
        </w:rPr>
      </w:pPr>
      <w:r w:rsidRPr="00630543">
        <w:rPr>
          <w:rFonts w:ascii="Book Antiqua" w:eastAsia="MS Mincho" w:hAnsi="Book Antiqua" w:cs="Arial"/>
          <w:b/>
          <w:bCs/>
          <w:color w:val="000000"/>
          <w:bdr w:val="none" w:sz="0" w:space="0" w:color="auto" w:frame="1"/>
          <w:lang w:val="es-PR"/>
        </w:rPr>
        <w:t>(14 DE NOVIEMBRE DE 2019)</w:t>
      </w:r>
    </w:p>
    <w:p w14:paraId="1273734D" w14:textId="61DCC899" w:rsidR="00630543" w:rsidRPr="00630543" w:rsidRDefault="00630543" w:rsidP="00630543">
      <w:pPr>
        <w:suppressAutoHyphens/>
        <w:jc w:val="center"/>
        <w:rPr>
          <w:rFonts w:ascii="Book Antiqua" w:eastAsia="SimSun" w:hAnsi="Book Antiqua" w:cs="Arial"/>
          <w:b/>
          <w:bCs/>
          <w:color w:val="000000"/>
          <w:bdr w:val="none" w:sz="0" w:space="0" w:color="auto" w:frame="1"/>
          <w:lang w:val="es-PR"/>
        </w:rPr>
      </w:pPr>
      <w:r w:rsidRPr="00630543">
        <w:rPr>
          <w:rFonts w:cs="Times New Roman"/>
          <w:noProof/>
        </w:rPr>
        <mc:AlternateContent>
          <mc:Choice Requires="wps">
            <w:drawing>
              <wp:anchor distT="0" distB="0" distL="114300" distR="114300" simplePos="0" relativeHeight="251659264" behindDoc="1" locked="0" layoutInCell="0" allowOverlap="1" wp14:anchorId="1B37165A" wp14:editId="573D3310">
                <wp:simplePos x="0" y="0"/>
                <wp:positionH relativeFrom="margin">
                  <wp:posOffset>0</wp:posOffset>
                </wp:positionH>
                <wp:positionV relativeFrom="paragraph">
                  <wp:posOffset>0</wp:posOffset>
                </wp:positionV>
                <wp:extent cx="5943600" cy="228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98B96" id="Rectangle 2"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" o:allowincell="f" fillcolor="black" stroked="f" strokeweight=".05pt">
                <w10:wrap anchorx="margin"/>
              </v:rect>
            </w:pict>
          </mc:Fallback>
        </mc:AlternateContent>
      </w:r>
    </w:p>
    <w:p w14:paraId="34388251" w14:textId="77777777" w:rsidR="00DD0C76" w:rsidRDefault="00DD0C76">
      <w:pPr>
        <w:jc w:val="center"/>
        <w:rPr>
          <w:rFonts w:ascii="Book Antiqua" w:hAnsi="Book Antiqua"/>
          <w:sz w:val="28"/>
          <w:szCs w:val="28"/>
          <w:lang w:val="es-PR" w:eastAsia="x-none" w:bidi="x-none"/>
        </w:rPr>
      </w:pPr>
      <w:r>
        <w:rPr>
          <w:rFonts w:ascii="Book Antiqua" w:hAnsi="Book Antiqua"/>
          <w:sz w:val="28"/>
          <w:szCs w:val="28"/>
          <w:lang w:val="es-PR" w:eastAsia="x-none" w:bidi="x-none"/>
        </w:rPr>
        <w:t>GOBIERNO DE PUERTO RICO</w:t>
      </w:r>
    </w:p>
    <w:p w14:paraId="76EC1DB6" w14:textId="77777777" w:rsidR="00DD0C76" w:rsidRDefault="00DD0C76">
      <w:pPr>
        <w:pStyle w:val="Title2"/>
        <w:tabs>
          <w:tab w:val="clear" w:pos="648"/>
          <w:tab w:val="clear" w:pos="7776"/>
          <w:tab w:val="clear" w:pos="7848"/>
        </w:tabs>
        <w:jc w:val="center"/>
        <w:rPr>
          <w:rFonts w:ascii="Book Antiqua" w:hAnsi="Book Antiqua"/>
          <w:lang w:val="es-ES" w:eastAsia="x-none" w:bidi="x-none"/>
        </w:rPr>
      </w:pPr>
    </w:p>
    <w:p w14:paraId="5B3CC979" w14:textId="6BFDA18C" w:rsidR="00DD0C76" w:rsidRDefault="00DD0C76">
      <w:pPr>
        <w:pStyle w:val="Title2"/>
        <w:tabs>
          <w:tab w:val="clear" w:pos="648"/>
          <w:tab w:val="clear" w:pos="7776"/>
          <w:tab w:val="clear" w:pos="7848"/>
        </w:tabs>
        <w:rPr>
          <w:rFonts w:ascii="Book Antiqua" w:hAnsi="Book Antiqua"/>
          <w:lang w:val="es-PR" w:eastAsia="x-none" w:bidi="x-none"/>
        </w:rPr>
      </w:pPr>
      <w:r>
        <w:rPr>
          <w:rFonts w:ascii="Book Antiqua" w:hAnsi="Book Antiqua"/>
          <w:lang w:val="es-ES" w:eastAsia="x-none" w:bidi="x-none"/>
        </w:rPr>
        <w:t>18va. Asamblea</w:t>
      </w:r>
      <w:r>
        <w:rPr>
          <w:rFonts w:ascii="Book Antiqua" w:hAnsi="Book Antiqua"/>
          <w:lang w:val="es-ES" w:eastAsia="x-none" w:bidi="x-none"/>
        </w:rPr>
        <w:tab/>
      </w:r>
      <w:r>
        <w:rPr>
          <w:rFonts w:ascii="Book Antiqua" w:hAnsi="Book Antiqua"/>
          <w:lang w:val="es-ES" w:eastAsia="x-none" w:bidi="x-none"/>
        </w:rPr>
        <w:tab/>
      </w:r>
      <w:r>
        <w:rPr>
          <w:rFonts w:ascii="Book Antiqua" w:hAnsi="Book Antiqua"/>
          <w:lang w:val="es-ES" w:eastAsia="x-none" w:bidi="x-none"/>
        </w:rPr>
        <w:tab/>
      </w:r>
      <w:r>
        <w:rPr>
          <w:rFonts w:ascii="Book Antiqua" w:hAnsi="Book Antiqua"/>
          <w:lang w:val="es-ES" w:eastAsia="x-none" w:bidi="x-none"/>
        </w:rPr>
        <w:tab/>
      </w:r>
      <w:r>
        <w:rPr>
          <w:rFonts w:ascii="Book Antiqua" w:hAnsi="Book Antiqua"/>
          <w:lang w:val="es-ES" w:eastAsia="x-none" w:bidi="x-none"/>
        </w:rPr>
        <w:tab/>
      </w:r>
      <w:r>
        <w:rPr>
          <w:rFonts w:ascii="Book Antiqua" w:hAnsi="Book Antiqua"/>
          <w:lang w:val="es-ES" w:eastAsia="x-none" w:bidi="x-none"/>
        </w:rPr>
        <w:tab/>
      </w:r>
      <w:r>
        <w:rPr>
          <w:rFonts w:ascii="Book Antiqua" w:hAnsi="Book Antiqua"/>
          <w:lang w:val="es-ES" w:eastAsia="x-none" w:bidi="x-none"/>
        </w:rPr>
        <w:tab/>
      </w:r>
      <w:r>
        <w:rPr>
          <w:rFonts w:ascii="Book Antiqua" w:hAnsi="Book Antiqua"/>
          <w:lang w:val="es-ES" w:eastAsia="x-none" w:bidi="x-none"/>
        </w:rPr>
        <w:tab/>
        <w:t xml:space="preserve">           </w:t>
      </w:r>
      <w:r w:rsidR="00B07A62">
        <w:rPr>
          <w:rFonts w:ascii="Book Antiqua" w:hAnsi="Book Antiqua"/>
          <w:lang w:val="es-ES" w:eastAsia="x-none" w:bidi="x-none"/>
        </w:rPr>
        <w:t>6</w:t>
      </w:r>
      <w:r w:rsidR="00430291">
        <w:rPr>
          <w:rFonts w:ascii="Book Antiqua" w:hAnsi="Book Antiqua"/>
          <w:lang w:val="es-ES" w:eastAsia="x-none" w:bidi="x-none"/>
        </w:rPr>
        <w:t>t</w:t>
      </w:r>
      <w:r>
        <w:rPr>
          <w:rFonts w:ascii="Book Antiqua" w:hAnsi="Book Antiqua"/>
          <w:lang w:val="es-ES" w:eastAsia="x-none" w:bidi="x-none"/>
        </w:rPr>
        <w:t>a. Sesión</w:t>
      </w:r>
    </w:p>
    <w:p w14:paraId="460A18A0" w14:textId="77777777" w:rsidR="00DD0C76" w:rsidRDefault="00DD0C76">
      <w:pPr>
        <w:pStyle w:val="Title2"/>
        <w:tabs>
          <w:tab w:val="clear" w:pos="648"/>
          <w:tab w:val="clear" w:pos="7776"/>
          <w:tab w:val="clear" w:pos="7848"/>
        </w:tabs>
        <w:jc w:val="both"/>
        <w:rPr>
          <w:rFonts w:ascii="Book Antiqua" w:hAnsi="Book Antiqua"/>
          <w:lang w:val="es-PR" w:eastAsia="x-none" w:bidi="x-none"/>
        </w:rPr>
      </w:pPr>
      <w:r>
        <w:rPr>
          <w:rFonts w:ascii="Book Antiqua" w:hAnsi="Book Antiqua"/>
          <w:lang w:val="es-PR" w:eastAsia="x-none" w:bidi="x-none"/>
        </w:rPr>
        <w:t xml:space="preserve">          Legislativa</w:t>
      </w:r>
      <w:r>
        <w:rPr>
          <w:rFonts w:ascii="Book Antiqua" w:hAnsi="Book Antiqua"/>
          <w:lang w:val="es-PR" w:eastAsia="x-none" w:bidi="x-none"/>
        </w:rPr>
        <w:tab/>
        <w:t xml:space="preserve">                                                                                                      Ordinaria</w:t>
      </w:r>
    </w:p>
    <w:p w14:paraId="0C5F7AA9" w14:textId="77777777" w:rsidR="00DD0C76" w:rsidRDefault="00DD0C76">
      <w:pPr>
        <w:jc w:val="center"/>
        <w:rPr>
          <w:rFonts w:ascii="Book Antiqua" w:hAnsi="Book Antiqua"/>
          <w:lang w:val="es-PR" w:eastAsia="x-none" w:bidi="x-none"/>
        </w:rPr>
      </w:pPr>
    </w:p>
    <w:p w14:paraId="45F15247" w14:textId="77777777" w:rsidR="00DD0C76" w:rsidRDefault="00DD0C76">
      <w:pPr>
        <w:jc w:val="center"/>
        <w:rPr>
          <w:rFonts w:ascii="Book Antiqua" w:hAnsi="Book Antiqua"/>
          <w:b/>
          <w:sz w:val="36"/>
          <w:szCs w:val="36"/>
          <w:lang w:val="es-PR" w:eastAsia="x-none" w:bidi="x-none"/>
        </w:rPr>
      </w:pPr>
      <w:r>
        <w:rPr>
          <w:rFonts w:ascii="Book Antiqua" w:hAnsi="Book Antiqua"/>
          <w:b/>
          <w:sz w:val="36"/>
          <w:szCs w:val="36"/>
          <w:lang w:val="es-PR" w:eastAsia="x-none" w:bidi="x-none"/>
        </w:rPr>
        <w:t>CÁMARA DE REPRESENTANTES</w:t>
      </w:r>
    </w:p>
    <w:p w14:paraId="55EE4010" w14:textId="77777777" w:rsidR="00DD0C76" w:rsidRDefault="00DD0C76">
      <w:pPr>
        <w:jc w:val="center"/>
        <w:rPr>
          <w:rFonts w:ascii="Book Antiqua" w:hAnsi="Book Antiqua"/>
          <w:b/>
          <w:lang w:val="es-PR" w:eastAsia="x-none" w:bidi="x-none"/>
        </w:rPr>
      </w:pPr>
    </w:p>
    <w:p w14:paraId="301C9096" w14:textId="369A2FF4" w:rsidR="00DD0C76" w:rsidRDefault="00DD0C76">
      <w:pPr>
        <w:jc w:val="center"/>
        <w:rPr>
          <w:rFonts w:ascii="Book Antiqua" w:hAnsi="Book Antiqua"/>
          <w:b/>
          <w:sz w:val="52"/>
          <w:szCs w:val="52"/>
          <w:lang w:val="es-PR" w:eastAsia="x-none" w:bidi="x-none"/>
        </w:rPr>
      </w:pPr>
      <w:r>
        <w:rPr>
          <w:rFonts w:ascii="Book Antiqua" w:hAnsi="Book Antiqua"/>
          <w:b/>
          <w:sz w:val="52"/>
          <w:szCs w:val="52"/>
          <w:lang w:val="es-PR" w:eastAsia="x-none" w:bidi="x-none"/>
        </w:rPr>
        <w:t>P. de la C.</w:t>
      </w:r>
      <w:r w:rsidR="001F7226">
        <w:rPr>
          <w:rFonts w:ascii="Book Antiqua" w:hAnsi="Book Antiqua"/>
          <w:b/>
          <w:sz w:val="52"/>
          <w:szCs w:val="52"/>
          <w:lang w:val="es-PR" w:eastAsia="x-none" w:bidi="x-none"/>
        </w:rPr>
        <w:t xml:space="preserve"> </w:t>
      </w:r>
      <w:r w:rsidR="00881D5E">
        <w:rPr>
          <w:rFonts w:ascii="Book Antiqua" w:hAnsi="Book Antiqua"/>
          <w:b/>
          <w:sz w:val="52"/>
          <w:szCs w:val="52"/>
          <w:lang w:val="es-PR" w:eastAsia="x-none" w:bidi="x-none"/>
        </w:rPr>
        <w:t>2330</w:t>
      </w:r>
    </w:p>
    <w:p w14:paraId="52E39E1D" w14:textId="77777777" w:rsidR="00DD0C76" w:rsidRDefault="00DD0C76">
      <w:pPr>
        <w:jc w:val="center"/>
        <w:rPr>
          <w:rFonts w:ascii="Book Antiqua" w:hAnsi="Book Antiqua"/>
          <w:lang w:val="es-PR" w:eastAsia="x-none" w:bidi="x-none"/>
        </w:rPr>
      </w:pPr>
    </w:p>
    <w:p w14:paraId="01358D4A" w14:textId="1FD32D9C" w:rsidR="00DD0C76" w:rsidRDefault="00881D5E">
      <w:pPr>
        <w:jc w:val="center"/>
        <w:rPr>
          <w:rFonts w:ascii="Book Antiqua" w:hAnsi="Book Antiqua"/>
          <w:caps/>
          <w:lang w:val="es-PR" w:eastAsia="x-none" w:bidi="x-none"/>
        </w:rPr>
      </w:pPr>
      <w:r>
        <w:rPr>
          <w:rFonts w:ascii="Book Antiqua" w:hAnsi="Book Antiqua"/>
          <w:caps/>
          <w:lang w:val="es-PR" w:eastAsia="x-none" w:bidi="x-none"/>
        </w:rPr>
        <w:t>7</w:t>
      </w:r>
      <w:r w:rsidR="009A3832">
        <w:rPr>
          <w:rFonts w:ascii="Book Antiqua" w:hAnsi="Book Antiqua"/>
          <w:caps/>
          <w:lang w:val="es-PR" w:eastAsia="x-none" w:bidi="x-none"/>
        </w:rPr>
        <w:t xml:space="preserve"> </w:t>
      </w:r>
      <w:r w:rsidR="00DD0C76">
        <w:rPr>
          <w:rFonts w:ascii="Book Antiqua" w:hAnsi="Book Antiqua"/>
          <w:caps/>
          <w:lang w:val="es-PR" w:eastAsia="x-none" w:bidi="x-none"/>
        </w:rPr>
        <w:t xml:space="preserve">de </w:t>
      </w:r>
      <w:r w:rsidR="003B6A08">
        <w:rPr>
          <w:rFonts w:ascii="Book Antiqua" w:hAnsi="Book Antiqua"/>
          <w:caps/>
          <w:lang w:val="es-PR" w:eastAsia="x-none" w:bidi="x-none"/>
        </w:rPr>
        <w:t>NOVIEM</w:t>
      </w:r>
      <w:r w:rsidR="00430291">
        <w:rPr>
          <w:rFonts w:ascii="Book Antiqua" w:hAnsi="Book Antiqua"/>
          <w:caps/>
          <w:lang w:val="es-PR" w:eastAsia="x-none" w:bidi="x-none"/>
        </w:rPr>
        <w:t>BRE</w:t>
      </w:r>
      <w:r w:rsidR="00DD0C76">
        <w:rPr>
          <w:rFonts w:ascii="Book Antiqua" w:hAnsi="Book Antiqua"/>
          <w:caps/>
          <w:lang w:val="es-PR" w:eastAsia="x-none" w:bidi="x-none"/>
        </w:rPr>
        <w:t xml:space="preserve"> de 201</w:t>
      </w:r>
      <w:r w:rsidR="00B07A62">
        <w:rPr>
          <w:rFonts w:ascii="Book Antiqua" w:hAnsi="Book Antiqua"/>
          <w:caps/>
          <w:lang w:val="es-PR" w:eastAsia="x-none" w:bidi="x-none"/>
        </w:rPr>
        <w:t>9</w:t>
      </w:r>
    </w:p>
    <w:p w14:paraId="7E79FFAF" w14:textId="77777777" w:rsidR="00DD0C76" w:rsidRDefault="00DD0C76">
      <w:pPr>
        <w:jc w:val="center"/>
        <w:rPr>
          <w:rFonts w:ascii="Book Antiqua" w:hAnsi="Book Antiqua"/>
          <w:lang w:val="es-PR" w:eastAsia="x-none" w:bidi="x-none"/>
        </w:rPr>
      </w:pPr>
    </w:p>
    <w:p w14:paraId="1B3BB3E5" w14:textId="55301862" w:rsidR="00F265F0" w:rsidRPr="00F265F0" w:rsidRDefault="00DD0C76" w:rsidP="00F265F0">
      <w:pPr>
        <w:jc w:val="center"/>
        <w:rPr>
          <w:rFonts w:ascii="Book Antiqua" w:hAnsi="Book Antiqua"/>
          <w:i/>
          <w:lang w:val="es-PR" w:eastAsia="x-none" w:bidi="x-none"/>
        </w:rPr>
      </w:pPr>
      <w:r>
        <w:rPr>
          <w:rFonts w:ascii="Book Antiqua" w:hAnsi="Book Antiqua"/>
          <w:lang w:val="es-PR" w:eastAsia="x-none" w:bidi="x-none"/>
        </w:rPr>
        <w:t xml:space="preserve">Presentado por </w:t>
      </w:r>
      <w:r w:rsidR="00144294">
        <w:rPr>
          <w:rFonts w:ascii="Book Antiqua" w:hAnsi="Book Antiqua"/>
          <w:lang w:val="es-PR" w:eastAsia="x-none" w:bidi="x-none"/>
        </w:rPr>
        <w:t>e</w:t>
      </w:r>
      <w:r>
        <w:rPr>
          <w:rFonts w:ascii="Book Antiqua" w:hAnsi="Book Antiqua"/>
          <w:lang w:val="es-PR" w:eastAsia="x-none" w:bidi="x-none"/>
        </w:rPr>
        <w:t>l representante</w:t>
      </w:r>
      <w:r>
        <w:rPr>
          <w:rFonts w:ascii="Book Antiqua" w:hAnsi="Book Antiqua"/>
          <w:i/>
          <w:lang w:val="es-PR" w:eastAsia="x-none" w:bidi="x-none"/>
        </w:rPr>
        <w:t xml:space="preserve"> </w:t>
      </w:r>
      <w:r w:rsidR="009A3832">
        <w:rPr>
          <w:rFonts w:ascii="Book Antiqua" w:hAnsi="Book Antiqua"/>
          <w:i/>
          <w:lang w:val="es-PR" w:eastAsia="x-none" w:bidi="x-none"/>
        </w:rPr>
        <w:t>Hernández Alvarado</w:t>
      </w:r>
      <w:r w:rsidR="00B60C8B">
        <w:rPr>
          <w:rFonts w:ascii="Book Antiqua" w:hAnsi="Book Antiqua"/>
          <w:i/>
          <w:lang w:val="es-PR" w:eastAsia="x-none" w:bidi="x-none"/>
        </w:rPr>
        <w:t xml:space="preserve"> </w:t>
      </w:r>
      <w:r w:rsidR="00B60C8B">
        <w:rPr>
          <w:rFonts w:ascii="Book Antiqua" w:hAnsi="Book Antiqua"/>
          <w:lang w:val="es-PR" w:eastAsia="x-none" w:bidi="x-none"/>
        </w:rPr>
        <w:t xml:space="preserve">y suscrito por los representantes </w:t>
      </w:r>
      <w:r w:rsidR="00B60C8B">
        <w:rPr>
          <w:rFonts w:ascii="Book Antiqua" w:hAnsi="Book Antiqua"/>
          <w:i/>
          <w:lang w:val="es-PR" w:eastAsia="x-none" w:bidi="x-none"/>
        </w:rPr>
        <w:t xml:space="preserve">Rodríguez Aguiló, </w:t>
      </w:r>
      <w:proofErr w:type="spellStart"/>
      <w:r w:rsidR="00B60C8B">
        <w:rPr>
          <w:rFonts w:ascii="Book Antiqua" w:hAnsi="Book Antiqua"/>
          <w:i/>
          <w:lang w:val="es-PR" w:eastAsia="x-none" w:bidi="x-none"/>
        </w:rPr>
        <w:t>Franqui</w:t>
      </w:r>
      <w:proofErr w:type="spellEnd"/>
      <w:r w:rsidR="00B60C8B">
        <w:rPr>
          <w:rFonts w:ascii="Book Antiqua" w:hAnsi="Book Antiqua"/>
          <w:i/>
          <w:lang w:val="es-PR" w:eastAsia="x-none" w:bidi="x-none"/>
        </w:rPr>
        <w:t xml:space="preserve"> </w:t>
      </w:r>
      <w:proofErr w:type="spellStart"/>
      <w:r w:rsidR="00B60C8B">
        <w:rPr>
          <w:rFonts w:ascii="Book Antiqua" w:hAnsi="Book Antiqua"/>
          <w:i/>
          <w:lang w:val="es-PR" w:eastAsia="x-none" w:bidi="x-none"/>
        </w:rPr>
        <w:t>Atiles</w:t>
      </w:r>
      <w:proofErr w:type="spellEnd"/>
      <w:r w:rsidR="00B60C8B">
        <w:rPr>
          <w:rFonts w:ascii="Book Antiqua" w:hAnsi="Book Antiqua"/>
          <w:i/>
          <w:lang w:val="es-PR" w:eastAsia="x-none" w:bidi="x-none"/>
        </w:rPr>
        <w:t xml:space="preserve">, Quiñones Irizarry, González Mercado, Peréz Cordero, Ortiz Lugo, </w:t>
      </w:r>
      <w:proofErr w:type="spellStart"/>
      <w:r w:rsidR="00B60C8B">
        <w:rPr>
          <w:rFonts w:ascii="Book Antiqua" w:hAnsi="Book Antiqua"/>
          <w:i/>
          <w:lang w:val="es-PR" w:eastAsia="x-none" w:bidi="x-none"/>
        </w:rPr>
        <w:t>Lassalle</w:t>
      </w:r>
      <w:proofErr w:type="spellEnd"/>
      <w:r w:rsidR="00B60C8B">
        <w:rPr>
          <w:rFonts w:ascii="Book Antiqua" w:hAnsi="Book Antiqua"/>
          <w:i/>
          <w:lang w:val="es-PR" w:eastAsia="x-none" w:bidi="x-none"/>
        </w:rPr>
        <w:t xml:space="preserve"> Toro, Navarro Suárez</w:t>
      </w:r>
      <w:r w:rsidR="00F265F0">
        <w:rPr>
          <w:rFonts w:ascii="Book Antiqua" w:hAnsi="Book Antiqua"/>
          <w:lang w:val="es-PR" w:eastAsia="x-none" w:bidi="x-none"/>
        </w:rPr>
        <w:t>,</w:t>
      </w:r>
      <w:r w:rsidR="00B60C8B">
        <w:rPr>
          <w:rFonts w:ascii="Book Antiqua" w:hAnsi="Book Antiqua"/>
          <w:i/>
          <w:lang w:val="es-PR" w:eastAsia="x-none" w:bidi="x-none"/>
        </w:rPr>
        <w:t xml:space="preserve"> Matos García</w:t>
      </w:r>
      <w:r w:rsidR="00F265F0">
        <w:rPr>
          <w:rFonts w:ascii="Book Antiqua" w:hAnsi="Book Antiqua"/>
          <w:lang w:val="es-PR" w:eastAsia="x-none" w:bidi="x-none"/>
        </w:rPr>
        <w:t xml:space="preserve">, </w:t>
      </w:r>
      <w:r w:rsidR="00F265F0">
        <w:rPr>
          <w:rFonts w:ascii="Book Antiqua" w:hAnsi="Book Antiqua"/>
          <w:i/>
          <w:lang w:val="es-PR" w:eastAsia="x-none" w:bidi="x-none"/>
        </w:rPr>
        <w:t>Cruz Burgos</w:t>
      </w:r>
      <w:r w:rsidR="00F265F0">
        <w:rPr>
          <w:rFonts w:ascii="Book Antiqua" w:hAnsi="Book Antiqua"/>
          <w:lang w:val="es-PR" w:eastAsia="x-none" w:bidi="x-none"/>
        </w:rPr>
        <w:t xml:space="preserve"> y </w:t>
      </w:r>
      <w:r w:rsidR="00F265F0">
        <w:rPr>
          <w:rFonts w:ascii="Book Antiqua" w:hAnsi="Book Antiqua"/>
          <w:i/>
          <w:lang w:val="es-PR" w:eastAsia="x-none" w:bidi="x-none"/>
        </w:rPr>
        <w:t>López de Arrarás</w:t>
      </w:r>
    </w:p>
    <w:p w14:paraId="6A45E314" w14:textId="77777777" w:rsidR="00DD0C76" w:rsidRDefault="00DD0C76">
      <w:pPr>
        <w:jc w:val="center"/>
        <w:rPr>
          <w:rFonts w:ascii="Book Antiqua" w:hAnsi="Book Antiqua"/>
          <w:lang w:val="es-PR" w:eastAsia="x-none" w:bidi="x-none"/>
        </w:rPr>
      </w:pPr>
    </w:p>
    <w:p w14:paraId="16255E6B" w14:textId="2195F322" w:rsidR="00DD0C76" w:rsidRDefault="00DD0C76">
      <w:pPr>
        <w:jc w:val="center"/>
        <w:rPr>
          <w:rFonts w:ascii="Book Antiqua" w:hAnsi="Book Antiqua"/>
          <w:lang w:val="es-PR" w:eastAsia="x-none" w:bidi="x-none"/>
        </w:rPr>
      </w:pPr>
      <w:r>
        <w:rPr>
          <w:rFonts w:ascii="Book Antiqua" w:hAnsi="Book Antiqua"/>
          <w:lang w:val="es-PR" w:eastAsia="x-none" w:bidi="x-none"/>
        </w:rPr>
        <w:t>Referido a</w:t>
      </w:r>
      <w:r w:rsidR="009A3832">
        <w:rPr>
          <w:rFonts w:ascii="Book Antiqua" w:hAnsi="Book Antiqua"/>
          <w:lang w:val="es-PR" w:eastAsia="x-none" w:bidi="x-none"/>
        </w:rPr>
        <w:t xml:space="preserve"> </w:t>
      </w:r>
      <w:r w:rsidR="00371828">
        <w:rPr>
          <w:rFonts w:ascii="Book Antiqua" w:hAnsi="Book Antiqua"/>
          <w:lang w:val="es-PR" w:eastAsia="x-none" w:bidi="x-none"/>
        </w:rPr>
        <w:t xml:space="preserve">la Comisión de </w:t>
      </w:r>
      <w:r w:rsidR="00A35AE3">
        <w:rPr>
          <w:rFonts w:ascii="Book Antiqua" w:hAnsi="Book Antiqua"/>
          <w:lang w:val="es-PR" w:eastAsia="x-none" w:bidi="x-none"/>
        </w:rPr>
        <w:t>Recreación y Deportes</w:t>
      </w:r>
    </w:p>
    <w:p w14:paraId="32A3F4C8" w14:textId="77777777" w:rsidR="00DD0C76" w:rsidRDefault="00DD0C76">
      <w:pPr>
        <w:jc w:val="center"/>
        <w:rPr>
          <w:rFonts w:ascii="Book Antiqua" w:hAnsi="Book Antiqua"/>
          <w:lang w:val="es-ES_tradnl" w:eastAsia="x-none" w:bidi="x-none"/>
        </w:rPr>
      </w:pPr>
    </w:p>
    <w:p w14:paraId="56F26230" w14:textId="77777777" w:rsidR="00DD0C76" w:rsidRDefault="00DD0C76">
      <w:pPr>
        <w:jc w:val="center"/>
        <w:rPr>
          <w:rFonts w:ascii="Book Antiqua" w:hAnsi="Book Antiqua"/>
          <w:b/>
          <w:sz w:val="28"/>
          <w:szCs w:val="28"/>
          <w:lang w:val="es-ES_tradnl" w:eastAsia="x-none" w:bidi="x-none"/>
        </w:rPr>
      </w:pPr>
      <w:r>
        <w:rPr>
          <w:rFonts w:ascii="Book Antiqua" w:hAnsi="Book Antiqua"/>
          <w:b/>
          <w:sz w:val="28"/>
          <w:szCs w:val="28"/>
          <w:lang w:val="es-ES_tradnl" w:eastAsia="x-none" w:bidi="x-none"/>
        </w:rPr>
        <w:t>LEY</w:t>
      </w:r>
    </w:p>
    <w:p w14:paraId="2BADBADC" w14:textId="77777777" w:rsidR="00DD0C76" w:rsidRDefault="00DD0C76">
      <w:pPr>
        <w:jc w:val="center"/>
        <w:rPr>
          <w:rFonts w:ascii="Book Antiqua" w:hAnsi="Book Antiqua"/>
          <w:lang w:val="es-ES_tradnl" w:eastAsia="x-none" w:bidi="x-none"/>
        </w:rPr>
      </w:pPr>
    </w:p>
    <w:p w14:paraId="42E64138" w14:textId="55025BE7" w:rsidR="00DD0C76" w:rsidRDefault="00144294">
      <w:pPr>
        <w:ind w:left="720" w:hanging="720"/>
        <w:jc w:val="both"/>
        <w:rPr>
          <w:rFonts w:ascii="Book Antiqua" w:hAnsi="Book Antiqua" w:cs="Arial"/>
          <w:lang w:val="es-PR" w:eastAsia="x-none" w:bidi="x-none"/>
        </w:rPr>
      </w:pPr>
      <w:r>
        <w:rPr>
          <w:rFonts w:ascii="Book Antiqua" w:hAnsi="Book Antiqua"/>
          <w:lang w:val="es-ES" w:eastAsia="x-none" w:bidi="x-none"/>
        </w:rPr>
        <w:t xml:space="preserve">Para enmendar </w:t>
      </w:r>
      <w:r w:rsidR="003D124D">
        <w:rPr>
          <w:rFonts w:ascii="Book Antiqua" w:hAnsi="Book Antiqua"/>
          <w:lang w:val="es-ES" w:eastAsia="x-none" w:bidi="x-none"/>
        </w:rPr>
        <w:t xml:space="preserve">los </w:t>
      </w:r>
      <w:r>
        <w:rPr>
          <w:rFonts w:ascii="Book Antiqua" w:hAnsi="Book Antiqua"/>
          <w:lang w:val="es-ES" w:eastAsia="x-none" w:bidi="x-none"/>
        </w:rPr>
        <w:t>A</w:t>
      </w:r>
      <w:r w:rsidRPr="00144294">
        <w:rPr>
          <w:rFonts w:ascii="Book Antiqua" w:hAnsi="Book Antiqua"/>
          <w:lang w:val="es-ES" w:eastAsia="x-none" w:bidi="x-none"/>
        </w:rPr>
        <w:t>rtículo</w:t>
      </w:r>
      <w:r w:rsidR="003D124D">
        <w:rPr>
          <w:rFonts w:ascii="Book Antiqua" w:hAnsi="Book Antiqua"/>
          <w:lang w:val="es-ES" w:eastAsia="x-none" w:bidi="x-none"/>
        </w:rPr>
        <w:t>s</w:t>
      </w:r>
      <w:r w:rsidRPr="00144294">
        <w:rPr>
          <w:rFonts w:ascii="Book Antiqua" w:hAnsi="Book Antiqua"/>
          <w:lang w:val="es-ES" w:eastAsia="x-none" w:bidi="x-none"/>
        </w:rPr>
        <w:t xml:space="preserve"> </w:t>
      </w:r>
      <w:r w:rsidR="003D124D">
        <w:rPr>
          <w:rFonts w:ascii="Book Antiqua" w:hAnsi="Book Antiqua"/>
          <w:lang w:val="es-ES" w:eastAsia="x-none" w:bidi="x-none"/>
        </w:rPr>
        <w:t xml:space="preserve">5 y </w:t>
      </w:r>
      <w:r w:rsidR="00430291">
        <w:rPr>
          <w:rFonts w:ascii="Book Antiqua" w:hAnsi="Book Antiqua"/>
          <w:lang w:val="es-ES" w:eastAsia="x-none" w:bidi="x-none"/>
        </w:rPr>
        <w:t>2</w:t>
      </w:r>
      <w:r w:rsidR="00B07A62">
        <w:rPr>
          <w:rFonts w:ascii="Book Antiqua" w:hAnsi="Book Antiqua"/>
          <w:lang w:val="es-ES" w:eastAsia="x-none" w:bidi="x-none"/>
        </w:rPr>
        <w:t>5</w:t>
      </w:r>
      <w:r w:rsidRPr="00144294">
        <w:rPr>
          <w:rFonts w:ascii="Book Antiqua" w:hAnsi="Book Antiqua"/>
          <w:lang w:val="es-ES" w:eastAsia="x-none" w:bidi="x-none"/>
        </w:rPr>
        <w:t xml:space="preserve"> </w:t>
      </w:r>
      <w:r w:rsidR="006E2BA2">
        <w:rPr>
          <w:rFonts w:ascii="Book Antiqua" w:hAnsi="Book Antiqua"/>
          <w:lang w:val="es-ES" w:eastAsia="x-none" w:bidi="x-none"/>
        </w:rPr>
        <w:t>y añadir un</w:t>
      </w:r>
      <w:r w:rsidR="00BA2A99">
        <w:rPr>
          <w:rFonts w:ascii="Book Antiqua" w:hAnsi="Book Antiqua"/>
          <w:lang w:val="es-ES" w:eastAsia="x-none" w:bidi="x-none"/>
        </w:rPr>
        <w:t>os</w:t>
      </w:r>
      <w:r w:rsidR="006E2BA2">
        <w:rPr>
          <w:rFonts w:ascii="Book Antiqua" w:hAnsi="Book Antiqua"/>
          <w:lang w:val="es-ES" w:eastAsia="x-none" w:bidi="x-none"/>
        </w:rPr>
        <w:t xml:space="preserve"> nuevo</w:t>
      </w:r>
      <w:r w:rsidR="00BA2A99">
        <w:rPr>
          <w:rFonts w:ascii="Book Antiqua" w:hAnsi="Book Antiqua"/>
          <w:lang w:val="es-ES" w:eastAsia="x-none" w:bidi="x-none"/>
        </w:rPr>
        <w:t>s</w:t>
      </w:r>
      <w:bookmarkStart w:id="0" w:name="_GoBack"/>
      <w:bookmarkEnd w:id="0"/>
      <w:r w:rsidR="006E2BA2">
        <w:rPr>
          <w:rFonts w:ascii="Book Antiqua" w:hAnsi="Book Antiqua"/>
          <w:lang w:val="es-ES" w:eastAsia="x-none" w:bidi="x-none"/>
        </w:rPr>
        <w:t xml:space="preserve"> Artículo 25</w:t>
      </w:r>
      <w:r w:rsidR="004B7ADE">
        <w:rPr>
          <w:rFonts w:ascii="Book Antiqua" w:hAnsi="Book Antiqua"/>
          <w:lang w:val="es-ES" w:eastAsia="x-none" w:bidi="x-none"/>
        </w:rPr>
        <w:t>A</w:t>
      </w:r>
      <w:r w:rsidR="006E2BA2">
        <w:rPr>
          <w:rFonts w:ascii="Book Antiqua" w:hAnsi="Book Antiqua"/>
          <w:lang w:val="es-ES" w:eastAsia="x-none" w:bidi="x-none"/>
        </w:rPr>
        <w:t xml:space="preserve"> </w:t>
      </w:r>
      <w:r w:rsidR="00F6086D">
        <w:rPr>
          <w:rFonts w:ascii="Book Antiqua" w:hAnsi="Book Antiqua"/>
          <w:lang w:val="es-ES" w:eastAsia="x-none" w:bidi="x-none"/>
        </w:rPr>
        <w:t xml:space="preserve">y 25 B </w:t>
      </w:r>
      <w:r w:rsidR="006A6460">
        <w:rPr>
          <w:rFonts w:ascii="Book Antiqua" w:hAnsi="Book Antiqua"/>
          <w:lang w:val="es-ES" w:eastAsia="x-none" w:bidi="x-none"/>
        </w:rPr>
        <w:t>en</w:t>
      </w:r>
      <w:r w:rsidRPr="00144294">
        <w:rPr>
          <w:rFonts w:ascii="Book Antiqua" w:hAnsi="Book Antiqua"/>
          <w:lang w:val="es-ES" w:eastAsia="x-none" w:bidi="x-none"/>
        </w:rPr>
        <w:t xml:space="preserve"> la Ley 98-2007, según enmendada, conocida como “Ley de Gallos de Puerto Rico del Nuevo Milenio”</w:t>
      </w:r>
      <w:r w:rsidR="00C03FFF">
        <w:rPr>
          <w:rFonts w:ascii="Book Antiqua" w:hAnsi="Book Antiqua"/>
          <w:lang w:val="es-ES" w:eastAsia="x-none" w:bidi="x-none"/>
        </w:rPr>
        <w:t>;</w:t>
      </w:r>
      <w:r w:rsidRPr="00144294">
        <w:rPr>
          <w:rFonts w:ascii="Book Antiqua" w:hAnsi="Book Antiqua"/>
          <w:lang w:val="es-ES" w:eastAsia="x-none" w:bidi="x-none"/>
        </w:rPr>
        <w:t xml:space="preserve"> a los fines de </w:t>
      </w:r>
      <w:r w:rsidR="00C03FFF">
        <w:rPr>
          <w:rFonts w:ascii="Book Antiqua" w:hAnsi="Book Antiqua"/>
          <w:lang w:val="es-ES" w:eastAsia="x-none" w:bidi="x-none"/>
        </w:rPr>
        <w:t xml:space="preserve">establecer que las licencias de galleras serán por un término de dos (2) años; </w:t>
      </w:r>
      <w:r w:rsidR="00B07A62">
        <w:rPr>
          <w:rFonts w:ascii="Book Antiqua" w:hAnsi="Book Antiqua"/>
          <w:lang w:val="es-ES" w:eastAsia="x-none" w:bidi="x-none"/>
        </w:rPr>
        <w:t xml:space="preserve">prohibir la importación </w:t>
      </w:r>
      <w:r w:rsidR="003D124D">
        <w:rPr>
          <w:rFonts w:ascii="Book Antiqua" w:hAnsi="Book Antiqua"/>
          <w:lang w:val="es-ES" w:eastAsia="x-none" w:bidi="x-none"/>
        </w:rPr>
        <w:t xml:space="preserve">y exportación </w:t>
      </w:r>
      <w:r w:rsidR="00B07A62">
        <w:rPr>
          <w:rFonts w:ascii="Book Antiqua" w:hAnsi="Book Antiqua"/>
          <w:lang w:val="es-ES" w:eastAsia="x-none" w:bidi="x-none"/>
        </w:rPr>
        <w:t xml:space="preserve">de pollos y/o gallos con el propósito de participar en </w:t>
      </w:r>
      <w:r w:rsidR="00B07A62" w:rsidRPr="00B07A62">
        <w:rPr>
          <w:rFonts w:ascii="Book Antiqua" w:hAnsi="Book Antiqua"/>
          <w:lang w:val="es-ES" w:eastAsia="x-none" w:bidi="x-none"/>
        </w:rPr>
        <w:t>pelea</w:t>
      </w:r>
      <w:r w:rsidR="00B07A62">
        <w:rPr>
          <w:rFonts w:ascii="Book Antiqua" w:hAnsi="Book Antiqua"/>
          <w:lang w:val="es-ES" w:eastAsia="x-none" w:bidi="x-none"/>
        </w:rPr>
        <w:t>s</w:t>
      </w:r>
      <w:r w:rsidR="00B07A62" w:rsidRPr="00B07A62">
        <w:rPr>
          <w:rFonts w:ascii="Book Antiqua" w:hAnsi="Book Antiqua"/>
          <w:lang w:val="es-ES" w:eastAsia="x-none" w:bidi="x-none"/>
        </w:rPr>
        <w:t xml:space="preserve"> organizada</w:t>
      </w:r>
      <w:r w:rsidR="00C03FFF">
        <w:rPr>
          <w:rFonts w:ascii="Book Antiqua" w:hAnsi="Book Antiqua"/>
          <w:lang w:val="es-ES" w:eastAsia="x-none" w:bidi="x-none"/>
        </w:rPr>
        <w:t>s</w:t>
      </w:r>
      <w:r w:rsidR="00B07A62" w:rsidRPr="00B07A62">
        <w:rPr>
          <w:rFonts w:ascii="Book Antiqua" w:hAnsi="Book Antiqua"/>
          <w:lang w:val="es-ES" w:eastAsia="x-none" w:bidi="x-none"/>
        </w:rPr>
        <w:t xml:space="preserve"> de gallos </w:t>
      </w:r>
      <w:r w:rsidR="00F942ED">
        <w:rPr>
          <w:rFonts w:ascii="Book Antiqua" w:hAnsi="Book Antiqua"/>
          <w:lang w:val="es-ES" w:eastAsia="x-none" w:bidi="x-none"/>
        </w:rPr>
        <w:t xml:space="preserve">y </w:t>
      </w:r>
      <w:r w:rsidR="00C03FFF">
        <w:rPr>
          <w:rFonts w:ascii="Book Antiqua" w:hAnsi="Book Antiqua"/>
          <w:lang w:val="es-ES" w:eastAsia="x-none" w:bidi="x-none"/>
        </w:rPr>
        <w:t xml:space="preserve">de </w:t>
      </w:r>
      <w:r w:rsidR="00F942ED">
        <w:rPr>
          <w:rFonts w:ascii="Book Antiqua" w:hAnsi="Book Antiqua"/>
          <w:lang w:val="es-ES" w:eastAsia="x-none" w:bidi="x-none"/>
        </w:rPr>
        <w:t>cualquier otro equipo</w:t>
      </w:r>
      <w:r w:rsidR="00C03FFF">
        <w:rPr>
          <w:rFonts w:ascii="Book Antiqua" w:hAnsi="Book Antiqua"/>
          <w:lang w:val="es-ES" w:eastAsia="x-none" w:bidi="x-none"/>
        </w:rPr>
        <w:t>,</w:t>
      </w:r>
      <w:r w:rsidR="00F942ED">
        <w:rPr>
          <w:rFonts w:ascii="Book Antiqua" w:hAnsi="Book Antiqua"/>
          <w:lang w:val="es-ES" w:eastAsia="x-none" w:bidi="x-none"/>
        </w:rPr>
        <w:t xml:space="preserve"> material </w:t>
      </w:r>
      <w:r w:rsidR="00C03FFF">
        <w:rPr>
          <w:rFonts w:ascii="Book Antiqua" w:hAnsi="Book Antiqua"/>
          <w:lang w:val="es-ES" w:eastAsia="x-none" w:bidi="x-none"/>
        </w:rPr>
        <w:t xml:space="preserve">y/o espuelas </w:t>
      </w:r>
      <w:r w:rsidR="00F942ED">
        <w:rPr>
          <w:rFonts w:ascii="Book Antiqua" w:hAnsi="Book Antiqua"/>
          <w:lang w:val="es-ES" w:eastAsia="x-none" w:bidi="x-none"/>
        </w:rPr>
        <w:t>para uso exclusivo en la celebración de peleas de gallos</w:t>
      </w:r>
      <w:r w:rsidR="006E2BA2">
        <w:rPr>
          <w:rFonts w:ascii="Book Antiqua" w:hAnsi="Book Antiqua"/>
          <w:lang w:val="es-ES" w:eastAsia="x-none" w:bidi="x-none"/>
        </w:rPr>
        <w:t xml:space="preserve">; ordenar un </w:t>
      </w:r>
      <w:r w:rsidR="006E2BA2" w:rsidRPr="006E2BA2">
        <w:rPr>
          <w:rFonts w:ascii="Book Antiqua" w:hAnsi="Book Antiqua"/>
          <w:lang w:val="es-ES" w:eastAsia="x-none" w:bidi="x-none"/>
        </w:rPr>
        <w:t xml:space="preserve">estudio sobre las prohibiciones contenidas el </w:t>
      </w:r>
      <w:r w:rsidR="006E2BA2" w:rsidRPr="006A6460">
        <w:rPr>
          <w:rFonts w:ascii="Book Antiqua" w:hAnsi="Book Antiqua"/>
          <w:i/>
          <w:lang w:val="es-ES" w:eastAsia="x-none" w:bidi="x-none"/>
        </w:rPr>
        <w:t xml:space="preserve">Animal </w:t>
      </w:r>
      <w:proofErr w:type="spellStart"/>
      <w:r w:rsidR="006E2BA2" w:rsidRPr="006A6460">
        <w:rPr>
          <w:rFonts w:ascii="Book Antiqua" w:hAnsi="Book Antiqua"/>
          <w:i/>
          <w:lang w:val="es-ES" w:eastAsia="x-none" w:bidi="x-none"/>
        </w:rPr>
        <w:t>Welfare</w:t>
      </w:r>
      <w:proofErr w:type="spellEnd"/>
      <w:r w:rsidR="006E2BA2" w:rsidRPr="006A6460">
        <w:rPr>
          <w:rFonts w:ascii="Book Antiqua" w:hAnsi="Book Antiqua"/>
          <w:i/>
          <w:lang w:val="es-ES" w:eastAsia="x-none" w:bidi="x-none"/>
        </w:rPr>
        <w:t xml:space="preserve"> </w:t>
      </w:r>
      <w:proofErr w:type="spellStart"/>
      <w:r w:rsidR="006E2BA2" w:rsidRPr="006A6460">
        <w:rPr>
          <w:rFonts w:ascii="Book Antiqua" w:hAnsi="Book Antiqua"/>
          <w:i/>
          <w:lang w:val="es-ES" w:eastAsia="x-none" w:bidi="x-none"/>
        </w:rPr>
        <w:t>Act</w:t>
      </w:r>
      <w:proofErr w:type="spellEnd"/>
      <w:r w:rsidR="006E2BA2">
        <w:rPr>
          <w:rFonts w:ascii="Book Antiqua" w:hAnsi="Book Antiqua"/>
          <w:lang w:val="es-ES" w:eastAsia="x-none" w:bidi="x-none"/>
        </w:rPr>
        <w:t xml:space="preserve"> </w:t>
      </w:r>
      <w:r w:rsidR="006E2BA2" w:rsidRPr="0041648F">
        <w:rPr>
          <w:rFonts w:ascii="Book Antiqua" w:hAnsi="Book Antiqua"/>
          <w:lang w:val="es-PR" w:eastAsia="es-PR"/>
        </w:rPr>
        <w:t>(7 U.S.C. 2156)</w:t>
      </w:r>
      <w:r w:rsidR="00C03FFF">
        <w:rPr>
          <w:rFonts w:ascii="Book Antiqua" w:hAnsi="Book Antiqua"/>
          <w:lang w:val="es-PR" w:eastAsia="es-PR"/>
        </w:rPr>
        <w:t>;</w:t>
      </w:r>
      <w:r w:rsidR="006E2BA2" w:rsidRPr="006E2BA2">
        <w:rPr>
          <w:rFonts w:ascii="Book Antiqua" w:hAnsi="Book Antiqua"/>
          <w:lang w:val="es-ES" w:eastAsia="x-none" w:bidi="x-none"/>
        </w:rPr>
        <w:t xml:space="preserve"> establecer mediante reglamento el alcance de </w:t>
      </w:r>
      <w:r w:rsidR="006E2BA2">
        <w:rPr>
          <w:rFonts w:ascii="Book Antiqua" w:hAnsi="Book Antiqua"/>
          <w:lang w:val="es-ES" w:eastAsia="x-none" w:bidi="x-none"/>
        </w:rPr>
        <w:t>dichas prohibiciones</w:t>
      </w:r>
      <w:r w:rsidR="003D124D">
        <w:rPr>
          <w:rFonts w:ascii="Book Antiqua" w:hAnsi="Book Antiqua"/>
          <w:lang w:val="es-ES" w:eastAsia="x-none" w:bidi="x-none"/>
        </w:rPr>
        <w:t>; y para otros fines relacionados</w:t>
      </w:r>
      <w:r w:rsidR="00DD0C76">
        <w:rPr>
          <w:rFonts w:ascii="Book Antiqua" w:hAnsi="Book Antiqua"/>
          <w:lang w:val="es-ES" w:eastAsia="x-none" w:bidi="x-none"/>
        </w:rPr>
        <w:t>.</w:t>
      </w:r>
    </w:p>
    <w:p w14:paraId="1660DD22" w14:textId="77777777" w:rsidR="00DD0C76" w:rsidRDefault="00DD0C76">
      <w:pPr>
        <w:jc w:val="center"/>
        <w:rPr>
          <w:rFonts w:ascii="Book Antiqua" w:hAnsi="Book Antiqua" w:cs="Arial"/>
          <w:lang w:val="es-PR" w:eastAsia="x-none" w:bidi="x-none"/>
        </w:rPr>
      </w:pPr>
    </w:p>
    <w:p w14:paraId="1D102863" w14:textId="77777777" w:rsidR="00DD0C76" w:rsidRDefault="00DD0C76">
      <w:pPr>
        <w:jc w:val="center"/>
        <w:rPr>
          <w:rFonts w:ascii="Book Antiqua" w:hAnsi="Book Antiqua" w:cs="Arial"/>
          <w:lang w:val="es-PR" w:eastAsia="x-none" w:bidi="x-none"/>
        </w:rPr>
      </w:pPr>
      <w:r>
        <w:rPr>
          <w:rFonts w:ascii="Book Antiqua" w:hAnsi="Book Antiqua" w:cs="Arial"/>
          <w:lang w:val="es-PR" w:eastAsia="x-none" w:bidi="x-none"/>
        </w:rPr>
        <w:t>EXPOSICIÓN DE MOTIVOS</w:t>
      </w:r>
    </w:p>
    <w:p w14:paraId="0FEA18F0" w14:textId="77777777" w:rsidR="00DD0C76" w:rsidRDefault="00DD0C76">
      <w:pPr>
        <w:jc w:val="center"/>
        <w:rPr>
          <w:rFonts w:ascii="Book Antiqua" w:hAnsi="Book Antiqua" w:cs="Arial"/>
          <w:lang w:val="es-PR" w:eastAsia="x-none" w:bidi="x-none"/>
        </w:rPr>
      </w:pPr>
    </w:p>
    <w:p w14:paraId="22CB60CB" w14:textId="77777777" w:rsidR="00FC1DC0" w:rsidRDefault="00FC1DC0" w:rsidP="009A3832">
      <w:pPr>
        <w:ind w:firstLine="720"/>
        <w:jc w:val="both"/>
        <w:rPr>
          <w:rFonts w:ascii="Book Antiqua" w:hAnsi="Book Antiqua"/>
          <w:lang w:val="es-PR"/>
        </w:rPr>
      </w:pPr>
      <w:r w:rsidRPr="00FC1DC0">
        <w:rPr>
          <w:rFonts w:ascii="Book Antiqua" w:hAnsi="Book Antiqua"/>
          <w:lang w:val="es-PR"/>
        </w:rPr>
        <w:t>Las peleas de gallos en Puerto Rico son reguladas por la Ley 98-2007, conocida como “Ley de Gallos de Puerto Rico del Nuevo Milenio”, y por el Reglamento Núm. 7424. Tanto la ley como la reglamentación vigente, producto de una larga y productiva experiencia en la celebración de peleas de gallos supervisadas oficialmente por el Estado, reglamenta, controla, supervisa y promociona todas las actividades relacionadas a este deporte.</w:t>
      </w:r>
    </w:p>
    <w:p w14:paraId="6F4D08A9" w14:textId="77777777" w:rsidR="00FC1DC0" w:rsidRDefault="00FC1DC0" w:rsidP="009A3832">
      <w:pPr>
        <w:ind w:firstLine="720"/>
        <w:jc w:val="both"/>
        <w:rPr>
          <w:rFonts w:ascii="Book Antiqua" w:hAnsi="Book Antiqua"/>
          <w:lang w:val="es-PR"/>
        </w:rPr>
      </w:pPr>
    </w:p>
    <w:p w14:paraId="79522F15" w14:textId="5D6192AD" w:rsidR="00FC1DC0" w:rsidRDefault="00FC1DC0" w:rsidP="00FC1DC0">
      <w:pPr>
        <w:ind w:firstLine="720"/>
        <w:jc w:val="both"/>
        <w:rPr>
          <w:rFonts w:ascii="Book Antiqua" w:hAnsi="Book Antiqua"/>
          <w:lang w:val="es-PR" w:eastAsia="es-PR"/>
        </w:rPr>
      </w:pPr>
      <w:r w:rsidRPr="00720808">
        <w:rPr>
          <w:rFonts w:ascii="Book Antiqua" w:hAnsi="Book Antiqua"/>
          <w:lang w:val="es-PR"/>
        </w:rPr>
        <w:lastRenderedPageBreak/>
        <w:t xml:space="preserve">Desde su entrada a Puerto Rico en el Siglo XVII, las peleas de gallos forman parte de nuestra </w:t>
      </w:r>
      <w:r w:rsidRPr="00ED74F6">
        <w:rPr>
          <w:rFonts w:ascii="Book Antiqua" w:hAnsi="Book Antiqua"/>
          <w:lang w:val="es-PR"/>
        </w:rPr>
        <w:t>cultura y folklor puertorriqueño</w:t>
      </w:r>
      <w:r w:rsidRPr="00720808">
        <w:rPr>
          <w:rFonts w:ascii="Book Antiqua" w:hAnsi="Book Antiqua"/>
          <w:lang w:val="es-PR"/>
        </w:rPr>
        <w:t xml:space="preserve">. Desde la época del dominio español, los boricuas apostaban a su gallo preferido, siendo esta actividad una compartida por la familia y </w:t>
      </w:r>
      <w:r w:rsidR="00B85493" w:rsidRPr="00142688">
        <w:rPr>
          <w:rFonts w:ascii="Book Antiqua" w:hAnsi="Book Antiqua"/>
          <w:iCs/>
          <w:lang w:val="es-PR"/>
        </w:rPr>
        <w:t xml:space="preserve">practicada </w:t>
      </w:r>
      <w:r w:rsidRPr="00142688">
        <w:rPr>
          <w:rFonts w:ascii="Book Antiqua" w:hAnsi="Book Antiqua"/>
          <w:iCs/>
          <w:lang w:val="es-PR"/>
        </w:rPr>
        <w:t>d</w:t>
      </w:r>
      <w:r w:rsidRPr="00720808">
        <w:rPr>
          <w:rFonts w:ascii="Book Antiqua" w:hAnsi="Book Antiqua"/>
          <w:lang w:val="es-PR"/>
        </w:rPr>
        <w:t>e generación en generación.</w:t>
      </w:r>
      <w:r>
        <w:rPr>
          <w:rFonts w:ascii="Book Antiqua" w:hAnsi="Book Antiqua"/>
          <w:lang w:val="es-PR"/>
        </w:rPr>
        <w:t xml:space="preserve"> </w:t>
      </w:r>
      <w:r w:rsidRPr="00720808">
        <w:rPr>
          <w:rFonts w:ascii="Book Antiqua" w:hAnsi="Book Antiqua"/>
          <w:lang w:val="es-PR" w:eastAsia="es-PR"/>
        </w:rPr>
        <w:t>El deporte de las peleas de gallos es uno que se ha desarrollado a través de los siglos en Puerto Rico.</w:t>
      </w:r>
      <w:r w:rsidR="00142688">
        <w:rPr>
          <w:rFonts w:ascii="Book Antiqua" w:hAnsi="Book Antiqua"/>
          <w:lang w:val="es-PR" w:eastAsia="es-PR"/>
        </w:rPr>
        <w:t xml:space="preserve"> </w:t>
      </w:r>
      <w:r w:rsidRPr="00720808">
        <w:rPr>
          <w:rFonts w:ascii="Book Antiqua" w:hAnsi="Book Antiqua"/>
          <w:lang w:val="es-PR" w:eastAsia="es-PR"/>
        </w:rPr>
        <w:t xml:space="preserve">Esta actividad deportiva, que data del Siglo XVI y posee </w:t>
      </w:r>
      <w:r w:rsidRPr="005B1AD9">
        <w:rPr>
          <w:rFonts w:ascii="Book Antiqua" w:hAnsi="Book Antiqua"/>
          <w:color w:val="000000" w:themeColor="text1"/>
          <w:lang w:val="es-PR" w:eastAsia="es-PR"/>
        </w:rPr>
        <w:t xml:space="preserve">relevancia </w:t>
      </w:r>
      <w:r w:rsidR="005058DA" w:rsidRPr="005B1AD9">
        <w:rPr>
          <w:rFonts w:ascii="Book Antiqua" w:hAnsi="Book Antiqua"/>
          <w:color w:val="000000" w:themeColor="text1"/>
          <w:lang w:val="es-PR" w:eastAsia="es-PR"/>
        </w:rPr>
        <w:t>agro</w:t>
      </w:r>
      <w:r w:rsidR="00A50CB7" w:rsidRPr="005B1AD9">
        <w:rPr>
          <w:rFonts w:ascii="Book Antiqua" w:hAnsi="Book Antiqua"/>
          <w:color w:val="000000" w:themeColor="text1"/>
          <w:lang w:val="es-PR" w:eastAsia="es-PR"/>
        </w:rPr>
        <w:t xml:space="preserve">ecológica, </w:t>
      </w:r>
      <w:r w:rsidRPr="005B1AD9">
        <w:rPr>
          <w:rFonts w:ascii="Book Antiqua" w:hAnsi="Book Antiqua"/>
          <w:color w:val="000000" w:themeColor="text1"/>
          <w:lang w:val="es-PR" w:eastAsia="es-PR"/>
        </w:rPr>
        <w:t xml:space="preserve">recreativa, </w:t>
      </w:r>
      <w:r w:rsidR="00A50CB7" w:rsidRPr="005B1AD9">
        <w:rPr>
          <w:rFonts w:ascii="Book Antiqua" w:hAnsi="Book Antiqua"/>
          <w:color w:val="000000" w:themeColor="text1"/>
          <w:lang w:val="es-PR" w:eastAsia="es-PR"/>
        </w:rPr>
        <w:t xml:space="preserve">social, </w:t>
      </w:r>
      <w:r w:rsidRPr="005B1AD9">
        <w:rPr>
          <w:rFonts w:ascii="Book Antiqua" w:hAnsi="Book Antiqua"/>
          <w:color w:val="000000" w:themeColor="text1"/>
          <w:lang w:val="es-PR" w:eastAsia="es-PR"/>
        </w:rPr>
        <w:t xml:space="preserve">cultural </w:t>
      </w:r>
      <w:r w:rsidRPr="00720808">
        <w:rPr>
          <w:rFonts w:ascii="Book Antiqua" w:hAnsi="Book Antiqua"/>
          <w:lang w:val="es-PR" w:eastAsia="es-PR"/>
        </w:rPr>
        <w:t xml:space="preserve">y económica, ha sido instrumental en el establecimiento de galleras en todos los pueblos de la Isla, las cuales son operadas por familias puertorriqueñas, en su gran mayoría. </w:t>
      </w:r>
    </w:p>
    <w:p w14:paraId="60E523DA" w14:textId="77777777" w:rsidR="00FC1DC0" w:rsidRDefault="00FC1DC0" w:rsidP="00FC1DC0">
      <w:pPr>
        <w:ind w:firstLine="720"/>
        <w:jc w:val="both"/>
        <w:rPr>
          <w:rFonts w:ascii="Book Antiqua" w:hAnsi="Book Antiqua"/>
          <w:lang w:val="es-PR" w:eastAsia="es-PR"/>
        </w:rPr>
      </w:pPr>
    </w:p>
    <w:p w14:paraId="6E557FAF" w14:textId="05737A2B" w:rsidR="002F3832" w:rsidRPr="002F3832" w:rsidRDefault="0041648F" w:rsidP="0041648F">
      <w:pPr>
        <w:ind w:firstLine="720"/>
        <w:jc w:val="both"/>
        <w:rPr>
          <w:rFonts w:ascii="Book Antiqua" w:hAnsi="Book Antiqua"/>
          <w:lang w:val="es-PR" w:eastAsia="es-PR"/>
        </w:rPr>
      </w:pPr>
      <w:bookmarkStart w:id="1" w:name="_Hlk23757330"/>
      <w:r w:rsidRPr="0041648F">
        <w:rPr>
          <w:rFonts w:ascii="Book Antiqua" w:hAnsi="Book Antiqua"/>
          <w:lang w:val="es-PR" w:eastAsia="es-PR"/>
        </w:rPr>
        <w:t xml:space="preserve">El Congreso de los Estados Unidos aprobó, mediante el Informe de Conferencia del H.R. 2, conocido como el </w:t>
      </w:r>
      <w:proofErr w:type="spellStart"/>
      <w:r w:rsidRPr="006A6460">
        <w:rPr>
          <w:rFonts w:ascii="Book Antiqua" w:hAnsi="Book Antiqua"/>
          <w:i/>
          <w:lang w:val="es-PR" w:eastAsia="es-PR"/>
        </w:rPr>
        <w:t>Farm</w:t>
      </w:r>
      <w:proofErr w:type="spellEnd"/>
      <w:r w:rsidRPr="006A6460">
        <w:rPr>
          <w:rFonts w:ascii="Book Antiqua" w:hAnsi="Book Antiqua"/>
          <w:i/>
          <w:lang w:val="es-PR" w:eastAsia="es-PR"/>
        </w:rPr>
        <w:t xml:space="preserve"> Bill</w:t>
      </w:r>
      <w:r w:rsidRPr="0041648F">
        <w:rPr>
          <w:rFonts w:ascii="Book Antiqua" w:hAnsi="Book Antiqua"/>
          <w:lang w:val="es-PR" w:eastAsia="es-PR"/>
        </w:rPr>
        <w:t xml:space="preserve"> una enmienda, haciendo extensivo el </w:t>
      </w:r>
      <w:r w:rsidRPr="006A6460">
        <w:rPr>
          <w:rFonts w:ascii="Book Antiqua" w:hAnsi="Book Antiqua"/>
          <w:i/>
          <w:lang w:val="es-PR" w:eastAsia="es-PR"/>
        </w:rPr>
        <w:t xml:space="preserve">Animal </w:t>
      </w:r>
      <w:proofErr w:type="spellStart"/>
      <w:r w:rsidRPr="006A6460">
        <w:rPr>
          <w:rFonts w:ascii="Book Antiqua" w:hAnsi="Book Antiqua"/>
          <w:i/>
          <w:lang w:val="es-PR" w:eastAsia="es-PR"/>
        </w:rPr>
        <w:t>Welfare</w:t>
      </w:r>
      <w:proofErr w:type="spellEnd"/>
      <w:r w:rsidRPr="006A6460">
        <w:rPr>
          <w:rFonts w:ascii="Book Antiqua" w:hAnsi="Book Antiqua"/>
          <w:i/>
          <w:lang w:val="es-PR" w:eastAsia="es-PR"/>
        </w:rPr>
        <w:t xml:space="preserve"> </w:t>
      </w:r>
      <w:proofErr w:type="spellStart"/>
      <w:r w:rsidRPr="006A6460">
        <w:rPr>
          <w:rFonts w:ascii="Book Antiqua" w:hAnsi="Book Antiqua"/>
          <w:i/>
          <w:lang w:val="es-PR" w:eastAsia="es-PR"/>
        </w:rPr>
        <w:t>Act</w:t>
      </w:r>
      <w:proofErr w:type="spellEnd"/>
      <w:r w:rsidRPr="0041648F">
        <w:rPr>
          <w:rFonts w:ascii="Book Antiqua" w:hAnsi="Book Antiqua"/>
          <w:lang w:val="es-PR" w:eastAsia="es-PR"/>
        </w:rPr>
        <w:t xml:space="preserve"> (7 U.S.C. 2156) a los </w:t>
      </w:r>
      <w:r w:rsidRPr="002F3832">
        <w:rPr>
          <w:rFonts w:ascii="Book Antiqua" w:hAnsi="Book Antiqua"/>
          <w:lang w:val="es-PR" w:eastAsia="es-PR"/>
        </w:rPr>
        <w:t xml:space="preserve">territorios. Dicho estatuto prohíbe </w:t>
      </w:r>
      <w:r w:rsidR="002F3832" w:rsidRPr="002F3832">
        <w:rPr>
          <w:rFonts w:ascii="Book Antiqua" w:hAnsi="Book Antiqua"/>
          <w:lang w:val="es-PR" w:eastAsia="es-PR"/>
        </w:rPr>
        <w:t xml:space="preserve">la compra, venta, entrega, </w:t>
      </w:r>
      <w:r w:rsidR="009A636F">
        <w:rPr>
          <w:rFonts w:ascii="Book Antiqua" w:hAnsi="Book Antiqua"/>
          <w:lang w:val="es-PR" w:eastAsia="es-PR"/>
        </w:rPr>
        <w:t xml:space="preserve">recibo, </w:t>
      </w:r>
      <w:r w:rsidR="002F3832" w:rsidRPr="002F3832">
        <w:rPr>
          <w:rFonts w:ascii="Book Antiqua" w:hAnsi="Book Antiqua"/>
          <w:lang w:val="es-PR" w:eastAsia="es-PR"/>
        </w:rPr>
        <w:t>posesión</w:t>
      </w:r>
      <w:r w:rsidR="002F3832">
        <w:rPr>
          <w:rFonts w:ascii="Book Antiqua" w:hAnsi="Book Antiqua"/>
          <w:lang w:val="es-PR" w:eastAsia="es-PR"/>
        </w:rPr>
        <w:t>, transporte o entrenamiento de animales p</w:t>
      </w:r>
      <w:r w:rsidR="009A636F">
        <w:rPr>
          <w:rFonts w:ascii="Book Antiqua" w:hAnsi="Book Antiqua"/>
          <w:lang w:val="es-PR" w:eastAsia="es-PR"/>
        </w:rPr>
        <w:t xml:space="preserve">ara su participación en el comercio de peleas de animales (animal </w:t>
      </w:r>
      <w:proofErr w:type="spellStart"/>
      <w:r w:rsidR="009A636F">
        <w:rPr>
          <w:rFonts w:ascii="Book Antiqua" w:hAnsi="Book Antiqua"/>
          <w:lang w:val="es-PR" w:eastAsia="es-PR"/>
        </w:rPr>
        <w:t>fighting</w:t>
      </w:r>
      <w:proofErr w:type="spellEnd"/>
      <w:r w:rsidR="009A636F">
        <w:rPr>
          <w:rFonts w:ascii="Book Antiqua" w:hAnsi="Book Antiqua"/>
          <w:lang w:val="es-PR" w:eastAsia="es-PR"/>
        </w:rPr>
        <w:t xml:space="preserve"> </w:t>
      </w:r>
      <w:proofErr w:type="spellStart"/>
      <w:r w:rsidR="009A636F">
        <w:rPr>
          <w:rFonts w:ascii="Book Antiqua" w:hAnsi="Book Antiqua"/>
          <w:lang w:val="es-PR" w:eastAsia="es-PR"/>
        </w:rPr>
        <w:t>ventures</w:t>
      </w:r>
      <w:proofErr w:type="spellEnd"/>
      <w:r w:rsidR="009A636F">
        <w:rPr>
          <w:rFonts w:ascii="Book Antiqua" w:hAnsi="Book Antiqua"/>
          <w:lang w:val="es-PR" w:eastAsia="es-PR"/>
        </w:rPr>
        <w:t>).</w:t>
      </w:r>
      <w:r w:rsidR="002F3832" w:rsidRPr="002F3832">
        <w:rPr>
          <w:rFonts w:ascii="Book Antiqua" w:hAnsi="Book Antiqua"/>
          <w:lang w:val="es-PR" w:eastAsia="es-PR"/>
        </w:rPr>
        <w:t xml:space="preserve"> </w:t>
      </w:r>
    </w:p>
    <w:p w14:paraId="4707069D" w14:textId="77777777" w:rsidR="002F3832" w:rsidRPr="002F3832" w:rsidRDefault="002F3832" w:rsidP="0041648F">
      <w:pPr>
        <w:ind w:firstLine="720"/>
        <w:jc w:val="both"/>
        <w:rPr>
          <w:rFonts w:ascii="Book Antiqua" w:hAnsi="Book Antiqua"/>
          <w:lang w:val="es-PR" w:eastAsia="es-PR"/>
        </w:rPr>
      </w:pPr>
    </w:p>
    <w:p w14:paraId="6C5E5CED" w14:textId="528C3237" w:rsidR="0041648F" w:rsidRPr="00B53454" w:rsidRDefault="009A636F" w:rsidP="0041648F">
      <w:pPr>
        <w:ind w:firstLine="720"/>
        <w:jc w:val="both"/>
        <w:rPr>
          <w:rFonts w:ascii="Book Antiqua" w:hAnsi="Book Antiqua"/>
          <w:lang w:val="es-PR" w:eastAsia="es-PR"/>
        </w:rPr>
      </w:pPr>
      <w:proofErr w:type="spellStart"/>
      <w:r>
        <w:rPr>
          <w:rFonts w:ascii="Book Antiqua" w:hAnsi="Book Antiqua"/>
          <w:lang w:eastAsia="es-PR"/>
        </w:rPr>
        <w:t>Dicha</w:t>
      </w:r>
      <w:proofErr w:type="spellEnd"/>
      <w:r>
        <w:rPr>
          <w:rFonts w:ascii="Book Antiqua" w:hAnsi="Book Antiqua"/>
          <w:lang w:eastAsia="es-PR"/>
        </w:rPr>
        <w:t xml:space="preserve"> Ley define </w:t>
      </w:r>
      <w:r w:rsidRPr="000B6BC5">
        <w:rPr>
          <w:rFonts w:ascii="Book Antiqua" w:hAnsi="Book Antiqua"/>
          <w:i/>
          <w:iCs/>
          <w:lang w:eastAsia="es-PR"/>
        </w:rPr>
        <w:t xml:space="preserve">animal fighting Ventures </w:t>
      </w:r>
      <w:proofErr w:type="spellStart"/>
      <w:r w:rsidRPr="000B6BC5">
        <w:rPr>
          <w:rFonts w:ascii="Book Antiqua" w:hAnsi="Book Antiqua"/>
          <w:lang w:eastAsia="es-PR"/>
        </w:rPr>
        <w:t>como</w:t>
      </w:r>
      <w:proofErr w:type="spellEnd"/>
      <w:r w:rsidR="006A6460">
        <w:rPr>
          <w:rFonts w:ascii="Book Antiqua" w:hAnsi="Book Antiqua"/>
          <w:lang w:eastAsia="es-PR"/>
        </w:rPr>
        <w:t>:</w:t>
      </w:r>
      <w:r w:rsidRPr="000B6BC5">
        <w:rPr>
          <w:rFonts w:ascii="Book Antiqua" w:hAnsi="Book Antiqua"/>
          <w:i/>
          <w:iCs/>
          <w:lang w:eastAsia="es-PR"/>
        </w:rPr>
        <w:t xml:space="preserve"> </w:t>
      </w:r>
      <w:r w:rsidR="000B6BC5" w:rsidRPr="006A6460">
        <w:rPr>
          <w:rFonts w:ascii="Book Antiqua" w:hAnsi="Book Antiqua"/>
          <w:iCs/>
          <w:lang w:eastAsia="es-PR"/>
        </w:rPr>
        <w:t>“</w:t>
      </w:r>
      <w:r w:rsidR="000B6BC5" w:rsidRPr="000B6BC5">
        <w:rPr>
          <w:rFonts w:ascii="Book Antiqua" w:hAnsi="Book Antiqua"/>
          <w:i/>
          <w:iCs/>
          <w:lang w:eastAsia="es-PR"/>
        </w:rPr>
        <w:t xml:space="preserve">any event, in or affecting </w:t>
      </w:r>
      <w:r w:rsidR="000B6BC5" w:rsidRPr="000B6BC5">
        <w:rPr>
          <w:rFonts w:ascii="Book Antiqua" w:hAnsi="Book Antiqua"/>
          <w:i/>
          <w:iCs/>
          <w:u w:val="single"/>
          <w:lang w:eastAsia="es-PR"/>
        </w:rPr>
        <w:t>interstate or foreign commerce</w:t>
      </w:r>
      <w:r w:rsidR="000B6BC5" w:rsidRPr="000B6BC5">
        <w:rPr>
          <w:rFonts w:ascii="Book Antiqua" w:hAnsi="Book Antiqua"/>
          <w:i/>
          <w:iCs/>
          <w:lang w:eastAsia="es-PR"/>
        </w:rPr>
        <w:t>, that involves a fight conducted or to be conducted between at least 2 animals for purposes of sport, wagering, or entertainment, except that the term ‘‘animal fighting venture’’ shall not be deemed to include any activity the primary purpose of which involves the use of one or more animals in hunting another animal</w:t>
      </w:r>
      <w:r w:rsidR="000B6BC5" w:rsidRPr="006A6460">
        <w:rPr>
          <w:rFonts w:ascii="Book Antiqua" w:hAnsi="Book Antiqua"/>
          <w:iCs/>
          <w:lang w:eastAsia="es-PR"/>
        </w:rPr>
        <w:t>”</w:t>
      </w:r>
      <w:r w:rsidR="0041648F" w:rsidRPr="006A6460">
        <w:rPr>
          <w:rFonts w:ascii="Book Antiqua" w:hAnsi="Book Antiqua"/>
          <w:lang w:eastAsia="es-PR"/>
        </w:rPr>
        <w:t>.</w:t>
      </w:r>
      <w:r w:rsidR="0041648F" w:rsidRPr="002F3832">
        <w:rPr>
          <w:rFonts w:ascii="Book Antiqua" w:hAnsi="Book Antiqua"/>
          <w:lang w:eastAsia="es-PR"/>
        </w:rPr>
        <w:t xml:space="preserve"> </w:t>
      </w:r>
      <w:r w:rsidR="004B7ADE" w:rsidRPr="004B7ADE">
        <w:rPr>
          <w:rFonts w:ascii="Book Antiqua" w:hAnsi="Book Antiqua"/>
          <w:lang w:val="es-PR" w:eastAsia="es-PR"/>
        </w:rPr>
        <w:t>(Énfasis nuestro)</w:t>
      </w:r>
    </w:p>
    <w:p w14:paraId="02B77B47" w14:textId="5400F316" w:rsidR="000B6BC5" w:rsidRPr="00B53454" w:rsidRDefault="000B6BC5" w:rsidP="0041648F">
      <w:pPr>
        <w:ind w:firstLine="720"/>
        <w:jc w:val="both"/>
        <w:rPr>
          <w:rFonts w:ascii="Book Antiqua" w:hAnsi="Book Antiqua"/>
          <w:lang w:val="es-PR" w:eastAsia="es-PR"/>
        </w:rPr>
      </w:pPr>
    </w:p>
    <w:p w14:paraId="437A77D9" w14:textId="676F39A6" w:rsidR="000B6BC5" w:rsidRPr="000B6BC5" w:rsidRDefault="000B6BC5" w:rsidP="0041648F">
      <w:pPr>
        <w:ind w:firstLine="720"/>
        <w:jc w:val="both"/>
        <w:rPr>
          <w:rFonts w:ascii="Book Antiqua" w:hAnsi="Book Antiqua"/>
          <w:lang w:val="es-PR" w:eastAsia="es-PR"/>
        </w:rPr>
      </w:pPr>
      <w:r w:rsidRPr="000B6BC5">
        <w:rPr>
          <w:rFonts w:ascii="Book Antiqua" w:hAnsi="Book Antiqua"/>
          <w:lang w:val="es-PR" w:eastAsia="es-PR"/>
        </w:rPr>
        <w:t>Esto se traduce como</w:t>
      </w:r>
      <w:r w:rsidR="006A6460">
        <w:rPr>
          <w:rFonts w:ascii="Book Antiqua" w:hAnsi="Book Antiqua"/>
          <w:lang w:val="es-PR" w:eastAsia="es-PR"/>
        </w:rPr>
        <w:t>:</w:t>
      </w:r>
      <w:r w:rsidRPr="000B6BC5">
        <w:rPr>
          <w:rFonts w:ascii="Book Antiqua" w:hAnsi="Book Antiqua"/>
          <w:lang w:val="es-PR" w:eastAsia="es-PR"/>
        </w:rPr>
        <w:t xml:space="preserve"> “</w:t>
      </w:r>
      <w:r w:rsidRPr="006A6460">
        <w:rPr>
          <w:rFonts w:ascii="Book Antiqua" w:hAnsi="Book Antiqua"/>
          <w:i/>
          <w:lang w:val="es-PR" w:eastAsia="es-PR"/>
        </w:rPr>
        <w:t xml:space="preserve">comercio de peleas de animales se define como cualquier evento, en o afectando el </w:t>
      </w:r>
      <w:r w:rsidRPr="006A6460">
        <w:rPr>
          <w:rFonts w:ascii="Book Antiqua" w:hAnsi="Book Antiqua"/>
          <w:i/>
          <w:u w:val="single"/>
          <w:lang w:val="es-PR" w:eastAsia="es-PR"/>
        </w:rPr>
        <w:t>comercio interestatal o foráneo</w:t>
      </w:r>
      <w:r w:rsidRPr="006A6460">
        <w:rPr>
          <w:rFonts w:ascii="Book Antiqua" w:hAnsi="Book Antiqua"/>
          <w:i/>
          <w:lang w:val="es-PR" w:eastAsia="es-PR"/>
        </w:rPr>
        <w:t>, que involucre peleas entre al menos 2 animales para efectos deportivos, apuesta o entretenimiento. Este t</w:t>
      </w:r>
      <w:r w:rsidR="00B53454" w:rsidRPr="006A6460">
        <w:rPr>
          <w:rFonts w:ascii="Book Antiqua" w:hAnsi="Book Antiqua"/>
          <w:i/>
          <w:lang w:val="es-PR" w:eastAsia="es-PR"/>
        </w:rPr>
        <w:t>é</w:t>
      </w:r>
      <w:r w:rsidRPr="006A6460">
        <w:rPr>
          <w:rFonts w:ascii="Book Antiqua" w:hAnsi="Book Antiqua"/>
          <w:i/>
          <w:lang w:val="es-PR" w:eastAsia="es-PR"/>
        </w:rPr>
        <w:t xml:space="preserve">rmino no incluye actividad alguna </w:t>
      </w:r>
      <w:r w:rsidR="00B53454" w:rsidRPr="006A6460">
        <w:rPr>
          <w:rFonts w:ascii="Book Antiqua" w:hAnsi="Book Antiqua"/>
          <w:i/>
          <w:lang w:val="es-PR" w:eastAsia="es-PR"/>
        </w:rPr>
        <w:t>que su</w:t>
      </w:r>
      <w:r w:rsidRPr="006A6460">
        <w:rPr>
          <w:rFonts w:ascii="Book Antiqua" w:hAnsi="Book Antiqua"/>
          <w:i/>
          <w:lang w:val="es-PR" w:eastAsia="es-PR"/>
        </w:rPr>
        <w:t xml:space="preserve"> propósito primario </w:t>
      </w:r>
      <w:r w:rsidR="00B53454" w:rsidRPr="006A6460">
        <w:rPr>
          <w:rFonts w:ascii="Book Antiqua" w:hAnsi="Book Antiqua"/>
          <w:i/>
          <w:lang w:val="es-PR" w:eastAsia="es-PR"/>
        </w:rPr>
        <w:t xml:space="preserve">sea </w:t>
      </w:r>
      <w:r w:rsidRPr="006A6460">
        <w:rPr>
          <w:rFonts w:ascii="Book Antiqua" w:hAnsi="Book Antiqua"/>
          <w:i/>
          <w:lang w:val="es-PR" w:eastAsia="es-PR"/>
        </w:rPr>
        <w:t>de caza, donde un</w:t>
      </w:r>
      <w:r w:rsidR="00D376DE" w:rsidRPr="006A6460">
        <w:rPr>
          <w:rFonts w:ascii="Book Antiqua" w:hAnsi="Book Antiqua"/>
          <w:i/>
          <w:lang w:val="es-PR" w:eastAsia="es-PR"/>
        </w:rPr>
        <w:t xml:space="preserve">o o más </w:t>
      </w:r>
      <w:r w:rsidRPr="006A6460">
        <w:rPr>
          <w:rFonts w:ascii="Book Antiqua" w:hAnsi="Book Antiqua"/>
          <w:i/>
          <w:lang w:val="es-PR" w:eastAsia="es-PR"/>
        </w:rPr>
        <w:t>animal</w:t>
      </w:r>
      <w:r w:rsidR="00D376DE" w:rsidRPr="006A6460">
        <w:rPr>
          <w:rFonts w:ascii="Book Antiqua" w:hAnsi="Book Antiqua"/>
          <w:i/>
          <w:lang w:val="es-PR" w:eastAsia="es-PR"/>
        </w:rPr>
        <w:t>es</w:t>
      </w:r>
      <w:r w:rsidRPr="006A6460">
        <w:rPr>
          <w:rFonts w:ascii="Book Antiqua" w:hAnsi="Book Antiqua"/>
          <w:i/>
          <w:lang w:val="es-PR" w:eastAsia="es-PR"/>
        </w:rPr>
        <w:t xml:space="preserve"> caza</w:t>
      </w:r>
      <w:r w:rsidR="00D376DE" w:rsidRPr="006A6460">
        <w:rPr>
          <w:rFonts w:ascii="Book Antiqua" w:hAnsi="Book Antiqua"/>
          <w:i/>
          <w:lang w:val="es-PR" w:eastAsia="es-PR"/>
        </w:rPr>
        <w:t>n</w:t>
      </w:r>
      <w:r w:rsidRPr="006A6460">
        <w:rPr>
          <w:rFonts w:ascii="Book Antiqua" w:hAnsi="Book Antiqua"/>
          <w:i/>
          <w:lang w:val="es-PR" w:eastAsia="es-PR"/>
        </w:rPr>
        <w:t xml:space="preserve"> a otr</w:t>
      </w:r>
      <w:r w:rsidR="00D376DE" w:rsidRPr="006A6460">
        <w:rPr>
          <w:rFonts w:ascii="Book Antiqua" w:hAnsi="Book Antiqua"/>
          <w:i/>
          <w:lang w:val="es-PR" w:eastAsia="es-PR"/>
        </w:rPr>
        <w:t>o</w:t>
      </w:r>
      <w:r w:rsidR="004B7ADE">
        <w:rPr>
          <w:rFonts w:ascii="Book Antiqua" w:hAnsi="Book Antiqua"/>
          <w:lang w:val="es-PR" w:eastAsia="es-PR"/>
        </w:rPr>
        <w:t>”</w:t>
      </w:r>
      <w:r>
        <w:rPr>
          <w:rFonts w:ascii="Book Antiqua" w:hAnsi="Book Antiqua"/>
          <w:lang w:val="es-PR" w:eastAsia="es-PR"/>
        </w:rPr>
        <w:t>.</w:t>
      </w:r>
      <w:r w:rsidR="004B7ADE" w:rsidRPr="004B7ADE">
        <w:rPr>
          <w:rFonts w:ascii="Book Antiqua" w:hAnsi="Book Antiqua"/>
          <w:lang w:val="es-PR" w:eastAsia="es-PR"/>
        </w:rPr>
        <w:t xml:space="preserve"> (Énfasis nuestro)</w:t>
      </w:r>
    </w:p>
    <w:p w14:paraId="7B1FEFC6" w14:textId="77777777" w:rsidR="0041648F" w:rsidRPr="000B6BC5" w:rsidRDefault="0041648F" w:rsidP="0041648F">
      <w:pPr>
        <w:ind w:firstLine="720"/>
        <w:jc w:val="both"/>
        <w:rPr>
          <w:rFonts w:ascii="Book Antiqua" w:hAnsi="Book Antiqua"/>
          <w:lang w:val="es-PR" w:eastAsia="es-PR"/>
        </w:rPr>
      </w:pPr>
    </w:p>
    <w:p w14:paraId="3FD21AFD" w14:textId="7A1F0A32" w:rsidR="00D376DE" w:rsidRDefault="00D376DE" w:rsidP="00D376DE">
      <w:pPr>
        <w:ind w:firstLine="720"/>
        <w:jc w:val="both"/>
        <w:rPr>
          <w:rFonts w:ascii="Book Antiqua" w:hAnsi="Book Antiqua"/>
          <w:lang w:val="es-PR" w:eastAsia="es-PR"/>
        </w:rPr>
      </w:pPr>
      <w:r>
        <w:rPr>
          <w:rFonts w:ascii="Book Antiqua" w:hAnsi="Book Antiqua"/>
          <w:lang w:val="es-PR" w:eastAsia="es-PR"/>
        </w:rPr>
        <w:t>La Décima Enmienda de la Constitución de los Estados Unidos reserva para los estados los poderes que no fu</w:t>
      </w:r>
      <w:r w:rsidR="006A6460">
        <w:rPr>
          <w:rFonts w:ascii="Book Antiqua" w:hAnsi="Book Antiqua"/>
          <w:lang w:val="es-PR" w:eastAsia="es-PR"/>
        </w:rPr>
        <w:t>eron expresamente delegados al Gobierno F</w:t>
      </w:r>
      <w:r>
        <w:rPr>
          <w:rFonts w:ascii="Book Antiqua" w:hAnsi="Book Antiqua"/>
          <w:lang w:val="es-PR" w:eastAsia="es-PR"/>
        </w:rPr>
        <w:t xml:space="preserve">ederal. Recientemente el Tribunal Supremo de los Estados Unidos determinó en el caso </w:t>
      </w:r>
      <w:r w:rsidRPr="00D61C01">
        <w:rPr>
          <w:rFonts w:ascii="Book Antiqua" w:hAnsi="Book Antiqua"/>
          <w:u w:val="single"/>
          <w:lang w:val="es-PR" w:eastAsia="es-PR"/>
        </w:rPr>
        <w:t xml:space="preserve">Murphy v. </w:t>
      </w:r>
      <w:proofErr w:type="spellStart"/>
      <w:r w:rsidRPr="00D61C01">
        <w:rPr>
          <w:rFonts w:ascii="Book Antiqua" w:hAnsi="Book Antiqua"/>
          <w:u w:val="single"/>
          <w:lang w:val="es-PR" w:eastAsia="es-PR"/>
        </w:rPr>
        <w:t>National</w:t>
      </w:r>
      <w:proofErr w:type="spellEnd"/>
      <w:r w:rsidRPr="00D61C01">
        <w:rPr>
          <w:rFonts w:ascii="Book Antiqua" w:hAnsi="Book Antiqua"/>
          <w:u w:val="single"/>
          <w:lang w:val="es-PR" w:eastAsia="es-PR"/>
        </w:rPr>
        <w:t xml:space="preserve"> </w:t>
      </w:r>
      <w:proofErr w:type="spellStart"/>
      <w:r w:rsidRPr="00D61C01">
        <w:rPr>
          <w:rFonts w:ascii="Book Antiqua" w:hAnsi="Book Antiqua"/>
          <w:u w:val="single"/>
          <w:lang w:val="es-PR" w:eastAsia="es-PR"/>
        </w:rPr>
        <w:t>Collegiate</w:t>
      </w:r>
      <w:proofErr w:type="spellEnd"/>
      <w:r w:rsidRPr="00D61C01">
        <w:rPr>
          <w:rFonts w:ascii="Book Antiqua" w:hAnsi="Book Antiqua"/>
          <w:u w:val="single"/>
          <w:lang w:val="es-PR" w:eastAsia="es-PR"/>
        </w:rPr>
        <w:t xml:space="preserve"> </w:t>
      </w:r>
      <w:proofErr w:type="spellStart"/>
      <w:r w:rsidRPr="00D61C01">
        <w:rPr>
          <w:rFonts w:ascii="Book Antiqua" w:hAnsi="Book Antiqua"/>
          <w:u w:val="single"/>
          <w:lang w:val="es-PR" w:eastAsia="es-PR"/>
        </w:rPr>
        <w:t>Athletic</w:t>
      </w:r>
      <w:proofErr w:type="spellEnd"/>
      <w:r w:rsidRPr="00D61C01">
        <w:rPr>
          <w:rFonts w:ascii="Book Antiqua" w:hAnsi="Book Antiqua"/>
          <w:u w:val="single"/>
          <w:lang w:val="es-PR" w:eastAsia="es-PR"/>
        </w:rPr>
        <w:t xml:space="preserve"> </w:t>
      </w:r>
      <w:proofErr w:type="spellStart"/>
      <w:r w:rsidRPr="00D61C01">
        <w:rPr>
          <w:rFonts w:ascii="Book Antiqua" w:hAnsi="Book Antiqua"/>
          <w:u w:val="single"/>
          <w:lang w:val="es-PR" w:eastAsia="es-PR"/>
        </w:rPr>
        <w:t>Association</w:t>
      </w:r>
      <w:proofErr w:type="spellEnd"/>
      <w:r w:rsidRPr="00D61C01">
        <w:rPr>
          <w:rFonts w:ascii="Book Antiqua" w:hAnsi="Book Antiqua"/>
          <w:lang w:val="es-PR" w:eastAsia="es-PR"/>
        </w:rPr>
        <w:t xml:space="preserve">, 584 U.S. ___, </w:t>
      </w:r>
      <w:r>
        <w:rPr>
          <w:rFonts w:ascii="Book Antiqua" w:hAnsi="Book Antiqua"/>
          <w:lang w:val="es-PR" w:eastAsia="es-PR"/>
        </w:rPr>
        <w:t xml:space="preserve">que la </w:t>
      </w:r>
      <w:r w:rsidRPr="006A6460">
        <w:rPr>
          <w:rFonts w:ascii="Book Antiqua" w:hAnsi="Book Antiqua"/>
          <w:i/>
          <w:lang w:val="es-PR" w:eastAsia="es-PR"/>
        </w:rPr>
        <w:t xml:space="preserve">Professional and Amateur </w:t>
      </w:r>
      <w:proofErr w:type="spellStart"/>
      <w:r w:rsidRPr="006A6460">
        <w:rPr>
          <w:rFonts w:ascii="Book Antiqua" w:hAnsi="Book Antiqua"/>
          <w:i/>
          <w:lang w:val="es-PR" w:eastAsia="es-PR"/>
        </w:rPr>
        <w:t>Sports</w:t>
      </w:r>
      <w:proofErr w:type="spellEnd"/>
      <w:r w:rsidRPr="006A6460">
        <w:rPr>
          <w:rFonts w:ascii="Book Antiqua" w:hAnsi="Book Antiqua"/>
          <w:i/>
          <w:lang w:val="es-PR" w:eastAsia="es-PR"/>
        </w:rPr>
        <w:t xml:space="preserve"> </w:t>
      </w:r>
      <w:proofErr w:type="spellStart"/>
      <w:r w:rsidRPr="006A6460">
        <w:rPr>
          <w:rFonts w:ascii="Book Antiqua" w:hAnsi="Book Antiqua"/>
          <w:i/>
          <w:lang w:val="es-PR" w:eastAsia="es-PR"/>
        </w:rPr>
        <w:t>Protection</w:t>
      </w:r>
      <w:proofErr w:type="spellEnd"/>
      <w:r w:rsidRPr="006A6460">
        <w:rPr>
          <w:rFonts w:ascii="Book Antiqua" w:hAnsi="Book Antiqua"/>
          <w:i/>
          <w:lang w:val="es-PR" w:eastAsia="es-PR"/>
        </w:rPr>
        <w:t xml:space="preserve"> </w:t>
      </w:r>
      <w:proofErr w:type="spellStart"/>
      <w:r w:rsidRPr="006A6460">
        <w:rPr>
          <w:rFonts w:ascii="Book Antiqua" w:hAnsi="Book Antiqua"/>
          <w:i/>
          <w:lang w:val="es-PR" w:eastAsia="es-PR"/>
        </w:rPr>
        <w:t>Act</w:t>
      </w:r>
      <w:proofErr w:type="spellEnd"/>
      <w:r w:rsidRPr="00D61C01">
        <w:rPr>
          <w:rFonts w:ascii="Book Antiqua" w:hAnsi="Book Antiqua"/>
          <w:lang w:val="es-PR" w:eastAsia="es-PR"/>
        </w:rPr>
        <w:t xml:space="preserve"> (PASPA), 28 U.S.C. §§ 3701-3704, </w:t>
      </w:r>
      <w:r>
        <w:rPr>
          <w:rFonts w:ascii="Book Antiqua" w:hAnsi="Book Antiqua"/>
          <w:lang w:val="es-PR" w:eastAsia="es-PR"/>
        </w:rPr>
        <w:t xml:space="preserve">era inconstitucional pues el </w:t>
      </w:r>
      <w:r w:rsidR="002F71AE">
        <w:rPr>
          <w:rFonts w:ascii="Book Antiqua" w:hAnsi="Book Antiqua"/>
          <w:lang w:val="es-PR" w:eastAsia="es-PR"/>
        </w:rPr>
        <w:t>Gobierno F</w:t>
      </w:r>
      <w:r>
        <w:rPr>
          <w:rFonts w:ascii="Book Antiqua" w:hAnsi="Book Antiqua"/>
          <w:lang w:val="es-PR" w:eastAsia="es-PR"/>
        </w:rPr>
        <w:t xml:space="preserve">ederal no tiene autoridad para legislar asuntos que les corresponde a los estados legislar, como lo son las apuestas en eventos deportivos. </w:t>
      </w:r>
      <w:r w:rsidR="00DE4891" w:rsidRPr="00DE4891">
        <w:rPr>
          <w:rFonts w:ascii="Book Antiqua" w:hAnsi="Book Antiqua"/>
          <w:lang w:val="es-PR" w:eastAsia="es-PR"/>
        </w:rPr>
        <w:t>Los podere</w:t>
      </w:r>
      <w:r w:rsidR="006A6460">
        <w:rPr>
          <w:rFonts w:ascii="Book Antiqua" w:hAnsi="Book Antiqua"/>
          <w:lang w:val="es-PR" w:eastAsia="es-PR"/>
        </w:rPr>
        <w:t>s delegados por los estados al Gobierno F</w:t>
      </w:r>
      <w:r w:rsidR="00DE4891" w:rsidRPr="00DE4891">
        <w:rPr>
          <w:rFonts w:ascii="Book Antiqua" w:hAnsi="Book Antiqua"/>
          <w:lang w:val="es-PR" w:eastAsia="es-PR"/>
        </w:rPr>
        <w:t>ederal incluyen, el poder de establecer impuestos, de emitir</w:t>
      </w:r>
      <w:r w:rsidR="00DE4891">
        <w:rPr>
          <w:rFonts w:ascii="Book Antiqua" w:hAnsi="Book Antiqua"/>
          <w:lang w:val="es-PR" w:eastAsia="es-PR"/>
        </w:rPr>
        <w:t xml:space="preserve"> deuda, regular el comercio interestatal, establecer una moneda nacional, declarar la guerra y mantener un ejército</w:t>
      </w:r>
      <w:r w:rsidR="00DE4891" w:rsidRPr="00DE4891">
        <w:rPr>
          <w:rFonts w:ascii="Book Antiqua" w:hAnsi="Book Antiqua"/>
          <w:lang w:val="es-PR" w:eastAsia="es-PR"/>
        </w:rPr>
        <w:t>.</w:t>
      </w:r>
      <w:r w:rsidR="00DE4891">
        <w:rPr>
          <w:rFonts w:ascii="Book Antiqua" w:hAnsi="Book Antiqua"/>
          <w:lang w:val="es-PR" w:eastAsia="es-PR"/>
        </w:rPr>
        <w:t xml:space="preserve"> </w:t>
      </w:r>
      <w:r>
        <w:rPr>
          <w:rFonts w:ascii="Book Antiqua" w:hAnsi="Book Antiqua"/>
          <w:lang w:val="es-PR" w:eastAsia="es-PR"/>
        </w:rPr>
        <w:t xml:space="preserve">La protección de los animales no </w:t>
      </w:r>
      <w:r w:rsidR="00DE4891">
        <w:rPr>
          <w:rFonts w:ascii="Book Antiqua" w:hAnsi="Book Antiqua"/>
          <w:lang w:val="es-PR" w:eastAsia="es-PR"/>
        </w:rPr>
        <w:t>es</w:t>
      </w:r>
      <w:r>
        <w:rPr>
          <w:rFonts w:ascii="Book Antiqua" w:hAnsi="Book Antiqua"/>
          <w:lang w:val="es-PR" w:eastAsia="es-PR"/>
        </w:rPr>
        <w:t xml:space="preserve"> </w:t>
      </w:r>
      <w:r w:rsidR="00DE4891">
        <w:rPr>
          <w:rFonts w:ascii="Book Antiqua" w:hAnsi="Book Antiqua"/>
          <w:lang w:val="es-PR" w:eastAsia="es-PR"/>
        </w:rPr>
        <w:t xml:space="preserve">uno de los poderes </w:t>
      </w:r>
      <w:r w:rsidRPr="005B1AD9">
        <w:rPr>
          <w:rFonts w:ascii="Book Antiqua" w:hAnsi="Book Antiqua"/>
          <w:color w:val="000000" w:themeColor="text1"/>
          <w:lang w:val="es-PR" w:eastAsia="es-PR"/>
        </w:rPr>
        <w:t>delegado</w:t>
      </w:r>
      <w:r w:rsidR="00DE4891" w:rsidRPr="005B1AD9">
        <w:rPr>
          <w:rFonts w:ascii="Book Antiqua" w:hAnsi="Book Antiqua"/>
          <w:color w:val="000000" w:themeColor="text1"/>
          <w:lang w:val="es-PR" w:eastAsia="es-PR"/>
        </w:rPr>
        <w:t>s</w:t>
      </w:r>
      <w:r w:rsidR="006A6460">
        <w:rPr>
          <w:rFonts w:ascii="Book Antiqua" w:hAnsi="Book Antiqua"/>
          <w:color w:val="000000" w:themeColor="text1"/>
          <w:lang w:val="es-PR" w:eastAsia="es-PR"/>
        </w:rPr>
        <w:t xml:space="preserve"> por los estados al Gobierno F</w:t>
      </w:r>
      <w:r w:rsidRPr="005B1AD9">
        <w:rPr>
          <w:rFonts w:ascii="Book Antiqua" w:hAnsi="Book Antiqua"/>
          <w:color w:val="000000" w:themeColor="text1"/>
          <w:lang w:val="es-PR" w:eastAsia="es-PR"/>
        </w:rPr>
        <w:t>ederal</w:t>
      </w:r>
      <w:r w:rsidR="00DE4891" w:rsidRPr="005B1AD9">
        <w:rPr>
          <w:rFonts w:ascii="Book Antiqua" w:hAnsi="Book Antiqua"/>
          <w:color w:val="000000" w:themeColor="text1"/>
          <w:lang w:val="es-PR" w:eastAsia="es-PR"/>
        </w:rPr>
        <w:t xml:space="preserve">, </w:t>
      </w:r>
      <w:r w:rsidR="00B53454" w:rsidRPr="005B1AD9">
        <w:rPr>
          <w:rFonts w:ascii="Book Antiqua" w:hAnsi="Book Antiqua"/>
          <w:color w:val="000000" w:themeColor="text1"/>
          <w:lang w:val="es-PR" w:eastAsia="es-PR"/>
        </w:rPr>
        <w:t>aunque este si</w:t>
      </w:r>
      <w:r w:rsidR="00DE4891" w:rsidRPr="005B1AD9">
        <w:rPr>
          <w:rFonts w:ascii="Book Antiqua" w:hAnsi="Book Antiqua"/>
          <w:color w:val="000000" w:themeColor="text1"/>
          <w:lang w:val="es-PR" w:eastAsia="es-PR"/>
        </w:rPr>
        <w:t xml:space="preserve"> tiene el poder de regular </w:t>
      </w:r>
      <w:r w:rsidR="00A50CB7" w:rsidRPr="005B1AD9">
        <w:rPr>
          <w:rFonts w:ascii="Book Antiqua" w:hAnsi="Book Antiqua"/>
          <w:color w:val="000000" w:themeColor="text1"/>
          <w:lang w:val="es-PR" w:eastAsia="es-PR"/>
        </w:rPr>
        <w:t xml:space="preserve">racionalmente </w:t>
      </w:r>
      <w:r w:rsidR="00DE4891" w:rsidRPr="005B1AD9">
        <w:rPr>
          <w:rFonts w:ascii="Book Antiqua" w:hAnsi="Book Antiqua"/>
          <w:color w:val="000000" w:themeColor="text1"/>
          <w:lang w:val="es-PR" w:eastAsia="es-PR"/>
        </w:rPr>
        <w:t>el comercio interestatal. E</w:t>
      </w:r>
      <w:r w:rsidRPr="005B1AD9">
        <w:rPr>
          <w:rFonts w:ascii="Book Antiqua" w:hAnsi="Book Antiqua"/>
          <w:color w:val="000000" w:themeColor="text1"/>
          <w:lang w:val="es-PR" w:eastAsia="es-PR"/>
        </w:rPr>
        <w:t>s</w:t>
      </w:r>
      <w:r w:rsidR="00A50CB7" w:rsidRPr="005B1AD9">
        <w:rPr>
          <w:rFonts w:ascii="Book Antiqua" w:hAnsi="Book Antiqua"/>
          <w:color w:val="000000" w:themeColor="text1"/>
          <w:lang w:val="es-PR" w:eastAsia="es-PR"/>
        </w:rPr>
        <w:t xml:space="preserve">ta es una de las razones que justifican  </w:t>
      </w:r>
      <w:r w:rsidRPr="005B1AD9">
        <w:rPr>
          <w:rFonts w:ascii="Book Antiqua" w:hAnsi="Book Antiqua"/>
          <w:color w:val="000000" w:themeColor="text1"/>
          <w:lang w:val="es-PR" w:eastAsia="es-PR"/>
        </w:rPr>
        <w:t xml:space="preserve"> que deben ser los estados y los territorios los que deban establecer las leyes que regulan la </w:t>
      </w:r>
      <w:r w:rsidR="00DE4891" w:rsidRPr="005B1AD9">
        <w:rPr>
          <w:rFonts w:ascii="Book Antiqua" w:hAnsi="Book Antiqua"/>
          <w:color w:val="000000" w:themeColor="text1"/>
          <w:lang w:val="es-PR" w:eastAsia="es-PR"/>
        </w:rPr>
        <w:t>práctica</w:t>
      </w:r>
      <w:r w:rsidRPr="005B1AD9">
        <w:rPr>
          <w:rFonts w:ascii="Book Antiqua" w:hAnsi="Book Antiqua"/>
          <w:color w:val="000000" w:themeColor="text1"/>
          <w:lang w:val="es-PR" w:eastAsia="es-PR"/>
        </w:rPr>
        <w:t xml:space="preserve"> de las peleas de gallos</w:t>
      </w:r>
      <w:r w:rsidR="00DE4891" w:rsidRPr="005B1AD9">
        <w:rPr>
          <w:rFonts w:ascii="Book Antiqua" w:hAnsi="Book Antiqua"/>
          <w:color w:val="000000" w:themeColor="text1"/>
          <w:lang w:val="es-PR" w:eastAsia="es-PR"/>
        </w:rPr>
        <w:t xml:space="preserve">, </w:t>
      </w:r>
      <w:r w:rsidR="00A50CB7" w:rsidRPr="005B1AD9">
        <w:rPr>
          <w:rFonts w:ascii="Book Antiqua" w:hAnsi="Book Antiqua"/>
          <w:color w:val="000000" w:themeColor="text1"/>
          <w:lang w:val="es-PR" w:eastAsia="es-PR"/>
        </w:rPr>
        <w:t xml:space="preserve">sobre las cuales cuando no </w:t>
      </w:r>
      <w:r w:rsidR="00314CC1" w:rsidRPr="005B1AD9">
        <w:rPr>
          <w:rFonts w:ascii="Book Antiqua" w:hAnsi="Book Antiqua"/>
          <w:color w:val="000000" w:themeColor="text1"/>
          <w:lang w:val="es-PR" w:eastAsia="es-PR"/>
        </w:rPr>
        <w:t>afectan el</w:t>
      </w:r>
      <w:r w:rsidR="00DE4891" w:rsidRPr="005B1AD9">
        <w:rPr>
          <w:rFonts w:ascii="Book Antiqua" w:hAnsi="Book Antiqua"/>
          <w:color w:val="000000" w:themeColor="text1"/>
          <w:lang w:val="es-PR" w:eastAsia="es-PR"/>
        </w:rPr>
        <w:t xml:space="preserve"> comercio interestatal</w:t>
      </w:r>
      <w:r w:rsidR="00A50CB7" w:rsidRPr="005B1AD9">
        <w:rPr>
          <w:rFonts w:ascii="Book Antiqua" w:hAnsi="Book Antiqua"/>
          <w:color w:val="000000" w:themeColor="text1"/>
          <w:lang w:val="es-PR" w:eastAsia="es-PR"/>
        </w:rPr>
        <w:t>, es un asunto local bajo el control del gobierno local</w:t>
      </w:r>
      <w:r w:rsidRPr="005B1AD9">
        <w:rPr>
          <w:rFonts w:ascii="Book Antiqua" w:hAnsi="Book Antiqua"/>
          <w:color w:val="000000" w:themeColor="text1"/>
          <w:lang w:val="es-PR" w:eastAsia="es-PR"/>
        </w:rPr>
        <w:t>.</w:t>
      </w:r>
    </w:p>
    <w:p w14:paraId="15DAB629" w14:textId="77777777" w:rsidR="00D376DE" w:rsidRDefault="00D376DE" w:rsidP="00FC1DC0">
      <w:pPr>
        <w:ind w:firstLine="720"/>
        <w:jc w:val="both"/>
        <w:rPr>
          <w:rFonts w:ascii="Book Antiqua" w:hAnsi="Book Antiqua"/>
          <w:lang w:val="es-PR" w:eastAsia="es-PR"/>
        </w:rPr>
      </w:pPr>
    </w:p>
    <w:bookmarkEnd w:id="1"/>
    <w:p w14:paraId="469E1B27" w14:textId="72391634" w:rsidR="00C03FFF" w:rsidRDefault="00C03FFF" w:rsidP="00FC1DC0">
      <w:pPr>
        <w:ind w:firstLine="720"/>
        <w:jc w:val="both"/>
        <w:rPr>
          <w:rFonts w:ascii="Book Antiqua" w:hAnsi="Book Antiqua"/>
          <w:lang w:val="es-PR" w:eastAsia="es-PR"/>
        </w:rPr>
      </w:pPr>
      <w:r>
        <w:rPr>
          <w:rFonts w:ascii="Book Antiqua" w:hAnsi="Book Antiqua"/>
          <w:lang w:val="es-PR" w:eastAsia="es-PR"/>
        </w:rPr>
        <w:lastRenderedPageBreak/>
        <w:t xml:space="preserve">El Artículo 5 de la Ley 98, </w:t>
      </w:r>
      <w:r>
        <w:rPr>
          <w:rFonts w:ascii="Book Antiqua" w:hAnsi="Book Antiqua"/>
          <w:i/>
          <w:iCs/>
          <w:lang w:val="es-PR" w:eastAsia="es-PR"/>
        </w:rPr>
        <w:t xml:space="preserve">supra, </w:t>
      </w:r>
      <w:r>
        <w:rPr>
          <w:rFonts w:ascii="Book Antiqua" w:hAnsi="Book Antiqua"/>
          <w:lang w:val="es-PR" w:eastAsia="es-PR"/>
        </w:rPr>
        <w:t xml:space="preserve">establece los </w:t>
      </w:r>
      <w:r w:rsidR="001B30EB">
        <w:rPr>
          <w:rFonts w:ascii="Book Antiqua" w:hAnsi="Book Antiqua"/>
          <w:lang w:val="es-PR" w:eastAsia="es-PR"/>
        </w:rPr>
        <w:t>p</w:t>
      </w:r>
      <w:r>
        <w:rPr>
          <w:rFonts w:ascii="Book Antiqua" w:hAnsi="Book Antiqua"/>
          <w:lang w:val="es-PR" w:eastAsia="es-PR"/>
        </w:rPr>
        <w:t xml:space="preserve">oderes y </w:t>
      </w:r>
      <w:r w:rsidR="001B30EB">
        <w:rPr>
          <w:rFonts w:ascii="Book Antiqua" w:hAnsi="Book Antiqua"/>
          <w:lang w:val="es-PR" w:eastAsia="es-PR"/>
        </w:rPr>
        <w:t>f</w:t>
      </w:r>
      <w:r>
        <w:rPr>
          <w:rFonts w:ascii="Book Antiqua" w:hAnsi="Book Antiqua"/>
          <w:lang w:val="es-PR" w:eastAsia="es-PR"/>
        </w:rPr>
        <w:t xml:space="preserve">acultades del </w:t>
      </w:r>
      <w:r w:rsidR="00520C1F">
        <w:rPr>
          <w:rFonts w:ascii="Book Antiqua" w:hAnsi="Book Antiqua"/>
          <w:lang w:val="es-PR" w:eastAsia="es-PR"/>
        </w:rPr>
        <w:t>D</w:t>
      </w:r>
      <w:r>
        <w:rPr>
          <w:rFonts w:ascii="Book Antiqua" w:hAnsi="Book Antiqua"/>
          <w:lang w:val="es-PR" w:eastAsia="es-PR"/>
        </w:rPr>
        <w:t xml:space="preserve">epartamento de </w:t>
      </w:r>
      <w:r w:rsidR="00520C1F">
        <w:rPr>
          <w:rFonts w:ascii="Book Antiqua" w:hAnsi="Book Antiqua"/>
          <w:lang w:val="es-PR" w:eastAsia="es-PR"/>
        </w:rPr>
        <w:t>Recreación</w:t>
      </w:r>
      <w:r>
        <w:rPr>
          <w:rFonts w:ascii="Book Antiqua" w:hAnsi="Book Antiqua"/>
          <w:lang w:val="es-PR" w:eastAsia="es-PR"/>
        </w:rPr>
        <w:t xml:space="preserve"> y Deportes </w:t>
      </w:r>
      <w:r w:rsidRPr="003828B0">
        <w:rPr>
          <w:rFonts w:ascii="Book Antiqua" w:hAnsi="Book Antiqua"/>
          <w:lang w:val="es-PR"/>
        </w:rPr>
        <w:t>para promover, dirigir, reglamentar y controlar todas y cada una de las actividades relacionadas con el deporte gallístico</w:t>
      </w:r>
      <w:r>
        <w:rPr>
          <w:rFonts w:ascii="Book Antiqua" w:hAnsi="Book Antiqua"/>
          <w:lang w:val="es-PR"/>
        </w:rPr>
        <w:t xml:space="preserve">. </w:t>
      </w:r>
      <w:r w:rsidR="00520C1F">
        <w:rPr>
          <w:rFonts w:ascii="Book Antiqua" w:hAnsi="Book Antiqua"/>
          <w:lang w:val="es-PR"/>
        </w:rPr>
        <w:t xml:space="preserve">Entre estos poderes y facultades </w:t>
      </w:r>
      <w:r w:rsidR="00520C1F">
        <w:rPr>
          <w:rFonts w:ascii="Book Antiqua" w:hAnsi="Book Antiqua"/>
          <w:lang w:val="es-PR" w:eastAsia="es-PR"/>
        </w:rPr>
        <w:t xml:space="preserve">se encuentra la </w:t>
      </w:r>
      <w:r w:rsidR="00520C1F" w:rsidRPr="003828B0">
        <w:rPr>
          <w:rFonts w:ascii="Book Antiqua" w:hAnsi="Book Antiqua"/>
          <w:lang w:val="es-PR"/>
        </w:rPr>
        <w:t>expedición de licencias para galleras</w:t>
      </w:r>
      <w:r w:rsidR="00520C1F">
        <w:rPr>
          <w:rFonts w:ascii="Book Antiqua" w:hAnsi="Book Antiqua"/>
          <w:lang w:val="es-PR"/>
        </w:rPr>
        <w:t>. Actualmente, dichas licencias tienen la duración de un</w:t>
      </w:r>
      <w:r w:rsidR="006A6460">
        <w:rPr>
          <w:rFonts w:ascii="Book Antiqua" w:hAnsi="Book Antiqua"/>
          <w:lang w:val="es-PR"/>
        </w:rPr>
        <w:t xml:space="preserve"> (1)</w:t>
      </w:r>
      <w:r w:rsidR="00520C1F">
        <w:rPr>
          <w:rFonts w:ascii="Book Antiqua" w:hAnsi="Book Antiqua"/>
          <w:lang w:val="es-PR"/>
        </w:rPr>
        <w:t xml:space="preserve"> año. La frecuencia con la cual se tiene que renovar dichas licencias, resulta en trámites continuos para lograr mantener vigente dichas licencias. </w:t>
      </w:r>
      <w:r w:rsidR="001B30EB">
        <w:rPr>
          <w:rFonts w:ascii="Book Antiqua" w:hAnsi="Book Antiqua"/>
          <w:lang w:val="es-PR"/>
        </w:rPr>
        <w:t xml:space="preserve">Con la presente enmienda, se modifica la frecuencia de la obligación de renovar la misma, de un </w:t>
      </w:r>
      <w:r w:rsidR="006A6460">
        <w:rPr>
          <w:rFonts w:ascii="Book Antiqua" w:hAnsi="Book Antiqua"/>
          <w:lang w:val="es-PR"/>
        </w:rPr>
        <w:t xml:space="preserve">(1) </w:t>
      </w:r>
      <w:r w:rsidR="001B30EB">
        <w:rPr>
          <w:rFonts w:ascii="Book Antiqua" w:hAnsi="Book Antiqua"/>
          <w:lang w:val="es-PR"/>
        </w:rPr>
        <w:t xml:space="preserve">año, a dos </w:t>
      </w:r>
      <w:r w:rsidR="006A6460">
        <w:rPr>
          <w:rFonts w:ascii="Book Antiqua" w:hAnsi="Book Antiqua"/>
          <w:lang w:val="es-PR"/>
        </w:rPr>
        <w:t xml:space="preserve">(2) </w:t>
      </w:r>
      <w:r w:rsidR="001B30EB">
        <w:rPr>
          <w:rFonts w:ascii="Book Antiqua" w:hAnsi="Book Antiqua"/>
          <w:lang w:val="es-PR"/>
        </w:rPr>
        <w:t xml:space="preserve">años. También, se establece que las licencias vigentes a la aprobación de esta Ley, se le extenderá la vigencia por un </w:t>
      </w:r>
      <w:r w:rsidR="006A6460">
        <w:rPr>
          <w:rFonts w:ascii="Book Antiqua" w:hAnsi="Book Antiqua"/>
          <w:lang w:val="es-PR"/>
        </w:rPr>
        <w:t xml:space="preserve">(1) </w:t>
      </w:r>
      <w:r w:rsidR="001B30EB">
        <w:rPr>
          <w:rFonts w:ascii="Book Antiqua" w:hAnsi="Book Antiqua"/>
          <w:lang w:val="es-PR"/>
        </w:rPr>
        <w:t>año adicional. Esta modificación no afectará los ingresos al fisco, pues mantiene la obligación de las galleras de pagar los derechos para la celebración de cada temporada.</w:t>
      </w:r>
    </w:p>
    <w:p w14:paraId="04EF98C2" w14:textId="77777777" w:rsidR="00C03FFF" w:rsidRPr="00C03FFF" w:rsidRDefault="00C03FFF" w:rsidP="00FC1DC0">
      <w:pPr>
        <w:ind w:firstLine="720"/>
        <w:jc w:val="both"/>
        <w:rPr>
          <w:rFonts w:ascii="Book Antiqua" w:hAnsi="Book Antiqua"/>
          <w:lang w:val="es-PR" w:eastAsia="es-PR"/>
        </w:rPr>
      </w:pPr>
    </w:p>
    <w:p w14:paraId="79887FAA" w14:textId="717007E0" w:rsidR="00D376DE" w:rsidRPr="005B1AD9" w:rsidRDefault="00D376DE" w:rsidP="00FC1DC0">
      <w:pPr>
        <w:ind w:firstLine="720"/>
        <w:jc w:val="both"/>
        <w:rPr>
          <w:rFonts w:ascii="Book Antiqua" w:hAnsi="Book Antiqua"/>
          <w:color w:val="000000" w:themeColor="text1"/>
          <w:lang w:val="es-PR" w:eastAsia="es-PR"/>
        </w:rPr>
      </w:pPr>
      <w:r w:rsidRPr="005B1AD9">
        <w:rPr>
          <w:rFonts w:ascii="Book Antiqua" w:hAnsi="Book Antiqua"/>
          <w:color w:val="000000" w:themeColor="text1"/>
          <w:lang w:val="es-PR" w:eastAsia="es-PR"/>
        </w:rPr>
        <w:t xml:space="preserve">En aras de cumplir a cabalidad con </w:t>
      </w:r>
      <w:r w:rsidR="00DE4891" w:rsidRPr="005B1AD9">
        <w:rPr>
          <w:rFonts w:ascii="Book Antiqua" w:hAnsi="Book Antiqua"/>
          <w:color w:val="000000" w:themeColor="text1"/>
          <w:lang w:val="es-PR" w:eastAsia="es-PR"/>
        </w:rPr>
        <w:t xml:space="preserve">el </w:t>
      </w:r>
      <w:r w:rsidR="00DE4891" w:rsidRPr="005B1AD9">
        <w:rPr>
          <w:rFonts w:ascii="Book Antiqua" w:hAnsi="Book Antiqua"/>
          <w:i/>
          <w:iCs/>
          <w:color w:val="000000" w:themeColor="text1"/>
          <w:lang w:val="es-PR" w:eastAsia="es-PR"/>
        </w:rPr>
        <w:t xml:space="preserve">Animal </w:t>
      </w:r>
      <w:proofErr w:type="spellStart"/>
      <w:r w:rsidR="00DE4891" w:rsidRPr="005B1AD9">
        <w:rPr>
          <w:rFonts w:ascii="Book Antiqua" w:hAnsi="Book Antiqua"/>
          <w:i/>
          <w:iCs/>
          <w:color w:val="000000" w:themeColor="text1"/>
          <w:lang w:val="es-PR" w:eastAsia="es-PR"/>
        </w:rPr>
        <w:t>Welfare</w:t>
      </w:r>
      <w:proofErr w:type="spellEnd"/>
      <w:r w:rsidR="00DE4891" w:rsidRPr="005B1AD9">
        <w:rPr>
          <w:rFonts w:ascii="Book Antiqua" w:hAnsi="Book Antiqua"/>
          <w:i/>
          <w:iCs/>
          <w:color w:val="000000" w:themeColor="text1"/>
          <w:lang w:val="es-PR" w:eastAsia="es-PR"/>
        </w:rPr>
        <w:t xml:space="preserve"> </w:t>
      </w:r>
      <w:proofErr w:type="spellStart"/>
      <w:r w:rsidR="00DE4891" w:rsidRPr="005B1AD9">
        <w:rPr>
          <w:rFonts w:ascii="Book Antiqua" w:hAnsi="Book Antiqua"/>
          <w:i/>
          <w:iCs/>
          <w:color w:val="000000" w:themeColor="text1"/>
          <w:lang w:val="es-PR" w:eastAsia="es-PR"/>
        </w:rPr>
        <w:t>Act</w:t>
      </w:r>
      <w:proofErr w:type="spellEnd"/>
      <w:r w:rsidR="00DE4891" w:rsidRPr="005B1AD9">
        <w:rPr>
          <w:rFonts w:ascii="Book Antiqua" w:hAnsi="Book Antiqua"/>
          <w:color w:val="000000" w:themeColor="text1"/>
          <w:lang w:val="es-PR" w:eastAsia="es-PR"/>
        </w:rPr>
        <w:t xml:space="preserve"> y sus restricciones sobre el comercio interestatal de las peleas de gallos, </w:t>
      </w:r>
      <w:r w:rsidR="004B7ADE" w:rsidRPr="005B1AD9">
        <w:rPr>
          <w:rFonts w:ascii="Book Antiqua" w:hAnsi="Book Antiqua"/>
          <w:color w:val="000000" w:themeColor="text1"/>
          <w:lang w:val="es-PR" w:eastAsia="es-PR"/>
        </w:rPr>
        <w:t xml:space="preserve">se enmienda la Ley 98, </w:t>
      </w:r>
      <w:r w:rsidR="004B7ADE" w:rsidRPr="005B1AD9">
        <w:rPr>
          <w:rFonts w:ascii="Book Antiqua" w:hAnsi="Book Antiqua"/>
          <w:i/>
          <w:iCs/>
          <w:color w:val="000000" w:themeColor="text1"/>
          <w:lang w:val="es-PR" w:eastAsia="es-PR"/>
        </w:rPr>
        <w:t xml:space="preserve">supra, </w:t>
      </w:r>
      <w:r w:rsidR="004B7ADE" w:rsidRPr="005B1AD9">
        <w:rPr>
          <w:rFonts w:ascii="Book Antiqua" w:hAnsi="Book Antiqua"/>
          <w:color w:val="000000" w:themeColor="text1"/>
          <w:lang w:val="es-PR" w:eastAsia="es-PR"/>
        </w:rPr>
        <w:t xml:space="preserve">para </w:t>
      </w:r>
      <w:r w:rsidR="003828CD" w:rsidRPr="005B1AD9">
        <w:rPr>
          <w:rFonts w:ascii="Book Antiqua" w:hAnsi="Book Antiqua"/>
          <w:color w:val="000000" w:themeColor="text1"/>
          <w:lang w:val="es-PR" w:eastAsia="es-PR"/>
        </w:rPr>
        <w:t>asegurar que</w:t>
      </w:r>
      <w:r w:rsidR="00A50CB7" w:rsidRPr="005B1AD9">
        <w:rPr>
          <w:rFonts w:ascii="Book Antiqua" w:hAnsi="Book Antiqua"/>
          <w:color w:val="000000" w:themeColor="text1"/>
          <w:lang w:val="es-PR" w:eastAsia="es-PR"/>
        </w:rPr>
        <w:t xml:space="preserve"> la práctica de la celebración de gallos en Puerto Rico </w:t>
      </w:r>
      <w:r w:rsidR="003828CD" w:rsidRPr="005B1AD9">
        <w:rPr>
          <w:rFonts w:ascii="Book Antiqua" w:hAnsi="Book Antiqua"/>
          <w:color w:val="000000" w:themeColor="text1"/>
          <w:lang w:val="es-PR" w:eastAsia="es-PR"/>
        </w:rPr>
        <w:t xml:space="preserve">no infrinjan </w:t>
      </w:r>
      <w:r w:rsidR="00A50CB7" w:rsidRPr="005B1AD9">
        <w:rPr>
          <w:rFonts w:ascii="Book Antiqua" w:hAnsi="Book Antiqua"/>
          <w:color w:val="000000" w:themeColor="text1"/>
          <w:lang w:val="es-PR" w:eastAsia="es-PR"/>
        </w:rPr>
        <w:t xml:space="preserve">las actividades que </w:t>
      </w:r>
      <w:r w:rsidR="00725DD1" w:rsidRPr="005B1AD9">
        <w:rPr>
          <w:rFonts w:ascii="Book Antiqua" w:hAnsi="Book Antiqua"/>
          <w:color w:val="000000" w:themeColor="text1"/>
          <w:lang w:val="es-PR" w:eastAsia="es-PR"/>
        </w:rPr>
        <w:t xml:space="preserve">fueron </w:t>
      </w:r>
      <w:r w:rsidR="004B7ADE" w:rsidRPr="005B1AD9">
        <w:rPr>
          <w:rFonts w:ascii="Book Antiqua" w:hAnsi="Book Antiqua"/>
          <w:color w:val="000000" w:themeColor="text1"/>
          <w:lang w:val="es-PR" w:eastAsia="es-PR"/>
        </w:rPr>
        <w:t xml:space="preserve">prohibidas por </w:t>
      </w:r>
      <w:r w:rsidR="00725DD1" w:rsidRPr="005B1AD9">
        <w:rPr>
          <w:rFonts w:ascii="Book Antiqua" w:hAnsi="Book Antiqua"/>
          <w:color w:val="000000" w:themeColor="text1"/>
          <w:lang w:val="es-PR" w:eastAsia="es-PR"/>
        </w:rPr>
        <w:t xml:space="preserve">la legislación federal y de esa forma crear estabilidad social y económica y devolverle el sosiego y la tranquilidad tanto a los miles de familias humildes que devengan ingresos de esta actividad como a los miles y miles de aficionados que </w:t>
      </w:r>
      <w:proofErr w:type="spellStart"/>
      <w:r w:rsidR="00725DD1" w:rsidRPr="005B1AD9">
        <w:rPr>
          <w:rFonts w:ascii="Book Antiqua" w:hAnsi="Book Antiqua"/>
          <w:color w:val="000000" w:themeColor="text1"/>
          <w:lang w:val="es-PR" w:eastAsia="es-PR"/>
        </w:rPr>
        <w:t>castan</w:t>
      </w:r>
      <w:proofErr w:type="spellEnd"/>
      <w:r w:rsidR="00725DD1" w:rsidRPr="005B1AD9">
        <w:rPr>
          <w:rFonts w:ascii="Book Antiqua" w:hAnsi="Book Antiqua"/>
          <w:color w:val="000000" w:themeColor="text1"/>
          <w:lang w:val="es-PR" w:eastAsia="es-PR"/>
        </w:rPr>
        <w:t xml:space="preserve">, </w:t>
      </w:r>
      <w:r w:rsidR="005B1AD9" w:rsidRPr="005B1AD9">
        <w:rPr>
          <w:rFonts w:ascii="Book Antiqua" w:hAnsi="Book Antiqua"/>
          <w:color w:val="000000" w:themeColor="text1"/>
          <w:lang w:val="es-PR" w:eastAsia="es-PR"/>
        </w:rPr>
        <w:t>crían</w:t>
      </w:r>
      <w:r w:rsidR="00725DD1" w:rsidRPr="005B1AD9">
        <w:rPr>
          <w:rFonts w:ascii="Book Antiqua" w:hAnsi="Book Antiqua"/>
          <w:color w:val="000000" w:themeColor="text1"/>
          <w:lang w:val="es-PR" w:eastAsia="es-PR"/>
        </w:rPr>
        <w:t xml:space="preserve">, preparan y combaten los gallos de pelea por su amor </w:t>
      </w:r>
      <w:r w:rsidR="003828CD" w:rsidRPr="005B1AD9">
        <w:rPr>
          <w:rFonts w:ascii="Book Antiqua" w:hAnsi="Book Antiqua"/>
          <w:color w:val="000000" w:themeColor="text1"/>
          <w:lang w:val="es-PR" w:eastAsia="es-PR"/>
        </w:rPr>
        <w:t xml:space="preserve">hacia estas aves domésticas cuyas características hereditarias las hacen únicas y diferentes dentro del mundo natural </w:t>
      </w:r>
      <w:r w:rsidR="00725DD1" w:rsidRPr="005B1AD9">
        <w:rPr>
          <w:rFonts w:ascii="Book Antiqua" w:hAnsi="Book Antiqua"/>
          <w:color w:val="000000" w:themeColor="text1"/>
          <w:lang w:val="es-PR" w:eastAsia="es-PR"/>
        </w:rPr>
        <w:t xml:space="preserve">y </w:t>
      </w:r>
      <w:r w:rsidR="003828CD" w:rsidRPr="005B1AD9">
        <w:rPr>
          <w:rFonts w:ascii="Book Antiqua" w:hAnsi="Book Antiqua"/>
          <w:color w:val="000000" w:themeColor="text1"/>
          <w:lang w:val="es-PR" w:eastAsia="es-PR"/>
        </w:rPr>
        <w:t xml:space="preserve">por su </w:t>
      </w:r>
      <w:r w:rsidR="00725DD1" w:rsidRPr="005B1AD9">
        <w:rPr>
          <w:rFonts w:ascii="Book Antiqua" w:hAnsi="Book Antiqua"/>
          <w:color w:val="000000" w:themeColor="text1"/>
          <w:lang w:val="es-PR" w:eastAsia="es-PR"/>
        </w:rPr>
        <w:t xml:space="preserve">compromiso con la preservación de las </w:t>
      </w:r>
      <w:r w:rsidR="003828CD" w:rsidRPr="005B1AD9">
        <w:rPr>
          <w:rFonts w:ascii="Book Antiqua" w:hAnsi="Book Antiqua"/>
          <w:color w:val="000000" w:themeColor="text1"/>
          <w:lang w:val="es-PR" w:eastAsia="es-PR"/>
        </w:rPr>
        <w:t xml:space="preserve">diversas </w:t>
      </w:r>
      <w:r w:rsidR="00725DD1" w:rsidRPr="005B1AD9">
        <w:rPr>
          <w:rFonts w:ascii="Book Antiqua" w:hAnsi="Book Antiqua"/>
          <w:color w:val="000000" w:themeColor="text1"/>
          <w:lang w:val="es-PR" w:eastAsia="es-PR"/>
        </w:rPr>
        <w:t xml:space="preserve">razas de gallos combatientes </w:t>
      </w:r>
      <w:r w:rsidR="003828CD" w:rsidRPr="005B1AD9">
        <w:rPr>
          <w:rFonts w:ascii="Book Antiqua" w:hAnsi="Book Antiqua"/>
          <w:color w:val="000000" w:themeColor="text1"/>
          <w:lang w:val="es-PR" w:eastAsia="es-PR"/>
        </w:rPr>
        <w:t xml:space="preserve">para el disfrute de las generaciones futuras </w:t>
      </w:r>
      <w:r w:rsidR="00725DD1" w:rsidRPr="005B1AD9">
        <w:rPr>
          <w:rFonts w:ascii="Book Antiqua" w:hAnsi="Book Antiqua"/>
          <w:color w:val="000000" w:themeColor="text1"/>
          <w:lang w:val="es-PR" w:eastAsia="es-PR"/>
        </w:rPr>
        <w:t xml:space="preserve">por su valor intrínseco como diversidad biológica y recurso genético y por su contribución inigualable a la identidad cultural del pueblo puertorriqueño.  </w:t>
      </w:r>
    </w:p>
    <w:p w14:paraId="38ED4B8D" w14:textId="77777777" w:rsidR="004B7ADE" w:rsidRPr="004B7ADE" w:rsidRDefault="004B7ADE" w:rsidP="00FC1DC0">
      <w:pPr>
        <w:ind w:firstLine="720"/>
        <w:jc w:val="both"/>
        <w:rPr>
          <w:rFonts w:ascii="Book Antiqua" w:hAnsi="Book Antiqua"/>
          <w:lang w:val="es-PR" w:eastAsia="es-PR"/>
        </w:rPr>
      </w:pPr>
    </w:p>
    <w:p w14:paraId="5232A14B" w14:textId="6C9F53E1" w:rsidR="00FC1DC0" w:rsidRPr="00FC1DC0" w:rsidRDefault="00FC1DC0" w:rsidP="00FC1DC0">
      <w:pPr>
        <w:ind w:firstLine="720"/>
        <w:jc w:val="both"/>
        <w:rPr>
          <w:rFonts w:ascii="Book Antiqua" w:hAnsi="Book Antiqua"/>
          <w:lang w:val="es-PR"/>
        </w:rPr>
      </w:pPr>
      <w:r w:rsidRPr="00720808">
        <w:rPr>
          <w:rFonts w:ascii="Book Antiqua" w:hAnsi="Book Antiqua"/>
          <w:lang w:val="es-PR" w:eastAsia="es-PR"/>
        </w:rPr>
        <w:t>En la actualidad existen sobre ochenta (80) galleras alrededor de toda la Isla.</w:t>
      </w:r>
      <w:r>
        <w:rPr>
          <w:rFonts w:ascii="Book Antiqua" w:hAnsi="Book Antiqua"/>
          <w:lang w:val="es-PR" w:eastAsia="es-PR"/>
        </w:rPr>
        <w:t xml:space="preserve"> La industria relacionada a las peleas de gallos representa dieciocho (18) millones de dólares en la economía local y sobre veintisiete mil (27,000) empleos directos e indirectos.</w:t>
      </w:r>
      <w:r w:rsidR="005A268D">
        <w:rPr>
          <w:rFonts w:ascii="Book Antiqua" w:hAnsi="Book Antiqua"/>
          <w:lang w:val="es-PR" w:eastAsia="es-PR"/>
        </w:rPr>
        <w:t xml:space="preserve"> Esta medida busca proteger la permanencia de esta actividad cultural y económica </w:t>
      </w:r>
      <w:r w:rsidR="00B53454">
        <w:rPr>
          <w:rFonts w:ascii="Book Antiqua" w:hAnsi="Book Antiqua"/>
          <w:lang w:val="es-PR" w:eastAsia="es-PR"/>
        </w:rPr>
        <w:t>en</w:t>
      </w:r>
      <w:r w:rsidR="005A268D">
        <w:rPr>
          <w:rFonts w:ascii="Book Antiqua" w:hAnsi="Book Antiqua"/>
          <w:lang w:val="es-PR" w:eastAsia="es-PR"/>
        </w:rPr>
        <w:t xml:space="preserve"> nuestra Isla.</w:t>
      </w:r>
    </w:p>
    <w:p w14:paraId="7B629C2D" w14:textId="77777777" w:rsidR="00FC1DC0" w:rsidRPr="00FC1DC0" w:rsidRDefault="00FC1DC0" w:rsidP="00FC1DC0">
      <w:pPr>
        <w:ind w:firstLine="720"/>
        <w:jc w:val="both"/>
        <w:rPr>
          <w:rFonts w:ascii="Book Antiqua" w:hAnsi="Book Antiqua"/>
          <w:lang w:val="es-PR"/>
        </w:rPr>
      </w:pPr>
    </w:p>
    <w:p w14:paraId="110E53B3" w14:textId="77777777" w:rsidR="00DD0C76" w:rsidRDefault="00DD0C76">
      <w:pPr>
        <w:spacing w:line="480" w:lineRule="auto"/>
        <w:rPr>
          <w:rFonts w:ascii="Book Antiqua" w:hAnsi="Book Antiqua"/>
          <w:i/>
          <w:lang w:val="es-ES" w:eastAsia="x-none" w:bidi="x-none"/>
        </w:rPr>
      </w:pPr>
      <w:r>
        <w:rPr>
          <w:rFonts w:ascii="Book Antiqua" w:hAnsi="Book Antiqua"/>
          <w:i/>
          <w:lang w:val="es-ES" w:eastAsia="x-none" w:bidi="x-none"/>
        </w:rPr>
        <w:t>DECRÉTASE POR LA ASAMBLEA LEGISLATIVA DE PUERTO RICO:</w:t>
      </w:r>
    </w:p>
    <w:p w14:paraId="6DADBC7C" w14:textId="77777777" w:rsidR="00DD0C76" w:rsidRPr="009A3832" w:rsidRDefault="00DD0C76">
      <w:pPr>
        <w:spacing w:line="480" w:lineRule="auto"/>
        <w:ind w:firstLine="360"/>
        <w:jc w:val="both"/>
        <w:rPr>
          <w:lang w:val="es-PR"/>
        </w:rPr>
        <w:sectPr w:rsidR="00DD0C76" w:rsidRPr="009A3832">
          <w:headerReference w:type="even" r:id="rId7"/>
          <w:headerReference w:type="default" r:id="rId8"/>
          <w:headerReference w:type="first" r:id="rId9"/>
          <w:pgSz w:w="12240" w:h="15840" w:code="1"/>
          <w:pgMar w:top="1440" w:right="1440" w:bottom="1440" w:left="1440" w:header="720" w:footer="720" w:gutter="0"/>
          <w:cols w:space="720"/>
          <w:titlePg/>
        </w:sectPr>
      </w:pPr>
    </w:p>
    <w:p w14:paraId="5EBEB718" w14:textId="77777777" w:rsidR="004253D0" w:rsidRDefault="00084C7C" w:rsidP="003828B0">
      <w:pPr>
        <w:spacing w:line="480" w:lineRule="auto"/>
        <w:ind w:firstLine="720"/>
        <w:jc w:val="both"/>
        <w:rPr>
          <w:rFonts w:ascii="Book Antiqua" w:hAnsi="Book Antiqua"/>
          <w:lang w:val="es-PR"/>
        </w:rPr>
      </w:pPr>
      <w:r>
        <w:rPr>
          <w:rFonts w:ascii="Book Antiqua" w:hAnsi="Book Antiqua"/>
          <w:lang w:val="es-PR"/>
        </w:rPr>
        <w:lastRenderedPageBreak/>
        <w:t>Sección</w:t>
      </w:r>
      <w:r w:rsidRPr="00806D2F">
        <w:rPr>
          <w:rFonts w:ascii="Book Antiqua" w:hAnsi="Book Antiqua"/>
          <w:lang w:val="es-PR"/>
        </w:rPr>
        <w:t xml:space="preserve"> </w:t>
      </w:r>
      <w:r>
        <w:rPr>
          <w:rFonts w:ascii="Book Antiqua" w:hAnsi="Book Antiqua"/>
          <w:lang w:val="es-PR"/>
        </w:rPr>
        <w:t>1</w:t>
      </w:r>
      <w:r w:rsidRPr="00806D2F">
        <w:rPr>
          <w:rFonts w:ascii="Book Antiqua" w:hAnsi="Book Antiqua"/>
          <w:lang w:val="es-PR"/>
        </w:rPr>
        <w:t>.-</w:t>
      </w:r>
      <w:r w:rsidR="004253D0">
        <w:rPr>
          <w:rFonts w:ascii="Book Antiqua" w:hAnsi="Book Antiqua"/>
          <w:lang w:val="es-PR"/>
        </w:rPr>
        <w:t>Se enmienda el Artículo 5 de la Ley 98-2007, según enmendada, que leerá como sigue:</w:t>
      </w:r>
    </w:p>
    <w:p w14:paraId="470B7E6A" w14:textId="18FA25AC" w:rsidR="003828B0" w:rsidRPr="001A6E02" w:rsidRDefault="004253D0" w:rsidP="003828B0">
      <w:pPr>
        <w:spacing w:line="480" w:lineRule="auto"/>
        <w:ind w:firstLine="720"/>
        <w:jc w:val="both"/>
        <w:rPr>
          <w:rFonts w:ascii="Book Antiqua" w:hAnsi="Book Antiqua"/>
          <w:lang w:val="es-PR"/>
        </w:rPr>
      </w:pPr>
      <w:r>
        <w:rPr>
          <w:rFonts w:ascii="Book Antiqua" w:hAnsi="Book Antiqua"/>
          <w:lang w:val="es-PR"/>
        </w:rPr>
        <w:t>Artículo 5.-Poderes y F</w:t>
      </w:r>
      <w:r w:rsidR="003828B0" w:rsidRPr="001A6E02">
        <w:rPr>
          <w:rFonts w:ascii="Book Antiqua" w:hAnsi="Book Antiqua"/>
          <w:lang w:val="es-PR"/>
        </w:rPr>
        <w:t>acultades</w:t>
      </w:r>
    </w:p>
    <w:p w14:paraId="1EFD814D" w14:textId="77777777" w:rsidR="003828B0" w:rsidRPr="001A6E02" w:rsidRDefault="003828B0" w:rsidP="003828B0">
      <w:pPr>
        <w:spacing w:line="480" w:lineRule="auto"/>
        <w:ind w:firstLine="720"/>
        <w:jc w:val="both"/>
        <w:rPr>
          <w:rFonts w:ascii="Book Antiqua" w:hAnsi="Book Antiqua"/>
          <w:lang w:val="es-PR"/>
        </w:rPr>
      </w:pPr>
      <w:r w:rsidRPr="001A6E02">
        <w:rPr>
          <w:rFonts w:ascii="Book Antiqua" w:hAnsi="Book Antiqua"/>
          <w:lang w:val="es-PR"/>
        </w:rPr>
        <w:t xml:space="preserve">El Departamento de Recreación y Deportes queda por la presente investido de todos los poderes y facultades necesarios para promover, dirigir, reglamentar y controlar </w:t>
      </w:r>
      <w:r w:rsidRPr="001A6E02">
        <w:rPr>
          <w:rFonts w:ascii="Book Antiqua" w:hAnsi="Book Antiqua"/>
          <w:lang w:val="es-PR"/>
        </w:rPr>
        <w:lastRenderedPageBreak/>
        <w:t>todas y cada una de las actividades relacionadas con el deporte gallístico, tales como: construcción de galleras, fijación de temporadas para funcionamiento del deporte, clasificación y expedición de licencias para galleras, reglamentación de lidias, celebración de torneos, justas, clásicos, ferias, exhibiciones, nombramientos de tribunales de honor para decisiones en cuestiones que puedan surgir, no previstas por ley o reglamentación, nombramientos de directores de torneos y justas, cronometradores y jueces especiales, nombramiento de una comisión adscrita al Departamento de Recreación y Deportes, con las facultades que el Secretario de Recreación y Deportes disponga por reglamento, siguiendo las directivas siguientes y lo que no esté aquí establecido y no esté prohibido, se podrá reglamentar:</w:t>
      </w:r>
    </w:p>
    <w:p w14:paraId="7E5623D0" w14:textId="4D1DCE45" w:rsidR="003828B0" w:rsidRPr="001A6E02" w:rsidRDefault="003828B0" w:rsidP="00634E2C">
      <w:pPr>
        <w:spacing w:line="480" w:lineRule="auto"/>
        <w:ind w:left="1440" w:hanging="720"/>
        <w:jc w:val="both"/>
        <w:rPr>
          <w:rFonts w:ascii="Book Antiqua" w:hAnsi="Book Antiqua"/>
          <w:lang w:val="es-PR"/>
        </w:rPr>
      </w:pPr>
      <w:r w:rsidRPr="001A6E02">
        <w:rPr>
          <w:rFonts w:ascii="Book Antiqua" w:hAnsi="Book Antiqua"/>
          <w:lang w:val="es-PR"/>
        </w:rPr>
        <w:t xml:space="preserve">(a) </w:t>
      </w:r>
      <w:r w:rsidR="00634E2C" w:rsidRPr="001A6E02">
        <w:rPr>
          <w:rFonts w:ascii="Book Antiqua" w:hAnsi="Book Antiqua"/>
          <w:lang w:val="es-PR"/>
        </w:rPr>
        <w:tab/>
      </w:r>
      <w:r w:rsidRPr="001A6E02">
        <w:rPr>
          <w:rFonts w:ascii="Book Antiqua" w:hAnsi="Book Antiqua"/>
          <w:lang w:val="es-PR"/>
        </w:rPr>
        <w:t xml:space="preserve">No podrá establecerse u operarse una gallera, sino mediante la expedición de licencia por el Departamento de Recreación y Deportes. Las licencias de galleras se expedirán por el término </w:t>
      </w:r>
      <w:r w:rsidR="00A365F0" w:rsidRPr="001A6E02">
        <w:rPr>
          <w:rFonts w:ascii="Book Antiqua" w:hAnsi="Book Antiqua"/>
          <w:iCs/>
          <w:lang w:val="es-PR"/>
        </w:rPr>
        <w:t>de dos (2) años</w:t>
      </w:r>
      <w:r w:rsidRPr="001A6E02">
        <w:rPr>
          <w:rFonts w:ascii="Book Antiqua" w:hAnsi="Book Antiqua"/>
          <w:lang w:val="es-PR"/>
        </w:rPr>
        <w:t>.</w:t>
      </w:r>
      <w:r w:rsidR="00A365F0" w:rsidRPr="001A6E02">
        <w:rPr>
          <w:rFonts w:ascii="Book Antiqua" w:hAnsi="Book Antiqua"/>
          <w:lang w:val="es-PR"/>
        </w:rPr>
        <w:t xml:space="preserve"> </w:t>
      </w:r>
    </w:p>
    <w:p w14:paraId="49A8CF48" w14:textId="7E2A5C63" w:rsidR="003828B0" w:rsidRPr="001A6E02" w:rsidRDefault="003828B0" w:rsidP="00634E2C">
      <w:pPr>
        <w:spacing w:line="480" w:lineRule="auto"/>
        <w:ind w:left="1440" w:hanging="720"/>
        <w:jc w:val="both"/>
        <w:rPr>
          <w:rFonts w:ascii="Book Antiqua" w:hAnsi="Book Antiqua"/>
          <w:lang w:val="es-PR"/>
        </w:rPr>
      </w:pPr>
      <w:r w:rsidRPr="001A6E02">
        <w:rPr>
          <w:rFonts w:ascii="Book Antiqua" w:hAnsi="Book Antiqua"/>
          <w:lang w:val="es-PR"/>
        </w:rPr>
        <w:t xml:space="preserve">(b) </w:t>
      </w:r>
      <w:r w:rsidR="00634E2C" w:rsidRPr="001A6E02">
        <w:rPr>
          <w:rFonts w:ascii="Book Antiqua" w:hAnsi="Book Antiqua"/>
          <w:lang w:val="es-PR"/>
        </w:rPr>
        <w:tab/>
      </w:r>
      <w:r w:rsidRPr="001A6E02">
        <w:rPr>
          <w:rFonts w:ascii="Book Antiqua" w:hAnsi="Book Antiqua"/>
          <w:lang w:val="es-PR"/>
        </w:rPr>
        <w:t xml:space="preserve">La solicitud para establecer u operar una gallera, o para renovar una licencia debe cumplir con aquellos requisitos que se establezcan mediante reglamento por el Departamento de Recreación y Deportes, entre los cuales se incluirá una certificación de un oficial del Departamento de Salud, acreditativa de que el establecimiento y sus dependencias reúnen todas las condiciones y requisitos adecuados de salubridad, y de otra certificación del Jefe de Distrito del Cuerpo de Bomberos, acreditativa de que reúnen todas las condiciones y requisitos adecuados de seguridad. El Departamento deberá cerciorarse cada </w:t>
      </w:r>
      <w:r w:rsidR="00A365F0" w:rsidRPr="001A6E02">
        <w:rPr>
          <w:rFonts w:ascii="Book Antiqua" w:hAnsi="Book Antiqua"/>
          <w:iCs/>
          <w:lang w:val="es-PR"/>
        </w:rPr>
        <w:t>dos (2) años</w:t>
      </w:r>
      <w:r w:rsidRPr="001A6E02">
        <w:rPr>
          <w:rFonts w:ascii="Book Antiqua" w:hAnsi="Book Antiqua"/>
          <w:lang w:val="es-PR"/>
        </w:rPr>
        <w:t>, al expedir o renovar licencias, de que las condiciones generales del local son o continúan siendo adecuadas y que también brinda las facilidades reglamentarias para la celebración de lidias, de acuerdo con la categoría de cada gallera. Disponiéndose, que toda persona que abra al público una gallera sin haberse provisto previamente de la lic</w:t>
      </w:r>
      <w:r w:rsidR="006A6460">
        <w:rPr>
          <w:rFonts w:ascii="Book Antiqua" w:hAnsi="Book Antiqua"/>
          <w:lang w:val="es-PR"/>
        </w:rPr>
        <w:t>encia que se autoriza por este C</w:t>
      </w:r>
      <w:r w:rsidRPr="001A6E02">
        <w:rPr>
          <w:rFonts w:ascii="Book Antiqua" w:hAnsi="Book Antiqua"/>
          <w:lang w:val="es-PR"/>
        </w:rPr>
        <w:t>apítulo, será castigada por el Secretario de Recreación y Deportes con una multa administrativa que se establecerá mediante reglamento, y perderá el derecho a que se le conceda luego la licencia para operar una gallera al amparo de este capítulo.</w:t>
      </w:r>
    </w:p>
    <w:p w14:paraId="6C24EC92" w14:textId="1D5A9426" w:rsidR="003828B0" w:rsidRPr="001A6E02" w:rsidRDefault="003828B0" w:rsidP="00634E2C">
      <w:pPr>
        <w:spacing w:line="480" w:lineRule="auto"/>
        <w:ind w:left="1440" w:hanging="720"/>
        <w:jc w:val="both"/>
        <w:rPr>
          <w:rFonts w:ascii="Book Antiqua" w:hAnsi="Book Antiqua"/>
          <w:lang w:val="es-PR"/>
        </w:rPr>
      </w:pPr>
      <w:r w:rsidRPr="001A6E02">
        <w:rPr>
          <w:rFonts w:ascii="Book Antiqua" w:hAnsi="Book Antiqua"/>
          <w:lang w:val="es-PR"/>
        </w:rPr>
        <w:t xml:space="preserve">(c) </w:t>
      </w:r>
      <w:r w:rsidR="00634E2C" w:rsidRPr="001A6E02">
        <w:rPr>
          <w:rFonts w:ascii="Book Antiqua" w:hAnsi="Book Antiqua"/>
          <w:lang w:val="es-PR"/>
        </w:rPr>
        <w:tab/>
      </w:r>
      <w:r w:rsidRPr="001A6E02">
        <w:rPr>
          <w:rFonts w:ascii="Book Antiqua" w:hAnsi="Book Antiqua"/>
          <w:lang w:val="es-PR"/>
        </w:rPr>
        <w:t xml:space="preserve">El Departamento de Recreación y Deportes de Puerto Rico </w:t>
      </w:r>
      <w:r w:rsidR="00A365F0" w:rsidRPr="001A6E02">
        <w:rPr>
          <w:rFonts w:ascii="Book Antiqua" w:hAnsi="Book Antiqua"/>
          <w:iCs/>
          <w:lang w:val="es-PR"/>
        </w:rPr>
        <w:t>autoriza</w:t>
      </w:r>
      <w:r w:rsidRPr="001A6E02">
        <w:rPr>
          <w:rFonts w:ascii="Book Antiqua" w:hAnsi="Book Antiqua"/>
          <w:iCs/>
          <w:lang w:val="es-PR"/>
        </w:rPr>
        <w:t>rá</w:t>
      </w:r>
      <w:r w:rsidRPr="001A6E02">
        <w:rPr>
          <w:rFonts w:ascii="Book Antiqua" w:hAnsi="Book Antiqua"/>
          <w:lang w:val="es-PR"/>
        </w:rPr>
        <w:t xml:space="preserve"> la construcción de galleras, teniendo en cuenta el mejor desarrollo del deporte, en número y condiciones que garanticen la mejor explotación de las mismas. Cuando se solicite del Departamento de Recreación y Deportes de Puerto Rico la construcción de una gallera, el Secretario de Recreación y Deportes podrá celebrar vistas públicas, consultas o investigaciones, y será su deber publicar aviso en un periódico de circulación general en Puerto Rico en el cual enterará a la ciudad de los propósitos y fines de dicha solicitud.</w:t>
      </w:r>
    </w:p>
    <w:p w14:paraId="5F94A110" w14:textId="122FF037" w:rsidR="003828B0" w:rsidRPr="001A6E02" w:rsidRDefault="003828B0" w:rsidP="00634E2C">
      <w:pPr>
        <w:spacing w:line="480" w:lineRule="auto"/>
        <w:ind w:left="1440" w:hanging="720"/>
        <w:jc w:val="both"/>
        <w:rPr>
          <w:rFonts w:ascii="Book Antiqua" w:hAnsi="Book Antiqua"/>
          <w:lang w:val="es-PR"/>
        </w:rPr>
      </w:pPr>
      <w:r w:rsidRPr="001A6E02">
        <w:rPr>
          <w:rFonts w:ascii="Book Antiqua" w:hAnsi="Book Antiqua"/>
          <w:lang w:val="es-PR"/>
        </w:rPr>
        <w:t xml:space="preserve">(d) </w:t>
      </w:r>
      <w:r w:rsidR="00634E2C" w:rsidRPr="001A6E02">
        <w:rPr>
          <w:rFonts w:ascii="Book Antiqua" w:hAnsi="Book Antiqua"/>
          <w:lang w:val="es-PR"/>
        </w:rPr>
        <w:tab/>
      </w:r>
      <w:r w:rsidRPr="001A6E02">
        <w:rPr>
          <w:rFonts w:ascii="Book Antiqua" w:hAnsi="Book Antiqua"/>
          <w:lang w:val="es-PR"/>
        </w:rPr>
        <w:t xml:space="preserve">No podrá construirse o trasladarse de sitio una gallera sin la previa autorización del Departamento de Recreación y Deportes, y por cada permiso para construir o trasladar de sitio una gallera que se conceda por el Departamento de Recreación y Deportes, se impondrá y cobrará una suma que se determine por reglamento. Además, cada gallera que se autorice pagará, desde la fecha de su inauguración por cada temporada gallística, </w:t>
      </w:r>
      <w:r w:rsidR="003D124D" w:rsidRPr="001A6E02">
        <w:rPr>
          <w:rFonts w:ascii="Book Antiqua" w:hAnsi="Book Antiqua"/>
          <w:iCs/>
          <w:lang w:val="es-PR"/>
        </w:rPr>
        <w:t xml:space="preserve">como requisito para mantener su licencia, </w:t>
      </w:r>
      <w:r w:rsidRPr="001A6E02">
        <w:rPr>
          <w:rFonts w:ascii="Book Antiqua" w:hAnsi="Book Antiqua"/>
          <w:lang w:val="es-PR"/>
        </w:rPr>
        <w:t>la suma que determine por reglamento el Departamento de Recreación y Deportes. La clasificación de las categorías de las galleras para otorgar las licencias correspondientes se hará por el Departamento de Recreación y Deportes, por reglamento, tomando en consideración los siguientes factores, pero no limitándose a ellos:</w:t>
      </w:r>
    </w:p>
    <w:p w14:paraId="63F3BEBF" w14:textId="3794CE98" w:rsidR="003828B0" w:rsidRPr="001A6E02" w:rsidRDefault="003828B0" w:rsidP="00634E2C">
      <w:pPr>
        <w:spacing w:line="480" w:lineRule="auto"/>
        <w:ind w:left="2160" w:hanging="720"/>
        <w:jc w:val="both"/>
        <w:rPr>
          <w:rFonts w:ascii="Book Antiqua" w:hAnsi="Book Antiqua"/>
          <w:lang w:val="es-PR"/>
        </w:rPr>
      </w:pPr>
      <w:r w:rsidRPr="001A6E02">
        <w:rPr>
          <w:rFonts w:ascii="Book Antiqua" w:hAnsi="Book Antiqua"/>
          <w:lang w:val="es-PR"/>
        </w:rPr>
        <w:t xml:space="preserve"> (1) </w:t>
      </w:r>
      <w:r w:rsidR="00634E2C" w:rsidRPr="001A6E02">
        <w:rPr>
          <w:rFonts w:ascii="Book Antiqua" w:hAnsi="Book Antiqua"/>
          <w:lang w:val="es-PR"/>
        </w:rPr>
        <w:tab/>
      </w:r>
      <w:r w:rsidR="003D124D" w:rsidRPr="001A6E02">
        <w:rPr>
          <w:rFonts w:ascii="Book Antiqua" w:hAnsi="Book Antiqua"/>
          <w:lang w:val="es-PR"/>
        </w:rPr>
        <w:t>..</w:t>
      </w:r>
      <w:r w:rsidRPr="001A6E02">
        <w:rPr>
          <w:rFonts w:ascii="Book Antiqua" w:hAnsi="Book Antiqua"/>
          <w:lang w:val="es-PR"/>
        </w:rPr>
        <w:t>.</w:t>
      </w:r>
    </w:p>
    <w:p w14:paraId="6350288A" w14:textId="0BCCB62F" w:rsidR="003828B0" w:rsidRPr="001A6E02" w:rsidRDefault="003828B0" w:rsidP="003D124D">
      <w:pPr>
        <w:spacing w:line="480" w:lineRule="auto"/>
        <w:ind w:left="1890" w:hanging="450"/>
        <w:jc w:val="both"/>
        <w:rPr>
          <w:rFonts w:ascii="Book Antiqua" w:hAnsi="Book Antiqua"/>
          <w:lang w:val="es-PR"/>
        </w:rPr>
      </w:pPr>
      <w:r w:rsidRPr="001A6E02">
        <w:rPr>
          <w:rFonts w:ascii="Book Antiqua" w:hAnsi="Book Antiqua"/>
          <w:lang w:val="es-PR"/>
        </w:rPr>
        <w:t xml:space="preserve"> </w:t>
      </w:r>
      <w:r w:rsidR="003D124D" w:rsidRPr="001A6E02">
        <w:rPr>
          <w:rFonts w:ascii="Book Antiqua" w:hAnsi="Book Antiqua"/>
          <w:lang w:val="es-PR"/>
        </w:rPr>
        <w:t>...</w:t>
      </w:r>
    </w:p>
    <w:p w14:paraId="1530125F" w14:textId="527552FE" w:rsidR="003828B0" w:rsidRPr="001A6E02" w:rsidRDefault="003828B0" w:rsidP="00634E2C">
      <w:pPr>
        <w:spacing w:line="480" w:lineRule="auto"/>
        <w:ind w:left="2160" w:hanging="720"/>
        <w:jc w:val="both"/>
        <w:rPr>
          <w:rFonts w:ascii="Book Antiqua" w:hAnsi="Book Antiqua"/>
          <w:lang w:val="es-PR"/>
        </w:rPr>
      </w:pPr>
      <w:r w:rsidRPr="001A6E02">
        <w:rPr>
          <w:rFonts w:ascii="Book Antiqua" w:hAnsi="Book Antiqua"/>
          <w:lang w:val="es-PR"/>
        </w:rPr>
        <w:t xml:space="preserve"> (5) </w:t>
      </w:r>
      <w:r w:rsidR="00634E2C" w:rsidRPr="001A6E02">
        <w:rPr>
          <w:rFonts w:ascii="Book Antiqua" w:hAnsi="Book Antiqua"/>
          <w:lang w:val="es-PR"/>
        </w:rPr>
        <w:tab/>
      </w:r>
      <w:r w:rsidR="003D124D" w:rsidRPr="001A6E02">
        <w:rPr>
          <w:rFonts w:ascii="Book Antiqua" w:hAnsi="Book Antiqua"/>
          <w:lang w:val="es-PR"/>
        </w:rPr>
        <w:t>..</w:t>
      </w:r>
      <w:r w:rsidRPr="001A6E02">
        <w:rPr>
          <w:rFonts w:ascii="Book Antiqua" w:hAnsi="Book Antiqua"/>
          <w:lang w:val="es-PR"/>
        </w:rPr>
        <w:t>.</w:t>
      </w:r>
    </w:p>
    <w:p w14:paraId="60D984EF" w14:textId="7DC17503" w:rsidR="003828B0" w:rsidRPr="001A6E02" w:rsidRDefault="003828B0" w:rsidP="00961ACC">
      <w:pPr>
        <w:spacing w:line="480" w:lineRule="auto"/>
        <w:ind w:left="1080" w:hanging="360"/>
        <w:jc w:val="both"/>
        <w:rPr>
          <w:rFonts w:ascii="Book Antiqua" w:hAnsi="Book Antiqua"/>
          <w:lang w:val="es-PR"/>
        </w:rPr>
      </w:pPr>
      <w:r w:rsidRPr="001A6E02">
        <w:rPr>
          <w:rFonts w:ascii="Book Antiqua" w:hAnsi="Book Antiqua"/>
          <w:lang w:val="es-PR"/>
        </w:rPr>
        <w:t xml:space="preserve"> (e) </w:t>
      </w:r>
      <w:r w:rsidR="00634E2C" w:rsidRPr="001A6E02">
        <w:rPr>
          <w:rFonts w:ascii="Book Antiqua" w:hAnsi="Book Antiqua"/>
          <w:lang w:val="es-PR"/>
        </w:rPr>
        <w:tab/>
      </w:r>
      <w:r w:rsidR="003D124D" w:rsidRPr="001A6E02">
        <w:rPr>
          <w:rFonts w:ascii="Book Antiqua" w:hAnsi="Book Antiqua"/>
          <w:lang w:val="es-PR"/>
        </w:rPr>
        <w:t>..</w:t>
      </w:r>
      <w:r w:rsidRPr="001A6E02">
        <w:rPr>
          <w:rFonts w:ascii="Book Antiqua" w:hAnsi="Book Antiqua"/>
          <w:lang w:val="es-PR"/>
        </w:rPr>
        <w:t>.</w:t>
      </w:r>
      <w:r w:rsidR="003D124D" w:rsidRPr="001A6E02">
        <w:rPr>
          <w:rFonts w:ascii="Book Antiqua" w:hAnsi="Book Antiqua"/>
          <w:lang w:val="es-PR"/>
        </w:rPr>
        <w:t>”</w:t>
      </w:r>
      <w:r w:rsidR="006A6460">
        <w:rPr>
          <w:rFonts w:ascii="Book Antiqua" w:hAnsi="Book Antiqua"/>
          <w:lang w:val="es-PR"/>
        </w:rPr>
        <w:t>.</w:t>
      </w:r>
    </w:p>
    <w:p w14:paraId="3D24E5AC" w14:textId="6BB8249D" w:rsidR="00FC1DC0" w:rsidRPr="001A6E02" w:rsidRDefault="00FC1DC0" w:rsidP="00FC1DC0">
      <w:pPr>
        <w:spacing w:line="480" w:lineRule="auto"/>
        <w:ind w:firstLine="720"/>
        <w:jc w:val="both"/>
        <w:rPr>
          <w:rFonts w:ascii="Book Antiqua" w:hAnsi="Book Antiqua"/>
          <w:lang w:val="es-PR"/>
        </w:rPr>
      </w:pPr>
      <w:r w:rsidRPr="001A6E02">
        <w:rPr>
          <w:rFonts w:ascii="Book Antiqua" w:hAnsi="Book Antiqua"/>
          <w:lang w:val="es-PR"/>
        </w:rPr>
        <w:t xml:space="preserve">Sección </w:t>
      </w:r>
      <w:r w:rsidR="003828B0" w:rsidRPr="001A6E02">
        <w:rPr>
          <w:rFonts w:ascii="Book Antiqua" w:hAnsi="Book Antiqua"/>
          <w:lang w:val="es-PR"/>
        </w:rPr>
        <w:t>2</w:t>
      </w:r>
      <w:r w:rsidRPr="001A6E02">
        <w:rPr>
          <w:rFonts w:ascii="Book Antiqua" w:hAnsi="Book Antiqua"/>
          <w:lang w:val="es-PR"/>
        </w:rPr>
        <w:t xml:space="preserve">.-Se </w:t>
      </w:r>
      <w:r w:rsidR="00430291" w:rsidRPr="001A6E02">
        <w:rPr>
          <w:rFonts w:ascii="Book Antiqua" w:hAnsi="Book Antiqua"/>
          <w:lang w:val="es-PR"/>
        </w:rPr>
        <w:t>enmienda</w:t>
      </w:r>
      <w:r w:rsidRPr="001A6E02">
        <w:rPr>
          <w:rFonts w:ascii="Book Antiqua" w:hAnsi="Book Antiqua"/>
          <w:lang w:val="es-PR"/>
        </w:rPr>
        <w:t xml:space="preserve"> el Artículo </w:t>
      </w:r>
      <w:r w:rsidR="00430291" w:rsidRPr="001A6E02">
        <w:rPr>
          <w:rFonts w:ascii="Book Antiqua" w:hAnsi="Book Antiqua"/>
          <w:lang w:val="es-PR"/>
        </w:rPr>
        <w:t>2</w:t>
      </w:r>
      <w:r w:rsidR="00D66983" w:rsidRPr="001A6E02">
        <w:rPr>
          <w:rFonts w:ascii="Book Antiqua" w:hAnsi="Book Antiqua"/>
          <w:lang w:val="es-PR"/>
        </w:rPr>
        <w:t>5</w:t>
      </w:r>
      <w:r w:rsidR="00430291" w:rsidRPr="001A6E02">
        <w:rPr>
          <w:rFonts w:ascii="Book Antiqua" w:hAnsi="Book Antiqua"/>
          <w:lang w:val="es-PR"/>
        </w:rPr>
        <w:t xml:space="preserve"> </w:t>
      </w:r>
      <w:r w:rsidRPr="001A6E02">
        <w:rPr>
          <w:rFonts w:ascii="Book Antiqua" w:hAnsi="Book Antiqua"/>
          <w:lang w:val="es-PR"/>
        </w:rPr>
        <w:t>de la Ley 98-2007, según enmendada, que leerá como sigue:</w:t>
      </w:r>
    </w:p>
    <w:p w14:paraId="4B8BBE71" w14:textId="3FA683C7" w:rsidR="00FC1DC0" w:rsidRPr="006A6460" w:rsidRDefault="00FC1DC0" w:rsidP="00634E2C">
      <w:pPr>
        <w:spacing w:line="480" w:lineRule="auto"/>
        <w:ind w:left="720" w:firstLine="720"/>
        <w:jc w:val="both"/>
        <w:rPr>
          <w:rFonts w:ascii="Book Antiqua" w:hAnsi="Book Antiqua"/>
          <w:iCs/>
          <w:spacing w:val="-3"/>
          <w:lang w:val="es-ES_tradnl"/>
        </w:rPr>
      </w:pPr>
      <w:r w:rsidRPr="001A6E02">
        <w:rPr>
          <w:rFonts w:ascii="Book Antiqua" w:hAnsi="Book Antiqua"/>
          <w:lang w:val="es-PR"/>
        </w:rPr>
        <w:t xml:space="preserve">“Artículo </w:t>
      </w:r>
      <w:r w:rsidR="00430291" w:rsidRPr="001A6E02">
        <w:rPr>
          <w:rFonts w:ascii="Book Antiqua" w:hAnsi="Book Antiqua"/>
          <w:lang w:val="es-PR"/>
        </w:rPr>
        <w:t>2</w:t>
      </w:r>
      <w:r w:rsidR="00D66983" w:rsidRPr="001A6E02">
        <w:rPr>
          <w:rFonts w:ascii="Book Antiqua" w:hAnsi="Book Antiqua"/>
          <w:lang w:val="es-PR"/>
        </w:rPr>
        <w:t>5</w:t>
      </w:r>
      <w:r w:rsidRPr="001A6E02">
        <w:rPr>
          <w:rFonts w:ascii="Book Antiqua" w:hAnsi="Book Antiqua"/>
          <w:lang w:val="es-PR"/>
        </w:rPr>
        <w:t>.-</w:t>
      </w:r>
      <w:r w:rsidR="00D66983" w:rsidRPr="006A6460">
        <w:rPr>
          <w:rFonts w:ascii="Book Antiqua" w:hAnsi="Book Antiqua"/>
          <w:iCs/>
          <w:lang w:val="es-PR"/>
        </w:rPr>
        <w:t xml:space="preserve">Prohibición a la </w:t>
      </w:r>
      <w:r w:rsidR="00D66983" w:rsidRPr="006A6460">
        <w:rPr>
          <w:rFonts w:ascii="Book Antiqua" w:hAnsi="Book Antiqua"/>
          <w:spacing w:val="-3"/>
          <w:lang w:val="es-ES_tradnl"/>
        </w:rPr>
        <w:t xml:space="preserve">Importación </w:t>
      </w:r>
      <w:r w:rsidR="00B811ED" w:rsidRPr="006A6460">
        <w:rPr>
          <w:rFonts w:ascii="Book Antiqua" w:hAnsi="Book Antiqua"/>
          <w:spacing w:val="-3"/>
          <w:lang w:val="es-ES_tradnl"/>
        </w:rPr>
        <w:t xml:space="preserve">y </w:t>
      </w:r>
      <w:r w:rsidR="00B811ED" w:rsidRPr="006A6460">
        <w:rPr>
          <w:rFonts w:ascii="Book Antiqua" w:hAnsi="Book Antiqua"/>
          <w:iCs/>
          <w:spacing w:val="-3"/>
          <w:lang w:val="es-ES_tradnl"/>
        </w:rPr>
        <w:t xml:space="preserve">exportación </w:t>
      </w:r>
      <w:r w:rsidR="00D66983" w:rsidRPr="006A6460">
        <w:rPr>
          <w:rFonts w:ascii="Book Antiqua" w:hAnsi="Book Antiqua"/>
          <w:iCs/>
          <w:spacing w:val="-3"/>
          <w:lang w:val="es-ES_tradnl"/>
        </w:rPr>
        <w:t>de Pollos y/o Gallos y de materiales y/o equipos</w:t>
      </w:r>
      <w:r w:rsidR="00142688" w:rsidRPr="006A6460">
        <w:rPr>
          <w:rFonts w:ascii="Book Antiqua" w:hAnsi="Book Antiqua"/>
          <w:iCs/>
          <w:spacing w:val="-3"/>
          <w:lang w:val="es-ES_tradnl"/>
        </w:rPr>
        <w:t xml:space="preserve"> para uso exclusivo </w:t>
      </w:r>
      <w:r w:rsidR="00142688" w:rsidRPr="006A6460">
        <w:rPr>
          <w:rFonts w:ascii="Book Antiqua" w:hAnsi="Book Antiqua"/>
          <w:bCs/>
          <w:iCs/>
          <w:spacing w:val="-3"/>
          <w:lang w:val="es-ES_tradnl"/>
        </w:rPr>
        <w:t>en las peleas organizadas de gallos</w:t>
      </w:r>
      <w:r w:rsidR="00142688" w:rsidRPr="006A6460">
        <w:rPr>
          <w:rFonts w:ascii="Book Antiqua" w:hAnsi="Book Antiqua"/>
          <w:iCs/>
          <w:spacing w:val="-3"/>
          <w:lang w:val="es-ES_tradnl"/>
        </w:rPr>
        <w:t xml:space="preserve"> </w:t>
      </w:r>
      <w:r w:rsidR="00D66983" w:rsidRPr="006A6460">
        <w:rPr>
          <w:rFonts w:ascii="Book Antiqua" w:hAnsi="Book Antiqua"/>
          <w:iCs/>
          <w:spacing w:val="-3"/>
          <w:lang w:val="es-ES_tradnl"/>
        </w:rPr>
        <w:t xml:space="preserve"> </w:t>
      </w:r>
    </w:p>
    <w:p w14:paraId="2CF09462" w14:textId="3D6C7545" w:rsidR="00D66983" w:rsidRPr="006A6460" w:rsidRDefault="00D66983" w:rsidP="00634E2C">
      <w:pPr>
        <w:spacing w:line="480" w:lineRule="auto"/>
        <w:ind w:left="720" w:firstLine="720"/>
        <w:jc w:val="both"/>
        <w:rPr>
          <w:rFonts w:ascii="Book Antiqua" w:hAnsi="Book Antiqua"/>
          <w:bCs/>
          <w:iCs/>
          <w:spacing w:val="-3"/>
          <w:lang w:val="es-ES_tradnl"/>
        </w:rPr>
      </w:pPr>
      <w:r w:rsidRPr="006A6460">
        <w:rPr>
          <w:rFonts w:ascii="Book Antiqua" w:hAnsi="Book Antiqua"/>
          <w:bCs/>
          <w:iCs/>
          <w:spacing w:val="-3"/>
          <w:lang w:val="es-ES_tradnl"/>
        </w:rPr>
        <w:t xml:space="preserve">Se prohíbe </w:t>
      </w:r>
      <w:r w:rsidR="004B7ADE" w:rsidRPr="006A6460">
        <w:rPr>
          <w:rFonts w:ascii="Book Antiqua" w:hAnsi="Book Antiqua"/>
          <w:bCs/>
          <w:iCs/>
          <w:spacing w:val="-3"/>
          <w:lang w:val="es-ES_tradnl"/>
        </w:rPr>
        <w:t xml:space="preserve">importar, introducir o exportar </w:t>
      </w:r>
      <w:r w:rsidRPr="006A6460">
        <w:rPr>
          <w:rFonts w:ascii="Book Antiqua" w:hAnsi="Book Antiqua"/>
          <w:bCs/>
          <w:iCs/>
          <w:spacing w:val="-3"/>
          <w:lang w:val="es-ES_tradnl"/>
        </w:rPr>
        <w:t>pollos y/o gallos con el fin de que participen en peleas organizadas de gallos.</w:t>
      </w:r>
    </w:p>
    <w:p w14:paraId="79208AE8" w14:textId="2E5E3510" w:rsidR="00142688" w:rsidRPr="001A6E02" w:rsidRDefault="00D66983" w:rsidP="00634E2C">
      <w:pPr>
        <w:spacing w:line="480" w:lineRule="auto"/>
        <w:ind w:left="720" w:firstLine="720"/>
        <w:jc w:val="both"/>
        <w:rPr>
          <w:rFonts w:ascii="Book Antiqua" w:hAnsi="Book Antiqua"/>
          <w:bCs/>
          <w:iCs/>
          <w:spacing w:val="-3"/>
          <w:lang w:val="es-ES_tradnl"/>
        </w:rPr>
      </w:pPr>
      <w:r w:rsidRPr="001A6E02">
        <w:rPr>
          <w:rFonts w:ascii="Book Antiqua" w:hAnsi="Book Antiqua"/>
          <w:bCs/>
          <w:iCs/>
          <w:spacing w:val="-3"/>
          <w:lang w:val="es-ES_tradnl"/>
        </w:rPr>
        <w:t>Se prohíbe importar</w:t>
      </w:r>
      <w:r w:rsidR="004B7ADE" w:rsidRPr="001A6E02">
        <w:rPr>
          <w:rFonts w:ascii="Book Antiqua" w:hAnsi="Book Antiqua"/>
          <w:bCs/>
          <w:iCs/>
          <w:spacing w:val="-3"/>
          <w:lang w:val="es-ES_tradnl"/>
        </w:rPr>
        <w:t>,</w:t>
      </w:r>
      <w:r w:rsidRPr="001A6E02">
        <w:rPr>
          <w:rFonts w:ascii="Book Antiqua" w:hAnsi="Book Antiqua"/>
          <w:bCs/>
          <w:iCs/>
          <w:spacing w:val="-3"/>
          <w:lang w:val="es-ES_tradnl"/>
        </w:rPr>
        <w:t xml:space="preserve"> introducir</w:t>
      </w:r>
      <w:r w:rsidR="004B7ADE" w:rsidRPr="001A6E02">
        <w:rPr>
          <w:rFonts w:ascii="Book Antiqua" w:hAnsi="Book Antiqua"/>
          <w:bCs/>
          <w:iCs/>
          <w:spacing w:val="-3"/>
          <w:lang w:val="es-ES_tradnl"/>
        </w:rPr>
        <w:t xml:space="preserve"> o exportar</w:t>
      </w:r>
      <w:r w:rsidR="005310EB" w:rsidRPr="001A6E02">
        <w:rPr>
          <w:rFonts w:ascii="Book Antiqua" w:hAnsi="Book Antiqua"/>
          <w:bCs/>
          <w:iCs/>
          <w:spacing w:val="-3"/>
          <w:lang w:val="es-ES_tradnl"/>
        </w:rPr>
        <w:t xml:space="preserve"> espuelas,</w:t>
      </w:r>
      <w:r w:rsidRPr="001A6E02">
        <w:rPr>
          <w:rFonts w:ascii="Book Antiqua" w:hAnsi="Book Antiqua"/>
          <w:bCs/>
          <w:iCs/>
          <w:spacing w:val="-3"/>
          <w:lang w:val="es-ES_tradnl"/>
        </w:rPr>
        <w:t xml:space="preserve"> equipo y/o materiales </w:t>
      </w:r>
      <w:r w:rsidR="00142688" w:rsidRPr="001A6E02">
        <w:rPr>
          <w:rFonts w:ascii="Book Antiqua" w:hAnsi="Book Antiqua"/>
          <w:bCs/>
          <w:iCs/>
          <w:spacing w:val="-3"/>
          <w:lang w:val="es-ES_tradnl"/>
        </w:rPr>
        <w:t>para el uso exclusivo en las peleas organizadas de gallos.</w:t>
      </w:r>
    </w:p>
    <w:p w14:paraId="4B15CF6A" w14:textId="667773C7" w:rsidR="00430291" w:rsidRPr="001A6E02" w:rsidRDefault="00142688" w:rsidP="00634E2C">
      <w:pPr>
        <w:spacing w:line="480" w:lineRule="auto"/>
        <w:ind w:left="720" w:firstLine="720"/>
        <w:jc w:val="both"/>
        <w:rPr>
          <w:rFonts w:ascii="Book Antiqua" w:hAnsi="Book Antiqua"/>
          <w:spacing w:val="-3"/>
          <w:lang w:val="es-ES_tradnl"/>
        </w:rPr>
      </w:pPr>
      <w:r w:rsidRPr="001A6E02">
        <w:rPr>
          <w:rFonts w:ascii="Book Antiqua" w:hAnsi="Book Antiqua"/>
          <w:spacing w:val="-3"/>
          <w:lang w:val="es-ES_tradnl"/>
        </w:rPr>
        <w:t>Cualquier violación a lo dispuesto en este Artículo será castigada con una multa que se establecerá mediante reglamento</w:t>
      </w:r>
      <w:r w:rsidR="00430291" w:rsidRPr="001A6E02">
        <w:rPr>
          <w:rFonts w:ascii="Book Antiqua" w:hAnsi="Book Antiqua"/>
          <w:spacing w:val="-3"/>
          <w:lang w:val="es-ES_tradnl"/>
        </w:rPr>
        <w:t>”</w:t>
      </w:r>
      <w:r w:rsidR="006A6460">
        <w:rPr>
          <w:rFonts w:ascii="Book Antiqua" w:hAnsi="Book Antiqua"/>
          <w:spacing w:val="-3"/>
          <w:lang w:val="es-ES_tradnl"/>
        </w:rPr>
        <w:t>.</w:t>
      </w:r>
    </w:p>
    <w:p w14:paraId="5385D303" w14:textId="2C47530D" w:rsidR="00B811ED" w:rsidRPr="001A6E02" w:rsidRDefault="00B811ED" w:rsidP="00B811ED">
      <w:pPr>
        <w:spacing w:line="480" w:lineRule="auto"/>
        <w:ind w:firstLine="720"/>
        <w:jc w:val="both"/>
        <w:rPr>
          <w:rFonts w:ascii="Book Antiqua" w:hAnsi="Book Antiqua"/>
          <w:lang w:val="es-PR"/>
        </w:rPr>
      </w:pPr>
      <w:r w:rsidRPr="001A6E02">
        <w:rPr>
          <w:rFonts w:ascii="Book Antiqua" w:hAnsi="Book Antiqua"/>
          <w:lang w:val="es-PR"/>
        </w:rPr>
        <w:t xml:space="preserve">Sección </w:t>
      </w:r>
      <w:r w:rsidR="003828B0" w:rsidRPr="001A6E02">
        <w:rPr>
          <w:rFonts w:ascii="Book Antiqua" w:hAnsi="Book Antiqua"/>
          <w:lang w:val="es-PR"/>
        </w:rPr>
        <w:t>3</w:t>
      </w:r>
      <w:r w:rsidRPr="001A6E02">
        <w:rPr>
          <w:rFonts w:ascii="Book Antiqua" w:hAnsi="Book Antiqua"/>
          <w:lang w:val="es-PR"/>
        </w:rPr>
        <w:t>.-Se añade un nuevo Artículo 25-A a la Ley 98-2007, según enmendada, que leerá como sigue:</w:t>
      </w:r>
    </w:p>
    <w:p w14:paraId="4FFCF953" w14:textId="4E78105F" w:rsidR="00B811ED" w:rsidRPr="001A6E02" w:rsidRDefault="00B811ED" w:rsidP="00634E2C">
      <w:pPr>
        <w:spacing w:line="480" w:lineRule="auto"/>
        <w:ind w:left="720" w:firstLine="720"/>
        <w:jc w:val="both"/>
        <w:rPr>
          <w:rFonts w:ascii="Book Antiqua" w:hAnsi="Book Antiqua"/>
          <w:iCs/>
          <w:spacing w:val="-3"/>
          <w:lang w:val="es-ES_tradnl"/>
        </w:rPr>
      </w:pPr>
      <w:r w:rsidRPr="001A6E02">
        <w:rPr>
          <w:rFonts w:ascii="Book Antiqua" w:hAnsi="Book Antiqua"/>
          <w:iCs/>
          <w:lang w:val="es-PR"/>
        </w:rPr>
        <w:t>“Artículo 25A.-</w:t>
      </w:r>
      <w:r w:rsidRPr="001A6E02">
        <w:rPr>
          <w:rFonts w:ascii="Book Antiqua" w:hAnsi="Book Antiqua"/>
          <w:iCs/>
          <w:spacing w:val="-3"/>
          <w:lang w:val="es-ES_tradnl"/>
        </w:rPr>
        <w:t xml:space="preserve"> </w:t>
      </w:r>
      <w:r w:rsidR="003828B0" w:rsidRPr="001A6E02">
        <w:rPr>
          <w:rFonts w:ascii="Book Antiqua" w:hAnsi="Book Antiqua"/>
          <w:iCs/>
          <w:spacing w:val="-3"/>
          <w:lang w:val="es-ES_tradnl"/>
        </w:rPr>
        <w:t>Estudio sobre prohibiciones adicionales</w:t>
      </w:r>
      <w:r w:rsidRPr="001A6E02">
        <w:rPr>
          <w:rFonts w:ascii="Book Antiqua" w:hAnsi="Book Antiqua"/>
          <w:iCs/>
          <w:spacing w:val="-3"/>
          <w:lang w:val="es-ES_tradnl"/>
        </w:rPr>
        <w:t xml:space="preserve"> </w:t>
      </w:r>
    </w:p>
    <w:p w14:paraId="7F5692C7" w14:textId="4DF22068" w:rsidR="00A76D04" w:rsidRPr="00C6699C" w:rsidRDefault="00A76D04" w:rsidP="00634E2C">
      <w:pPr>
        <w:spacing w:line="480" w:lineRule="auto"/>
        <w:ind w:left="720" w:firstLine="720"/>
        <w:jc w:val="both"/>
        <w:rPr>
          <w:rFonts w:ascii="Book Antiqua" w:hAnsi="Book Antiqua"/>
          <w:spacing w:val="-3"/>
          <w:lang w:val="es-ES_tradnl"/>
        </w:rPr>
      </w:pPr>
      <w:r w:rsidRPr="001A6E02">
        <w:rPr>
          <w:rFonts w:ascii="Book Antiqua" w:hAnsi="Book Antiqua"/>
          <w:spacing w:val="-3"/>
          <w:lang w:val="es-ES_tradnl"/>
        </w:rPr>
        <w:t xml:space="preserve">Se ordena a </w:t>
      </w:r>
      <w:r w:rsidR="006E2BA2" w:rsidRPr="001A6E02">
        <w:rPr>
          <w:rFonts w:ascii="Book Antiqua" w:hAnsi="Book Antiqua"/>
          <w:spacing w:val="-3"/>
          <w:lang w:val="es-ES_tradnl"/>
        </w:rPr>
        <w:t xml:space="preserve">la Secretaria del Departamento de Recreación y Deportes y a </w:t>
      </w:r>
      <w:r w:rsidRPr="001A6E02">
        <w:rPr>
          <w:rFonts w:ascii="Book Antiqua" w:hAnsi="Book Antiqua"/>
          <w:spacing w:val="-3"/>
          <w:lang w:val="es-ES_tradnl"/>
        </w:rPr>
        <w:t xml:space="preserve">la Comisión de Asuntos Gallísticos a realizar un estudio sobre las prohibiciones </w:t>
      </w:r>
      <w:r w:rsidR="008C67D8" w:rsidRPr="001A6E02">
        <w:rPr>
          <w:rFonts w:ascii="Book Antiqua" w:hAnsi="Book Antiqua"/>
          <w:spacing w:val="-3"/>
          <w:lang w:val="es-ES_tradnl"/>
        </w:rPr>
        <w:t>contenidas</w:t>
      </w:r>
      <w:r w:rsidRPr="001A6E02">
        <w:rPr>
          <w:rFonts w:ascii="Book Antiqua" w:hAnsi="Book Antiqua"/>
          <w:spacing w:val="-3"/>
          <w:lang w:val="es-ES_tradnl"/>
        </w:rPr>
        <w:t xml:space="preserve"> </w:t>
      </w:r>
      <w:r w:rsidR="006A6460">
        <w:rPr>
          <w:rFonts w:ascii="Book Antiqua" w:hAnsi="Book Antiqua"/>
          <w:spacing w:val="-3"/>
          <w:lang w:val="es-ES_tradnl"/>
        </w:rPr>
        <w:t xml:space="preserve">en </w:t>
      </w:r>
      <w:r w:rsidRPr="001A6E02">
        <w:rPr>
          <w:rFonts w:ascii="Book Antiqua" w:hAnsi="Book Antiqua"/>
          <w:spacing w:val="-3"/>
          <w:lang w:val="es-ES_tradnl"/>
        </w:rPr>
        <w:t xml:space="preserve">el </w:t>
      </w:r>
      <w:r w:rsidRPr="006A6460">
        <w:rPr>
          <w:rFonts w:ascii="Book Antiqua" w:hAnsi="Book Antiqua"/>
          <w:i/>
          <w:spacing w:val="-3"/>
          <w:lang w:val="es-ES_tradnl"/>
        </w:rPr>
        <w:t xml:space="preserve">Animal </w:t>
      </w:r>
      <w:proofErr w:type="spellStart"/>
      <w:r w:rsidRPr="006A6460">
        <w:rPr>
          <w:rFonts w:ascii="Book Antiqua" w:hAnsi="Book Antiqua"/>
          <w:i/>
          <w:spacing w:val="-3"/>
          <w:lang w:val="es-ES_tradnl"/>
        </w:rPr>
        <w:t>Welfare</w:t>
      </w:r>
      <w:proofErr w:type="spellEnd"/>
      <w:r w:rsidRPr="006A6460">
        <w:rPr>
          <w:rFonts w:ascii="Book Antiqua" w:hAnsi="Book Antiqua"/>
          <w:i/>
          <w:spacing w:val="-3"/>
          <w:lang w:val="es-ES_tradnl"/>
        </w:rPr>
        <w:t xml:space="preserve"> </w:t>
      </w:r>
      <w:proofErr w:type="spellStart"/>
      <w:r w:rsidRPr="006A6460">
        <w:rPr>
          <w:rFonts w:ascii="Book Antiqua" w:hAnsi="Book Antiqua"/>
          <w:i/>
          <w:spacing w:val="-3"/>
          <w:lang w:val="es-ES_tradnl"/>
        </w:rPr>
        <w:t>Act</w:t>
      </w:r>
      <w:proofErr w:type="spellEnd"/>
      <w:r w:rsidRPr="001A6E02">
        <w:rPr>
          <w:rFonts w:ascii="Book Antiqua" w:hAnsi="Book Antiqua"/>
          <w:spacing w:val="-3"/>
          <w:lang w:val="es-ES_tradnl"/>
        </w:rPr>
        <w:t>, P.L. 89-544 y a establecer mediante reglamento</w:t>
      </w:r>
      <w:r w:rsidR="008C67D8" w:rsidRPr="001A6E02">
        <w:rPr>
          <w:rFonts w:ascii="Book Antiqua" w:hAnsi="Book Antiqua"/>
          <w:spacing w:val="-3"/>
          <w:lang w:val="es-ES_tradnl"/>
        </w:rPr>
        <w:t xml:space="preserve"> el alcance de la mismas sobre</w:t>
      </w:r>
      <w:r w:rsidRPr="001A6E02">
        <w:rPr>
          <w:rFonts w:ascii="Book Antiqua" w:hAnsi="Book Antiqua"/>
          <w:spacing w:val="-3"/>
          <w:lang w:val="es-ES_tradnl"/>
        </w:rPr>
        <w:t xml:space="preserve">, pero sin limitarse a, el uso del Servicio Postal Federal o </w:t>
      </w:r>
      <w:r w:rsidR="008C67D8" w:rsidRPr="001A6E02">
        <w:rPr>
          <w:rFonts w:ascii="Book Antiqua" w:hAnsi="Book Antiqua"/>
          <w:spacing w:val="-3"/>
          <w:lang w:val="es-ES_tradnl"/>
        </w:rPr>
        <w:t>de los medios de comunicación</w:t>
      </w:r>
      <w:r w:rsidRPr="001A6E02">
        <w:rPr>
          <w:rFonts w:ascii="Book Antiqua" w:hAnsi="Book Antiqua"/>
          <w:spacing w:val="-3"/>
          <w:lang w:val="es-ES_tradnl"/>
        </w:rPr>
        <w:t xml:space="preserve"> para promover </w:t>
      </w:r>
      <w:r w:rsidR="008C67D8" w:rsidRPr="001A6E02">
        <w:rPr>
          <w:rFonts w:ascii="Book Antiqua" w:hAnsi="Book Antiqua"/>
          <w:spacing w:val="-3"/>
          <w:lang w:val="es-ES_tradnl"/>
        </w:rPr>
        <w:t xml:space="preserve">las peleas de gallos, el uso del </w:t>
      </w:r>
      <w:r w:rsidR="008C67D8" w:rsidRPr="00C6699C">
        <w:rPr>
          <w:rFonts w:ascii="Book Antiqua" w:hAnsi="Book Antiqua"/>
          <w:spacing w:val="-3"/>
          <w:lang w:val="es-ES_tradnl"/>
        </w:rPr>
        <w:t>sistema bancario y de tarjetas de crédito.</w:t>
      </w:r>
      <w:r w:rsidR="00F6086D" w:rsidRPr="00C6699C">
        <w:rPr>
          <w:rFonts w:ascii="Book Antiqua" w:hAnsi="Book Antiqua"/>
          <w:spacing w:val="-3"/>
          <w:lang w:val="es-ES_tradnl"/>
        </w:rPr>
        <w:t>”</w:t>
      </w:r>
      <w:r w:rsidRPr="00C6699C">
        <w:rPr>
          <w:rFonts w:ascii="Book Antiqua" w:hAnsi="Book Antiqua"/>
          <w:spacing w:val="-3"/>
          <w:lang w:val="es-ES_tradnl"/>
        </w:rPr>
        <w:t xml:space="preserve"> </w:t>
      </w:r>
    </w:p>
    <w:p w14:paraId="06628480" w14:textId="11070A54" w:rsidR="00F6086D" w:rsidRPr="00C6699C" w:rsidRDefault="00F6086D" w:rsidP="00F6086D">
      <w:pPr>
        <w:spacing w:line="480" w:lineRule="auto"/>
        <w:ind w:firstLine="720"/>
        <w:jc w:val="both"/>
        <w:rPr>
          <w:rFonts w:ascii="Book Antiqua" w:hAnsi="Book Antiqua"/>
          <w:lang w:val="es-PR"/>
        </w:rPr>
      </w:pPr>
      <w:r w:rsidRPr="00C6699C">
        <w:rPr>
          <w:rFonts w:ascii="Book Antiqua" w:hAnsi="Book Antiqua"/>
          <w:lang w:val="es-PR"/>
        </w:rPr>
        <w:t>Sección 4.-Se añade un nuevo Artículo 25-B a la Ley 98-2007, según enmendada, que leerá como sigue:</w:t>
      </w:r>
    </w:p>
    <w:p w14:paraId="22862311" w14:textId="3D94929F" w:rsidR="00F6086D" w:rsidRPr="00C6699C" w:rsidRDefault="002329A9" w:rsidP="00634E2C">
      <w:pPr>
        <w:spacing w:line="480" w:lineRule="auto"/>
        <w:ind w:left="720" w:firstLine="720"/>
        <w:jc w:val="both"/>
        <w:rPr>
          <w:rFonts w:ascii="Book Antiqua" w:hAnsi="Book Antiqua"/>
          <w:spacing w:val="-3"/>
          <w:lang w:val="es-ES_tradnl"/>
        </w:rPr>
      </w:pPr>
      <w:r w:rsidRPr="00C6699C">
        <w:rPr>
          <w:rFonts w:ascii="Book Antiqua" w:hAnsi="Book Antiqua"/>
          <w:spacing w:val="-3"/>
          <w:lang w:val="es-ES_tradnl"/>
        </w:rPr>
        <w:t>“</w:t>
      </w:r>
      <w:r w:rsidR="00F6086D" w:rsidRPr="00C6699C">
        <w:rPr>
          <w:rFonts w:ascii="Book Antiqua" w:hAnsi="Book Antiqua"/>
          <w:spacing w:val="-3"/>
          <w:lang w:val="es-ES_tradnl"/>
        </w:rPr>
        <w:t>Artículo 25B.-Prohibición de Participación de Encausamiento Penal.</w:t>
      </w:r>
    </w:p>
    <w:p w14:paraId="4E7F0701" w14:textId="14FC2BDC" w:rsidR="00F6086D" w:rsidRPr="00C6699C" w:rsidRDefault="00F6086D" w:rsidP="00634E2C">
      <w:pPr>
        <w:spacing w:line="480" w:lineRule="auto"/>
        <w:ind w:left="720" w:firstLine="720"/>
        <w:jc w:val="both"/>
        <w:rPr>
          <w:rFonts w:ascii="Book Antiqua" w:hAnsi="Book Antiqua"/>
          <w:spacing w:val="-3"/>
          <w:lang w:val="es-ES_tradnl"/>
        </w:rPr>
      </w:pPr>
      <w:r w:rsidRPr="00C6699C">
        <w:rPr>
          <w:rFonts w:ascii="Book Antiqua" w:hAnsi="Book Antiqua"/>
          <w:spacing w:val="-3"/>
          <w:lang w:val="es-ES_tradnl"/>
        </w:rPr>
        <w:t xml:space="preserve">Se prohíbe a todo agente del orden público del Gobierno de Puerto Rico, incluyendo policías, policías municipales, agentes de rentas internas, agentes de recursos naturales, oficiales correccionales y cualquier otro, asistir, colaborar o participar en cualquier investigación u operativo realizado por la autoridades federales dirigidos a encausar penalmente a alguna persona en Puerto Rico basada en la prohibición federal a la práctica e industria de las peleas de gallos.  Esta prohibición será válida en la medida en que la no participación de los agentes estatales no </w:t>
      </w:r>
      <w:r w:rsidR="002329A9" w:rsidRPr="00C6699C">
        <w:rPr>
          <w:rFonts w:ascii="Book Antiqua" w:hAnsi="Book Antiqua"/>
          <w:spacing w:val="-3"/>
          <w:lang w:val="es-ES_tradnl"/>
        </w:rPr>
        <w:t>afecte</w:t>
      </w:r>
      <w:r w:rsidRPr="00C6699C">
        <w:rPr>
          <w:rFonts w:ascii="Book Antiqua" w:hAnsi="Book Antiqua"/>
          <w:spacing w:val="-3"/>
          <w:lang w:val="es-ES_tradnl"/>
        </w:rPr>
        <w:t xml:space="preserve"> el </w:t>
      </w:r>
      <w:r w:rsidR="002329A9" w:rsidRPr="00C6699C">
        <w:rPr>
          <w:rFonts w:ascii="Book Antiqua" w:hAnsi="Book Antiqua"/>
          <w:spacing w:val="-3"/>
          <w:lang w:val="es-ES_tradnl"/>
        </w:rPr>
        <w:t>comercio</w:t>
      </w:r>
      <w:r w:rsidRPr="00C6699C">
        <w:rPr>
          <w:rFonts w:ascii="Book Antiqua" w:hAnsi="Book Antiqua"/>
          <w:spacing w:val="-3"/>
          <w:lang w:val="es-ES_tradnl"/>
        </w:rPr>
        <w:t xml:space="preserve"> interestatal, ni la implantación por las autoridades federales de la legislación federal</w:t>
      </w:r>
      <w:r w:rsidR="002329A9" w:rsidRPr="00C6699C">
        <w:rPr>
          <w:rFonts w:ascii="Book Antiqua" w:hAnsi="Book Antiqua"/>
          <w:spacing w:val="-3"/>
          <w:lang w:val="es-ES_tradnl"/>
        </w:rPr>
        <w:t xml:space="preserve"> </w:t>
      </w:r>
      <w:r w:rsidRPr="00C6699C">
        <w:rPr>
          <w:rFonts w:ascii="Book Antiqua" w:hAnsi="Book Antiqua"/>
          <w:spacing w:val="-3"/>
          <w:lang w:val="es-ES_tradnl"/>
        </w:rPr>
        <w:t>que regule la industria y la práctica del deporte gallístico</w:t>
      </w:r>
      <w:r w:rsidR="002329A9" w:rsidRPr="00C6699C">
        <w:rPr>
          <w:rFonts w:ascii="Book Antiqua" w:hAnsi="Book Antiqua"/>
          <w:spacing w:val="-3"/>
          <w:lang w:val="es-ES_tradnl"/>
        </w:rPr>
        <w:t>.</w:t>
      </w:r>
      <w:r w:rsidRPr="00C6699C">
        <w:rPr>
          <w:rFonts w:ascii="Book Antiqua" w:hAnsi="Book Antiqua"/>
          <w:spacing w:val="-3"/>
          <w:lang w:val="es-ES_tradnl"/>
        </w:rPr>
        <w:t xml:space="preserve">” </w:t>
      </w:r>
    </w:p>
    <w:p w14:paraId="4310D0FF" w14:textId="20F40F1E" w:rsidR="00A365F0" w:rsidRPr="001A6E02" w:rsidRDefault="00A365F0" w:rsidP="00FC1DC0">
      <w:pPr>
        <w:spacing w:line="480" w:lineRule="auto"/>
        <w:ind w:firstLine="720"/>
        <w:jc w:val="both"/>
        <w:rPr>
          <w:rFonts w:ascii="Book Antiqua" w:hAnsi="Book Antiqua"/>
          <w:lang w:val="es-PR"/>
        </w:rPr>
      </w:pPr>
      <w:r w:rsidRPr="00C6699C">
        <w:rPr>
          <w:rFonts w:ascii="Book Antiqua" w:hAnsi="Book Antiqua"/>
          <w:lang w:val="es-PR"/>
        </w:rPr>
        <w:t xml:space="preserve">Sección </w:t>
      </w:r>
      <w:r w:rsidR="002329A9" w:rsidRPr="00C6699C">
        <w:rPr>
          <w:rFonts w:ascii="Book Antiqua" w:hAnsi="Book Antiqua"/>
          <w:lang w:val="es-PR"/>
        </w:rPr>
        <w:t>5</w:t>
      </w:r>
      <w:r w:rsidRPr="00C6699C">
        <w:rPr>
          <w:rFonts w:ascii="Book Antiqua" w:hAnsi="Book Antiqua"/>
          <w:lang w:val="es-PR"/>
        </w:rPr>
        <w:t>.-Las licencia</w:t>
      </w:r>
      <w:r w:rsidR="00725DD1" w:rsidRPr="00C6699C">
        <w:rPr>
          <w:rFonts w:ascii="Book Antiqua" w:hAnsi="Book Antiqua"/>
          <w:lang w:val="es-PR"/>
        </w:rPr>
        <w:t>s</w:t>
      </w:r>
      <w:r w:rsidRPr="00C6699C">
        <w:rPr>
          <w:rFonts w:ascii="Book Antiqua" w:hAnsi="Book Antiqua"/>
          <w:lang w:val="es-PR"/>
        </w:rPr>
        <w:t xml:space="preserve"> de</w:t>
      </w:r>
      <w:r w:rsidRPr="001A6E02">
        <w:rPr>
          <w:rFonts w:ascii="Book Antiqua" w:hAnsi="Book Antiqua"/>
          <w:lang w:val="es-PR"/>
        </w:rPr>
        <w:t xml:space="preserve"> galleras vigentes a la aprobación de esta Ley tendrán una vigencia de dos (2) años, independientemente de la fecha de vigencia con establecida al momento de su emisión.</w:t>
      </w:r>
    </w:p>
    <w:p w14:paraId="1EC2F199" w14:textId="7DF12E32" w:rsidR="00FC1DC0" w:rsidRPr="001A6E02" w:rsidRDefault="00FC1DC0" w:rsidP="00FC1DC0">
      <w:pPr>
        <w:spacing w:line="480" w:lineRule="auto"/>
        <w:ind w:firstLine="720"/>
        <w:jc w:val="both"/>
        <w:rPr>
          <w:rFonts w:ascii="Book Antiqua" w:hAnsi="Book Antiqua"/>
          <w:lang w:val="es-PR"/>
        </w:rPr>
      </w:pPr>
      <w:r w:rsidRPr="001A6E02">
        <w:rPr>
          <w:rFonts w:ascii="Book Antiqua" w:hAnsi="Book Antiqua"/>
          <w:lang w:val="es-PR"/>
        </w:rPr>
        <w:t xml:space="preserve">Sección </w:t>
      </w:r>
      <w:r w:rsidR="002329A9">
        <w:rPr>
          <w:rFonts w:ascii="Book Antiqua" w:hAnsi="Book Antiqua"/>
          <w:lang w:val="es-PR"/>
        </w:rPr>
        <w:t>6</w:t>
      </w:r>
      <w:r w:rsidRPr="001A6E02">
        <w:rPr>
          <w:rFonts w:ascii="Book Antiqua" w:hAnsi="Book Antiqua"/>
          <w:lang w:val="es-PR"/>
        </w:rPr>
        <w:t xml:space="preserve">.-Se </w:t>
      </w:r>
      <w:r w:rsidR="00430291" w:rsidRPr="001A6E02">
        <w:rPr>
          <w:rFonts w:ascii="Book Antiqua" w:hAnsi="Book Antiqua"/>
          <w:lang w:val="es-PR"/>
        </w:rPr>
        <w:t>ordena</w:t>
      </w:r>
      <w:r w:rsidRPr="001A6E02">
        <w:rPr>
          <w:rFonts w:ascii="Book Antiqua" w:hAnsi="Book Antiqua"/>
          <w:lang w:val="es-PR"/>
        </w:rPr>
        <w:t xml:space="preserve"> a</w:t>
      </w:r>
      <w:r w:rsidR="00430291" w:rsidRPr="001A6E02">
        <w:rPr>
          <w:rFonts w:ascii="Book Antiqua" w:hAnsi="Book Antiqua"/>
          <w:lang w:val="es-PR"/>
        </w:rPr>
        <w:t xml:space="preserve"> </w:t>
      </w:r>
      <w:r w:rsidRPr="001A6E02">
        <w:rPr>
          <w:rFonts w:ascii="Book Antiqua" w:hAnsi="Book Antiqua"/>
          <w:lang w:val="es-PR"/>
        </w:rPr>
        <w:t>l</w:t>
      </w:r>
      <w:r w:rsidR="00430291" w:rsidRPr="001A6E02">
        <w:rPr>
          <w:rFonts w:ascii="Book Antiqua" w:hAnsi="Book Antiqua"/>
          <w:lang w:val="es-PR"/>
        </w:rPr>
        <w:t>a</w:t>
      </w:r>
      <w:r w:rsidRPr="001A6E02">
        <w:rPr>
          <w:rFonts w:ascii="Book Antiqua" w:hAnsi="Book Antiqua"/>
          <w:lang w:val="es-PR"/>
        </w:rPr>
        <w:t xml:space="preserve"> Secretari</w:t>
      </w:r>
      <w:r w:rsidR="00430291" w:rsidRPr="001A6E02">
        <w:rPr>
          <w:rFonts w:ascii="Book Antiqua" w:hAnsi="Book Antiqua"/>
          <w:lang w:val="es-PR"/>
        </w:rPr>
        <w:t>a</w:t>
      </w:r>
      <w:r w:rsidRPr="001A6E02">
        <w:rPr>
          <w:rFonts w:ascii="Book Antiqua" w:hAnsi="Book Antiqua"/>
          <w:lang w:val="es-PR"/>
        </w:rPr>
        <w:t xml:space="preserve"> de</w:t>
      </w:r>
      <w:r w:rsidR="006614F6" w:rsidRPr="001A6E02">
        <w:rPr>
          <w:rFonts w:ascii="Book Antiqua" w:hAnsi="Book Antiqua"/>
          <w:lang w:val="es-PR"/>
        </w:rPr>
        <w:t>l</w:t>
      </w:r>
      <w:r w:rsidRPr="001A6E02">
        <w:rPr>
          <w:rFonts w:ascii="Book Antiqua" w:hAnsi="Book Antiqua"/>
          <w:lang w:val="es-PR"/>
        </w:rPr>
        <w:t xml:space="preserve"> Departamento de Recreación y Deportes a </w:t>
      </w:r>
      <w:r w:rsidR="006614F6" w:rsidRPr="001A6E02">
        <w:rPr>
          <w:rFonts w:ascii="Book Antiqua" w:hAnsi="Book Antiqua"/>
          <w:lang w:val="es-PR"/>
        </w:rPr>
        <w:t>modificar</w:t>
      </w:r>
      <w:r w:rsidRPr="001A6E02">
        <w:rPr>
          <w:rFonts w:ascii="Book Antiqua" w:hAnsi="Book Antiqua"/>
          <w:lang w:val="es-PR"/>
        </w:rPr>
        <w:t xml:space="preserve"> cualquier reglamen</w:t>
      </w:r>
      <w:r w:rsidR="00430291" w:rsidRPr="001A6E02">
        <w:rPr>
          <w:rFonts w:ascii="Book Antiqua" w:hAnsi="Book Antiqua"/>
          <w:lang w:val="es-PR"/>
        </w:rPr>
        <w:t xml:space="preserve">to vigente que no sea compatible con esta </w:t>
      </w:r>
      <w:r w:rsidRPr="001A6E02">
        <w:rPr>
          <w:rFonts w:ascii="Book Antiqua" w:hAnsi="Book Antiqua"/>
          <w:lang w:val="es-PR"/>
        </w:rPr>
        <w:t>Ley.</w:t>
      </w:r>
    </w:p>
    <w:p w14:paraId="37BB3720" w14:textId="0018EAF0" w:rsidR="00DD0C76" w:rsidRPr="001A6E02" w:rsidRDefault="00FC1DC0" w:rsidP="006614F6">
      <w:pPr>
        <w:spacing w:line="480" w:lineRule="auto"/>
        <w:ind w:firstLine="720"/>
        <w:jc w:val="both"/>
        <w:rPr>
          <w:lang w:val="es-ES_tradnl"/>
        </w:rPr>
      </w:pPr>
      <w:r w:rsidRPr="001A6E02">
        <w:rPr>
          <w:rFonts w:ascii="Book Antiqua" w:hAnsi="Book Antiqua"/>
          <w:lang w:val="es-PR"/>
        </w:rPr>
        <w:t xml:space="preserve">Sección </w:t>
      </w:r>
      <w:r w:rsidR="002329A9">
        <w:rPr>
          <w:rFonts w:ascii="Book Antiqua" w:hAnsi="Book Antiqua"/>
          <w:lang w:val="es-PR"/>
        </w:rPr>
        <w:t>7</w:t>
      </w:r>
      <w:r w:rsidRPr="001A6E02">
        <w:rPr>
          <w:rFonts w:ascii="Book Antiqua" w:hAnsi="Book Antiqua"/>
          <w:lang w:val="es-PR"/>
        </w:rPr>
        <w:t>.-Esta Ley entrará en vigor inmediatamente después de su aprobación.</w:t>
      </w:r>
    </w:p>
    <w:sectPr w:rsidR="00DD0C76" w:rsidRPr="001A6E02" w:rsidSect="00E374B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06DED" w14:textId="77777777" w:rsidR="00013E8E" w:rsidRDefault="00013E8E">
      <w:r>
        <w:separator/>
      </w:r>
    </w:p>
  </w:endnote>
  <w:endnote w:type="continuationSeparator" w:id="0">
    <w:p w14:paraId="1941F62E" w14:textId="77777777" w:rsidR="00013E8E" w:rsidRDefault="0001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23C03" w14:textId="77777777" w:rsidR="00013E8E" w:rsidRDefault="00013E8E">
      <w:r>
        <w:separator/>
      </w:r>
    </w:p>
  </w:footnote>
  <w:footnote w:type="continuationSeparator" w:id="0">
    <w:p w14:paraId="733E5960" w14:textId="77777777" w:rsidR="00013E8E" w:rsidRDefault="0001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55F86" w14:textId="77777777" w:rsidR="00DD0C76" w:rsidRDefault="00DD0C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4E7DBB" w14:textId="77777777" w:rsidR="00DD0C76" w:rsidRDefault="00DD0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B4B8D" w14:textId="1D5ECD35" w:rsidR="00DD0C76" w:rsidRDefault="00DD0C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A99">
      <w:rPr>
        <w:rStyle w:val="PageNumber"/>
        <w:noProof/>
      </w:rPr>
      <w:t>2</w:t>
    </w:r>
    <w:r>
      <w:rPr>
        <w:rStyle w:val="PageNumber"/>
      </w:rPr>
      <w:fldChar w:fldCharType="end"/>
    </w:r>
  </w:p>
  <w:p w14:paraId="7C9E4C1E" w14:textId="77777777" w:rsidR="00DD0C76" w:rsidRDefault="00DD0C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A329" w14:textId="77777777" w:rsidR="00DD0C76" w:rsidRDefault="00DD0C76">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DemarcateInvalidXml/>
  <w:hdrShapeDefaults>
    <o:shapedefaults v:ext="edit" spidmax="22529"/>
  </w:hdrShapeDefaults>
  <w:footnotePr>
    <w:footnote w:id="-1"/>
    <w:footnote w:id="0"/>
  </w:footnotePr>
  <w:endnotePr>
    <w:pos w:val="sectEnd"/>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32"/>
    <w:rsid w:val="00013E8E"/>
    <w:rsid w:val="000170C7"/>
    <w:rsid w:val="000210D1"/>
    <w:rsid w:val="00022A0B"/>
    <w:rsid w:val="00023030"/>
    <w:rsid w:val="00024229"/>
    <w:rsid w:val="0003090D"/>
    <w:rsid w:val="000311FE"/>
    <w:rsid w:val="00031820"/>
    <w:rsid w:val="00035350"/>
    <w:rsid w:val="00041795"/>
    <w:rsid w:val="00047298"/>
    <w:rsid w:val="0005076E"/>
    <w:rsid w:val="00054A43"/>
    <w:rsid w:val="00054E58"/>
    <w:rsid w:val="00056AC4"/>
    <w:rsid w:val="00057174"/>
    <w:rsid w:val="0006158F"/>
    <w:rsid w:val="00061EA7"/>
    <w:rsid w:val="00070096"/>
    <w:rsid w:val="00070122"/>
    <w:rsid w:val="000722DB"/>
    <w:rsid w:val="00072E25"/>
    <w:rsid w:val="00076797"/>
    <w:rsid w:val="00081983"/>
    <w:rsid w:val="00084C7C"/>
    <w:rsid w:val="00084D42"/>
    <w:rsid w:val="00090EE4"/>
    <w:rsid w:val="00092D55"/>
    <w:rsid w:val="000953D4"/>
    <w:rsid w:val="000965DB"/>
    <w:rsid w:val="000A1649"/>
    <w:rsid w:val="000A20F9"/>
    <w:rsid w:val="000A613E"/>
    <w:rsid w:val="000A6801"/>
    <w:rsid w:val="000A7C7D"/>
    <w:rsid w:val="000B4C70"/>
    <w:rsid w:val="000B644C"/>
    <w:rsid w:val="000B6BC5"/>
    <w:rsid w:val="000B7BBC"/>
    <w:rsid w:val="000C5F50"/>
    <w:rsid w:val="000C7461"/>
    <w:rsid w:val="000D082C"/>
    <w:rsid w:val="000D1BAB"/>
    <w:rsid w:val="000D347B"/>
    <w:rsid w:val="000D4653"/>
    <w:rsid w:val="000D46ED"/>
    <w:rsid w:val="000D4BA3"/>
    <w:rsid w:val="000D5435"/>
    <w:rsid w:val="000D6A4C"/>
    <w:rsid w:val="000E2E0A"/>
    <w:rsid w:val="000F0D7C"/>
    <w:rsid w:val="000F10EF"/>
    <w:rsid w:val="000F1A4E"/>
    <w:rsid w:val="000F716D"/>
    <w:rsid w:val="001055C0"/>
    <w:rsid w:val="00107070"/>
    <w:rsid w:val="0010785B"/>
    <w:rsid w:val="001126AA"/>
    <w:rsid w:val="0011624C"/>
    <w:rsid w:val="00122072"/>
    <w:rsid w:val="00130B99"/>
    <w:rsid w:val="00132642"/>
    <w:rsid w:val="0013735F"/>
    <w:rsid w:val="00140969"/>
    <w:rsid w:val="00142688"/>
    <w:rsid w:val="00143B08"/>
    <w:rsid w:val="00144294"/>
    <w:rsid w:val="00146B13"/>
    <w:rsid w:val="0014706E"/>
    <w:rsid w:val="001503DF"/>
    <w:rsid w:val="00150432"/>
    <w:rsid w:val="001538D6"/>
    <w:rsid w:val="00163B60"/>
    <w:rsid w:val="0016423D"/>
    <w:rsid w:val="0016452D"/>
    <w:rsid w:val="0017362A"/>
    <w:rsid w:val="00174AAB"/>
    <w:rsid w:val="00183F59"/>
    <w:rsid w:val="0018626A"/>
    <w:rsid w:val="001862EA"/>
    <w:rsid w:val="0018712B"/>
    <w:rsid w:val="00187F30"/>
    <w:rsid w:val="0019510C"/>
    <w:rsid w:val="00196ECA"/>
    <w:rsid w:val="00197C78"/>
    <w:rsid w:val="001A27E0"/>
    <w:rsid w:val="001A5937"/>
    <w:rsid w:val="001A66F0"/>
    <w:rsid w:val="001A6E02"/>
    <w:rsid w:val="001B0A2A"/>
    <w:rsid w:val="001B0B6E"/>
    <w:rsid w:val="001B30EB"/>
    <w:rsid w:val="001B3A1E"/>
    <w:rsid w:val="001C30B2"/>
    <w:rsid w:val="001C4D5A"/>
    <w:rsid w:val="001D24EB"/>
    <w:rsid w:val="001D4C8F"/>
    <w:rsid w:val="001E19C2"/>
    <w:rsid w:val="001E341D"/>
    <w:rsid w:val="001E4F02"/>
    <w:rsid w:val="001F40E6"/>
    <w:rsid w:val="001F7226"/>
    <w:rsid w:val="0020395B"/>
    <w:rsid w:val="002246D8"/>
    <w:rsid w:val="00224949"/>
    <w:rsid w:val="00227E2D"/>
    <w:rsid w:val="002326B4"/>
    <w:rsid w:val="002329A9"/>
    <w:rsid w:val="00232DCF"/>
    <w:rsid w:val="0024185A"/>
    <w:rsid w:val="00253A10"/>
    <w:rsid w:val="00261E49"/>
    <w:rsid w:val="00265FD7"/>
    <w:rsid w:val="002712EF"/>
    <w:rsid w:val="0027573C"/>
    <w:rsid w:val="00283361"/>
    <w:rsid w:val="00285705"/>
    <w:rsid w:val="0029090C"/>
    <w:rsid w:val="0029555D"/>
    <w:rsid w:val="002A411A"/>
    <w:rsid w:val="002B0BC4"/>
    <w:rsid w:val="002B6712"/>
    <w:rsid w:val="002B762F"/>
    <w:rsid w:val="002C0742"/>
    <w:rsid w:val="002C2575"/>
    <w:rsid w:val="002C4DEF"/>
    <w:rsid w:val="002C659F"/>
    <w:rsid w:val="002E0F4A"/>
    <w:rsid w:val="002E28F0"/>
    <w:rsid w:val="002F139E"/>
    <w:rsid w:val="002F261F"/>
    <w:rsid w:val="002F3832"/>
    <w:rsid w:val="002F71AE"/>
    <w:rsid w:val="003124BF"/>
    <w:rsid w:val="00314CC1"/>
    <w:rsid w:val="00316759"/>
    <w:rsid w:val="00320B72"/>
    <w:rsid w:val="00322D6A"/>
    <w:rsid w:val="00323578"/>
    <w:rsid w:val="00325E65"/>
    <w:rsid w:val="003273C7"/>
    <w:rsid w:val="00334110"/>
    <w:rsid w:val="00335B0D"/>
    <w:rsid w:val="00337008"/>
    <w:rsid w:val="0034025E"/>
    <w:rsid w:val="00341D83"/>
    <w:rsid w:val="00342CD2"/>
    <w:rsid w:val="003451C9"/>
    <w:rsid w:val="003501D4"/>
    <w:rsid w:val="00350B1F"/>
    <w:rsid w:val="00352627"/>
    <w:rsid w:val="00355360"/>
    <w:rsid w:val="00360646"/>
    <w:rsid w:val="00371828"/>
    <w:rsid w:val="003768D4"/>
    <w:rsid w:val="0037760D"/>
    <w:rsid w:val="003828B0"/>
    <w:rsid w:val="003828CD"/>
    <w:rsid w:val="00387C07"/>
    <w:rsid w:val="00387D4B"/>
    <w:rsid w:val="003A0D2E"/>
    <w:rsid w:val="003A74A1"/>
    <w:rsid w:val="003B17ED"/>
    <w:rsid w:val="003B613B"/>
    <w:rsid w:val="003B6A08"/>
    <w:rsid w:val="003C1CCD"/>
    <w:rsid w:val="003C28AD"/>
    <w:rsid w:val="003C296B"/>
    <w:rsid w:val="003D124D"/>
    <w:rsid w:val="003D29BA"/>
    <w:rsid w:val="003D4129"/>
    <w:rsid w:val="003D4F19"/>
    <w:rsid w:val="003E007A"/>
    <w:rsid w:val="003E0268"/>
    <w:rsid w:val="003E7577"/>
    <w:rsid w:val="003E797B"/>
    <w:rsid w:val="003F11B0"/>
    <w:rsid w:val="003F4223"/>
    <w:rsid w:val="004067D6"/>
    <w:rsid w:val="004103FC"/>
    <w:rsid w:val="00410521"/>
    <w:rsid w:val="0041648F"/>
    <w:rsid w:val="00416773"/>
    <w:rsid w:val="00416946"/>
    <w:rsid w:val="004169FB"/>
    <w:rsid w:val="00422824"/>
    <w:rsid w:val="004253D0"/>
    <w:rsid w:val="00425FF3"/>
    <w:rsid w:val="00430291"/>
    <w:rsid w:val="00437D2E"/>
    <w:rsid w:val="00441F71"/>
    <w:rsid w:val="00450BE7"/>
    <w:rsid w:val="004518CA"/>
    <w:rsid w:val="00451FFD"/>
    <w:rsid w:val="00454BDE"/>
    <w:rsid w:val="00456812"/>
    <w:rsid w:val="00457259"/>
    <w:rsid w:val="00462EDD"/>
    <w:rsid w:val="00467E86"/>
    <w:rsid w:val="0047089D"/>
    <w:rsid w:val="00473041"/>
    <w:rsid w:val="00476313"/>
    <w:rsid w:val="004769B0"/>
    <w:rsid w:val="00480CFD"/>
    <w:rsid w:val="0048659A"/>
    <w:rsid w:val="004944E3"/>
    <w:rsid w:val="004961EE"/>
    <w:rsid w:val="00496A68"/>
    <w:rsid w:val="004A4705"/>
    <w:rsid w:val="004A72C8"/>
    <w:rsid w:val="004B09FE"/>
    <w:rsid w:val="004B4D95"/>
    <w:rsid w:val="004B6BC1"/>
    <w:rsid w:val="004B6D58"/>
    <w:rsid w:val="004B762D"/>
    <w:rsid w:val="004B7ADE"/>
    <w:rsid w:val="004C55AA"/>
    <w:rsid w:val="004C6517"/>
    <w:rsid w:val="004D1F82"/>
    <w:rsid w:val="004D2AEA"/>
    <w:rsid w:val="004D2EBF"/>
    <w:rsid w:val="004D3697"/>
    <w:rsid w:val="004D4BA7"/>
    <w:rsid w:val="004E038B"/>
    <w:rsid w:val="004E7CB7"/>
    <w:rsid w:val="005008CF"/>
    <w:rsid w:val="005054E3"/>
    <w:rsid w:val="005058DA"/>
    <w:rsid w:val="00512512"/>
    <w:rsid w:val="005157BC"/>
    <w:rsid w:val="005162FE"/>
    <w:rsid w:val="0052020C"/>
    <w:rsid w:val="00520C1F"/>
    <w:rsid w:val="00520CC4"/>
    <w:rsid w:val="005302DD"/>
    <w:rsid w:val="00530DF4"/>
    <w:rsid w:val="005310EB"/>
    <w:rsid w:val="0053172A"/>
    <w:rsid w:val="00537C71"/>
    <w:rsid w:val="005441DB"/>
    <w:rsid w:val="0054492A"/>
    <w:rsid w:val="00544982"/>
    <w:rsid w:val="00544AB2"/>
    <w:rsid w:val="00546AAE"/>
    <w:rsid w:val="00552A12"/>
    <w:rsid w:val="00552CF9"/>
    <w:rsid w:val="00554B24"/>
    <w:rsid w:val="005550BB"/>
    <w:rsid w:val="00555613"/>
    <w:rsid w:val="00557FED"/>
    <w:rsid w:val="0056281D"/>
    <w:rsid w:val="00564C8B"/>
    <w:rsid w:val="0056737A"/>
    <w:rsid w:val="00572600"/>
    <w:rsid w:val="00574D96"/>
    <w:rsid w:val="00582A56"/>
    <w:rsid w:val="00586A3F"/>
    <w:rsid w:val="005946FC"/>
    <w:rsid w:val="005A2319"/>
    <w:rsid w:val="005A268D"/>
    <w:rsid w:val="005A2E2F"/>
    <w:rsid w:val="005A30D1"/>
    <w:rsid w:val="005A639E"/>
    <w:rsid w:val="005A6448"/>
    <w:rsid w:val="005A7F4A"/>
    <w:rsid w:val="005B1AD9"/>
    <w:rsid w:val="005C249C"/>
    <w:rsid w:val="005C38FC"/>
    <w:rsid w:val="005D46E8"/>
    <w:rsid w:val="005E3885"/>
    <w:rsid w:val="005F5913"/>
    <w:rsid w:val="005F65EC"/>
    <w:rsid w:val="005F65FB"/>
    <w:rsid w:val="006005C4"/>
    <w:rsid w:val="00602790"/>
    <w:rsid w:val="006039A4"/>
    <w:rsid w:val="006044D8"/>
    <w:rsid w:val="006063B4"/>
    <w:rsid w:val="00607246"/>
    <w:rsid w:val="00611BE8"/>
    <w:rsid w:val="00617538"/>
    <w:rsid w:val="00621188"/>
    <w:rsid w:val="00622F13"/>
    <w:rsid w:val="00630543"/>
    <w:rsid w:val="00634391"/>
    <w:rsid w:val="00634BA0"/>
    <w:rsid w:val="00634E2C"/>
    <w:rsid w:val="00634E9D"/>
    <w:rsid w:val="006351FE"/>
    <w:rsid w:val="0063771D"/>
    <w:rsid w:val="00644B1B"/>
    <w:rsid w:val="0065075E"/>
    <w:rsid w:val="00653161"/>
    <w:rsid w:val="006614F6"/>
    <w:rsid w:val="00683999"/>
    <w:rsid w:val="00683FDA"/>
    <w:rsid w:val="006842FC"/>
    <w:rsid w:val="006859F0"/>
    <w:rsid w:val="00690E4A"/>
    <w:rsid w:val="0069573B"/>
    <w:rsid w:val="006A3B77"/>
    <w:rsid w:val="006A6460"/>
    <w:rsid w:val="006B1530"/>
    <w:rsid w:val="006B1CBD"/>
    <w:rsid w:val="006B420D"/>
    <w:rsid w:val="006B6EBA"/>
    <w:rsid w:val="006C001F"/>
    <w:rsid w:val="006C069A"/>
    <w:rsid w:val="006C6CEE"/>
    <w:rsid w:val="006C6E05"/>
    <w:rsid w:val="006D3C19"/>
    <w:rsid w:val="006E0FC7"/>
    <w:rsid w:val="006E126D"/>
    <w:rsid w:val="006E2BA2"/>
    <w:rsid w:val="006E3CA6"/>
    <w:rsid w:val="006F041C"/>
    <w:rsid w:val="006F0BCD"/>
    <w:rsid w:val="0070005C"/>
    <w:rsid w:val="00701D6D"/>
    <w:rsid w:val="00703372"/>
    <w:rsid w:val="0070669A"/>
    <w:rsid w:val="0070679F"/>
    <w:rsid w:val="00706B43"/>
    <w:rsid w:val="007114A6"/>
    <w:rsid w:val="00711FE3"/>
    <w:rsid w:val="007130D5"/>
    <w:rsid w:val="007134CD"/>
    <w:rsid w:val="00713A5C"/>
    <w:rsid w:val="0071463C"/>
    <w:rsid w:val="00722A7C"/>
    <w:rsid w:val="00722E58"/>
    <w:rsid w:val="00725DD1"/>
    <w:rsid w:val="0073345F"/>
    <w:rsid w:val="00736548"/>
    <w:rsid w:val="00743F94"/>
    <w:rsid w:val="007462F0"/>
    <w:rsid w:val="00756402"/>
    <w:rsid w:val="00761449"/>
    <w:rsid w:val="00764263"/>
    <w:rsid w:val="0076651C"/>
    <w:rsid w:val="00770883"/>
    <w:rsid w:val="00773BE1"/>
    <w:rsid w:val="00776F6E"/>
    <w:rsid w:val="0078449D"/>
    <w:rsid w:val="007874A7"/>
    <w:rsid w:val="00791CC8"/>
    <w:rsid w:val="0079315A"/>
    <w:rsid w:val="00795346"/>
    <w:rsid w:val="0079599C"/>
    <w:rsid w:val="00797862"/>
    <w:rsid w:val="007A046D"/>
    <w:rsid w:val="007A2C3A"/>
    <w:rsid w:val="007A7CF4"/>
    <w:rsid w:val="007B2C81"/>
    <w:rsid w:val="007B34A8"/>
    <w:rsid w:val="007B4C60"/>
    <w:rsid w:val="007B72EE"/>
    <w:rsid w:val="007C0016"/>
    <w:rsid w:val="007C391F"/>
    <w:rsid w:val="007C7B87"/>
    <w:rsid w:val="007D696D"/>
    <w:rsid w:val="007D7BCB"/>
    <w:rsid w:val="007E23C3"/>
    <w:rsid w:val="007E277F"/>
    <w:rsid w:val="007F74C4"/>
    <w:rsid w:val="008006EF"/>
    <w:rsid w:val="00800BC5"/>
    <w:rsid w:val="008022B0"/>
    <w:rsid w:val="00805E60"/>
    <w:rsid w:val="00806240"/>
    <w:rsid w:val="008111BF"/>
    <w:rsid w:val="0082737E"/>
    <w:rsid w:val="00827692"/>
    <w:rsid w:val="0083716C"/>
    <w:rsid w:val="00845406"/>
    <w:rsid w:val="00855D35"/>
    <w:rsid w:val="00861D1D"/>
    <w:rsid w:val="00862AEB"/>
    <w:rsid w:val="00863289"/>
    <w:rsid w:val="00872814"/>
    <w:rsid w:val="00873988"/>
    <w:rsid w:val="00873CAD"/>
    <w:rsid w:val="008740ED"/>
    <w:rsid w:val="00881D5E"/>
    <w:rsid w:val="008824F5"/>
    <w:rsid w:val="00883F77"/>
    <w:rsid w:val="008855D4"/>
    <w:rsid w:val="00893A63"/>
    <w:rsid w:val="008A01FD"/>
    <w:rsid w:val="008A095D"/>
    <w:rsid w:val="008A3B7D"/>
    <w:rsid w:val="008A4705"/>
    <w:rsid w:val="008A499E"/>
    <w:rsid w:val="008A4BD9"/>
    <w:rsid w:val="008A68C0"/>
    <w:rsid w:val="008B4ACE"/>
    <w:rsid w:val="008B4B18"/>
    <w:rsid w:val="008B7A32"/>
    <w:rsid w:val="008C1DD9"/>
    <w:rsid w:val="008C32F1"/>
    <w:rsid w:val="008C67D8"/>
    <w:rsid w:val="008D1293"/>
    <w:rsid w:val="008D6050"/>
    <w:rsid w:val="008E45E7"/>
    <w:rsid w:val="008F40A4"/>
    <w:rsid w:val="008F5A2C"/>
    <w:rsid w:val="00900D3A"/>
    <w:rsid w:val="00914DB5"/>
    <w:rsid w:val="0091721B"/>
    <w:rsid w:val="00921E4E"/>
    <w:rsid w:val="00922703"/>
    <w:rsid w:val="00927775"/>
    <w:rsid w:val="0094179D"/>
    <w:rsid w:val="00943C1D"/>
    <w:rsid w:val="0094642E"/>
    <w:rsid w:val="009527DC"/>
    <w:rsid w:val="009529DC"/>
    <w:rsid w:val="00952F97"/>
    <w:rsid w:val="009563D3"/>
    <w:rsid w:val="00957063"/>
    <w:rsid w:val="00961ACC"/>
    <w:rsid w:val="00961C5E"/>
    <w:rsid w:val="00964A32"/>
    <w:rsid w:val="00964DD3"/>
    <w:rsid w:val="0096775A"/>
    <w:rsid w:val="00980A26"/>
    <w:rsid w:val="00985989"/>
    <w:rsid w:val="009879F4"/>
    <w:rsid w:val="009979C4"/>
    <w:rsid w:val="009A3832"/>
    <w:rsid w:val="009A5AEE"/>
    <w:rsid w:val="009A636F"/>
    <w:rsid w:val="009B3416"/>
    <w:rsid w:val="009B66AB"/>
    <w:rsid w:val="009C20AF"/>
    <w:rsid w:val="009C4137"/>
    <w:rsid w:val="009D097A"/>
    <w:rsid w:val="009D267A"/>
    <w:rsid w:val="009D36B4"/>
    <w:rsid w:val="009E3A5B"/>
    <w:rsid w:val="009E493E"/>
    <w:rsid w:val="009F0FC6"/>
    <w:rsid w:val="009F214C"/>
    <w:rsid w:val="009F447B"/>
    <w:rsid w:val="009F5FA2"/>
    <w:rsid w:val="00A0045A"/>
    <w:rsid w:val="00A01314"/>
    <w:rsid w:val="00A03DCF"/>
    <w:rsid w:val="00A05276"/>
    <w:rsid w:val="00A060A9"/>
    <w:rsid w:val="00A061D8"/>
    <w:rsid w:val="00A07DC3"/>
    <w:rsid w:val="00A12229"/>
    <w:rsid w:val="00A22E17"/>
    <w:rsid w:val="00A23379"/>
    <w:rsid w:val="00A30558"/>
    <w:rsid w:val="00A32959"/>
    <w:rsid w:val="00A35331"/>
    <w:rsid w:val="00A35AE3"/>
    <w:rsid w:val="00A36571"/>
    <w:rsid w:val="00A365F0"/>
    <w:rsid w:val="00A377A8"/>
    <w:rsid w:val="00A477BC"/>
    <w:rsid w:val="00A50CB7"/>
    <w:rsid w:val="00A52B01"/>
    <w:rsid w:val="00A539E7"/>
    <w:rsid w:val="00A67FBD"/>
    <w:rsid w:val="00A7014E"/>
    <w:rsid w:val="00A71473"/>
    <w:rsid w:val="00A7173E"/>
    <w:rsid w:val="00A741F0"/>
    <w:rsid w:val="00A768D5"/>
    <w:rsid w:val="00A76D04"/>
    <w:rsid w:val="00A81C4D"/>
    <w:rsid w:val="00A84820"/>
    <w:rsid w:val="00A85195"/>
    <w:rsid w:val="00A867DC"/>
    <w:rsid w:val="00A86A84"/>
    <w:rsid w:val="00A92066"/>
    <w:rsid w:val="00A96191"/>
    <w:rsid w:val="00A9668A"/>
    <w:rsid w:val="00A976BF"/>
    <w:rsid w:val="00A97EC3"/>
    <w:rsid w:val="00AA4D9F"/>
    <w:rsid w:val="00AA4F57"/>
    <w:rsid w:val="00AA6542"/>
    <w:rsid w:val="00AB157B"/>
    <w:rsid w:val="00AB1CA1"/>
    <w:rsid w:val="00AB5816"/>
    <w:rsid w:val="00AB5D79"/>
    <w:rsid w:val="00AB765A"/>
    <w:rsid w:val="00AC15FD"/>
    <w:rsid w:val="00AD08B8"/>
    <w:rsid w:val="00AD6339"/>
    <w:rsid w:val="00AD67F0"/>
    <w:rsid w:val="00AE0D6F"/>
    <w:rsid w:val="00AE674A"/>
    <w:rsid w:val="00AF16D3"/>
    <w:rsid w:val="00AF24C6"/>
    <w:rsid w:val="00AF350E"/>
    <w:rsid w:val="00AF6764"/>
    <w:rsid w:val="00AF6E13"/>
    <w:rsid w:val="00B0033B"/>
    <w:rsid w:val="00B05B67"/>
    <w:rsid w:val="00B07A62"/>
    <w:rsid w:val="00B1262F"/>
    <w:rsid w:val="00B12DF6"/>
    <w:rsid w:val="00B14614"/>
    <w:rsid w:val="00B213B7"/>
    <w:rsid w:val="00B262CA"/>
    <w:rsid w:val="00B27B6A"/>
    <w:rsid w:val="00B318B4"/>
    <w:rsid w:val="00B321D3"/>
    <w:rsid w:val="00B36F2E"/>
    <w:rsid w:val="00B4501D"/>
    <w:rsid w:val="00B45857"/>
    <w:rsid w:val="00B53454"/>
    <w:rsid w:val="00B55583"/>
    <w:rsid w:val="00B56DF2"/>
    <w:rsid w:val="00B60C8B"/>
    <w:rsid w:val="00B642DC"/>
    <w:rsid w:val="00B646B6"/>
    <w:rsid w:val="00B64C3A"/>
    <w:rsid w:val="00B800C9"/>
    <w:rsid w:val="00B811ED"/>
    <w:rsid w:val="00B83138"/>
    <w:rsid w:val="00B85493"/>
    <w:rsid w:val="00BA2A99"/>
    <w:rsid w:val="00BA31A6"/>
    <w:rsid w:val="00BB081F"/>
    <w:rsid w:val="00BB3131"/>
    <w:rsid w:val="00BB44C4"/>
    <w:rsid w:val="00BB673E"/>
    <w:rsid w:val="00BC0830"/>
    <w:rsid w:val="00BC0C5E"/>
    <w:rsid w:val="00BC3F4B"/>
    <w:rsid w:val="00BC5AA4"/>
    <w:rsid w:val="00BD1132"/>
    <w:rsid w:val="00BD5C5A"/>
    <w:rsid w:val="00BD723A"/>
    <w:rsid w:val="00BE5D84"/>
    <w:rsid w:val="00BE6086"/>
    <w:rsid w:val="00BF2198"/>
    <w:rsid w:val="00BF6D1A"/>
    <w:rsid w:val="00C029B2"/>
    <w:rsid w:val="00C03478"/>
    <w:rsid w:val="00C03FFF"/>
    <w:rsid w:val="00C0500D"/>
    <w:rsid w:val="00C158C9"/>
    <w:rsid w:val="00C15CED"/>
    <w:rsid w:val="00C1796E"/>
    <w:rsid w:val="00C277CF"/>
    <w:rsid w:val="00C30989"/>
    <w:rsid w:val="00C3438D"/>
    <w:rsid w:val="00C348A0"/>
    <w:rsid w:val="00C34C29"/>
    <w:rsid w:val="00C406D5"/>
    <w:rsid w:val="00C502B5"/>
    <w:rsid w:val="00C60C1B"/>
    <w:rsid w:val="00C6699C"/>
    <w:rsid w:val="00C76DFD"/>
    <w:rsid w:val="00C779EF"/>
    <w:rsid w:val="00C828F7"/>
    <w:rsid w:val="00C85369"/>
    <w:rsid w:val="00C86348"/>
    <w:rsid w:val="00C93972"/>
    <w:rsid w:val="00CA3B79"/>
    <w:rsid w:val="00CB3909"/>
    <w:rsid w:val="00CB40A5"/>
    <w:rsid w:val="00CB51D0"/>
    <w:rsid w:val="00CB695A"/>
    <w:rsid w:val="00CC33E4"/>
    <w:rsid w:val="00CC3D5A"/>
    <w:rsid w:val="00CD3D5F"/>
    <w:rsid w:val="00CD59E2"/>
    <w:rsid w:val="00CD7BB8"/>
    <w:rsid w:val="00CE1C44"/>
    <w:rsid w:val="00CE1E5E"/>
    <w:rsid w:val="00CE2BCC"/>
    <w:rsid w:val="00CE3784"/>
    <w:rsid w:val="00CF0F75"/>
    <w:rsid w:val="00CF2E7F"/>
    <w:rsid w:val="00D0377C"/>
    <w:rsid w:val="00D1087F"/>
    <w:rsid w:val="00D15B7D"/>
    <w:rsid w:val="00D17807"/>
    <w:rsid w:val="00D207B7"/>
    <w:rsid w:val="00D242B7"/>
    <w:rsid w:val="00D25FCE"/>
    <w:rsid w:val="00D2794E"/>
    <w:rsid w:val="00D31F21"/>
    <w:rsid w:val="00D376DE"/>
    <w:rsid w:val="00D537C0"/>
    <w:rsid w:val="00D54456"/>
    <w:rsid w:val="00D54CA2"/>
    <w:rsid w:val="00D5520B"/>
    <w:rsid w:val="00D5604E"/>
    <w:rsid w:val="00D560D5"/>
    <w:rsid w:val="00D57E1C"/>
    <w:rsid w:val="00D608C4"/>
    <w:rsid w:val="00D61F8D"/>
    <w:rsid w:val="00D65994"/>
    <w:rsid w:val="00D66983"/>
    <w:rsid w:val="00D706A6"/>
    <w:rsid w:val="00D72D6E"/>
    <w:rsid w:val="00D77F5F"/>
    <w:rsid w:val="00D810F9"/>
    <w:rsid w:val="00D87235"/>
    <w:rsid w:val="00D90C34"/>
    <w:rsid w:val="00D94144"/>
    <w:rsid w:val="00D947FF"/>
    <w:rsid w:val="00D94D10"/>
    <w:rsid w:val="00D9654C"/>
    <w:rsid w:val="00DA08E4"/>
    <w:rsid w:val="00DA316A"/>
    <w:rsid w:val="00DA33A6"/>
    <w:rsid w:val="00DA3DCE"/>
    <w:rsid w:val="00DC3B6D"/>
    <w:rsid w:val="00DD0C76"/>
    <w:rsid w:val="00DD130C"/>
    <w:rsid w:val="00DD7C84"/>
    <w:rsid w:val="00DD7F39"/>
    <w:rsid w:val="00DE4891"/>
    <w:rsid w:val="00DF0532"/>
    <w:rsid w:val="00DF5422"/>
    <w:rsid w:val="00DF75CD"/>
    <w:rsid w:val="00E2251B"/>
    <w:rsid w:val="00E248AB"/>
    <w:rsid w:val="00E2592C"/>
    <w:rsid w:val="00E374B4"/>
    <w:rsid w:val="00E41EE1"/>
    <w:rsid w:val="00E439E3"/>
    <w:rsid w:val="00E47782"/>
    <w:rsid w:val="00E502B4"/>
    <w:rsid w:val="00E513E2"/>
    <w:rsid w:val="00E51AC1"/>
    <w:rsid w:val="00E5245E"/>
    <w:rsid w:val="00E54A09"/>
    <w:rsid w:val="00E5546D"/>
    <w:rsid w:val="00E6046E"/>
    <w:rsid w:val="00E65ED4"/>
    <w:rsid w:val="00E75A89"/>
    <w:rsid w:val="00E82CFE"/>
    <w:rsid w:val="00E85499"/>
    <w:rsid w:val="00E91041"/>
    <w:rsid w:val="00E929DD"/>
    <w:rsid w:val="00E95B96"/>
    <w:rsid w:val="00E973B9"/>
    <w:rsid w:val="00EA3B58"/>
    <w:rsid w:val="00EA4FBB"/>
    <w:rsid w:val="00EA5134"/>
    <w:rsid w:val="00EB25EC"/>
    <w:rsid w:val="00EC070C"/>
    <w:rsid w:val="00ED6AD9"/>
    <w:rsid w:val="00EE5359"/>
    <w:rsid w:val="00EE72CE"/>
    <w:rsid w:val="00EF06BF"/>
    <w:rsid w:val="00EF45D1"/>
    <w:rsid w:val="00F0092E"/>
    <w:rsid w:val="00F211C5"/>
    <w:rsid w:val="00F21B2E"/>
    <w:rsid w:val="00F2274C"/>
    <w:rsid w:val="00F265F0"/>
    <w:rsid w:val="00F27CCE"/>
    <w:rsid w:val="00F377D1"/>
    <w:rsid w:val="00F408BF"/>
    <w:rsid w:val="00F446F0"/>
    <w:rsid w:val="00F476D2"/>
    <w:rsid w:val="00F509AC"/>
    <w:rsid w:val="00F53B5F"/>
    <w:rsid w:val="00F540A7"/>
    <w:rsid w:val="00F606A0"/>
    <w:rsid w:val="00F6086D"/>
    <w:rsid w:val="00F6237C"/>
    <w:rsid w:val="00F63447"/>
    <w:rsid w:val="00F65157"/>
    <w:rsid w:val="00F657DF"/>
    <w:rsid w:val="00F66D3C"/>
    <w:rsid w:val="00F71A51"/>
    <w:rsid w:val="00F73895"/>
    <w:rsid w:val="00F7476A"/>
    <w:rsid w:val="00F7603F"/>
    <w:rsid w:val="00F8461F"/>
    <w:rsid w:val="00F855CA"/>
    <w:rsid w:val="00F90298"/>
    <w:rsid w:val="00F906C1"/>
    <w:rsid w:val="00F92DCE"/>
    <w:rsid w:val="00F942ED"/>
    <w:rsid w:val="00F9489A"/>
    <w:rsid w:val="00F94A54"/>
    <w:rsid w:val="00FA134B"/>
    <w:rsid w:val="00FA57FE"/>
    <w:rsid w:val="00FA6C60"/>
    <w:rsid w:val="00FA6F3B"/>
    <w:rsid w:val="00FB2572"/>
    <w:rsid w:val="00FB7599"/>
    <w:rsid w:val="00FC1DC0"/>
    <w:rsid w:val="00FC2A8C"/>
    <w:rsid w:val="00FC6992"/>
    <w:rsid w:val="00FD3CB2"/>
    <w:rsid w:val="00FD4E4E"/>
    <w:rsid w:val="00FD51E9"/>
    <w:rsid w:val="00FD7976"/>
    <w:rsid w:val="00FE2964"/>
    <w:rsid w:val="00FE5D09"/>
    <w:rsid w:val="00FF316E"/>
    <w:rsid w:val="00FF7D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127A4456"/>
  <w15:docId w15:val="{CFA173DF-649F-4CB0-AF9A-E52F09EF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Book Antiqu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75"/>
    <w:rPr>
      <w:sz w:val="24"/>
      <w:szCs w:val="24"/>
    </w:rPr>
  </w:style>
  <w:style w:type="paragraph" w:styleId="Heading1">
    <w:name w:val="heading 1"/>
    <w:basedOn w:val="Normal"/>
    <w:next w:val="Normal"/>
    <w:link w:val="Heading1Char"/>
    <w:qFormat/>
    <w:rsid w:val="004E03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hAnsi="Cambria"/>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hAnsi="Cambria"/>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hAnsi="Cambria"/>
      <w:b/>
      <w:bCs/>
      <w:color w:val="4F81BD"/>
      <w:sz w:val="26"/>
      <w:szCs w:val="26"/>
    </w:rPr>
  </w:style>
  <w:style w:type="character" w:customStyle="1" w:styleId="Heading3Char">
    <w:name w:val="Heading 3 Char"/>
    <w:link w:val="Heading3"/>
    <w:rPr>
      <w:rFonts w:ascii="Cambria" w:hAnsi="Cambria"/>
      <w:b/>
      <w:bCs/>
      <w:color w:val="4F81BD"/>
    </w:rPr>
  </w:style>
  <w:style w:type="character" w:customStyle="1" w:styleId="Heading4Char">
    <w:name w:val="Heading 4 Char"/>
    <w:link w:val="Heading4"/>
    <w:rPr>
      <w:rFonts w:ascii="Cambria" w:hAnsi="Cambria"/>
      <w:b/>
      <w:bCs/>
      <w:color w:val="4F81BD"/>
    </w:rPr>
  </w:style>
  <w:style w:type="character" w:customStyle="1" w:styleId="Heading5Char">
    <w:name w:val="Heading 5 Char"/>
    <w:link w:val="Heading5"/>
    <w:rPr>
      <w:rFonts w:ascii="Cambria" w:hAnsi="Cambria"/>
      <w:b/>
      <w:bCs/>
      <w:color w:val="4F81BD"/>
    </w:rPr>
  </w:style>
  <w:style w:type="character" w:customStyle="1" w:styleId="Heading6Char">
    <w:name w:val="Heading 6 Char"/>
    <w:link w:val="Heading6"/>
    <w:rPr>
      <w:rFonts w:ascii="Cambria" w:hAnsi="Cambria"/>
      <w:b/>
      <w:bCs/>
      <w:color w:val="4F81BD"/>
    </w:rPr>
  </w:style>
  <w:style w:type="character" w:customStyle="1" w:styleId="Heading7Char">
    <w:name w:val="Heading 7 Char"/>
    <w:link w:val="Heading7"/>
    <w:rPr>
      <w:rFonts w:ascii="Cambria" w:hAnsi="Cambria"/>
      <w:b/>
      <w:bCs/>
      <w:color w:val="4F81BD"/>
    </w:rPr>
  </w:style>
  <w:style w:type="character" w:customStyle="1" w:styleId="Heading8Char">
    <w:name w:val="Heading 8 Char"/>
    <w:link w:val="Heading8"/>
    <w:rPr>
      <w:rFonts w:ascii="Cambria" w:hAnsi="Cambria"/>
      <w:b/>
      <w:bCs/>
      <w:color w:val="4F81BD"/>
    </w:rPr>
  </w:style>
  <w:style w:type="character" w:customStyle="1" w:styleId="Heading9Char">
    <w:name w:val="Heading 9 Char"/>
    <w:link w:val="Heading9"/>
    <w:rPr>
      <w:rFonts w:ascii="Cambria" w:hAnsi="Cambria"/>
      <w:b/>
      <w:bCs/>
      <w:color w:val="4F81BD"/>
    </w:rPr>
  </w:style>
  <w:style w:type="paragraph" w:styleId="BalloonText">
    <w:name w:val="Balloon Text"/>
    <w:basedOn w:val="Normal"/>
    <w:semiHidden/>
    <w:rsid w:val="00900D3A"/>
    <w:rPr>
      <w:rFonts w:ascii="Tahoma" w:hAnsi="Tahoma" w:cs="Tahoma"/>
      <w:sz w:val="16"/>
      <w:szCs w:val="16"/>
    </w:rPr>
  </w:style>
  <w:style w:type="paragraph" w:styleId="Header">
    <w:name w:val="header"/>
    <w:basedOn w:val="Normal"/>
    <w:rsid w:val="00CF0F75"/>
    <w:pPr>
      <w:tabs>
        <w:tab w:val="center" w:pos="4320"/>
        <w:tab w:val="right" w:pos="8640"/>
      </w:tabs>
    </w:pPr>
  </w:style>
  <w:style w:type="character" w:styleId="PageNumber">
    <w:name w:val="page number"/>
    <w:basedOn w:val="DefaultParagraphFont"/>
    <w:rsid w:val="00CF0F75"/>
  </w:style>
  <w:style w:type="paragraph" w:customStyle="1" w:styleId="Title2">
    <w:name w:val="Title2"/>
    <w:basedOn w:val="Normal"/>
    <w:next w:val="Normal"/>
    <w:rsid w:val="003C1CCD"/>
    <w:pPr>
      <w:tabs>
        <w:tab w:val="left" w:pos="648"/>
        <w:tab w:val="right" w:pos="7776"/>
        <w:tab w:val="left" w:pos="7848"/>
      </w:tabs>
    </w:pPr>
    <w:rPr>
      <w:szCs w:val="20"/>
    </w:rPr>
  </w:style>
  <w:style w:type="character" w:customStyle="1" w:styleId="Heading1Char">
    <w:name w:val="Heading 1 Char"/>
    <w:link w:val="Heading1"/>
    <w:rsid w:val="004E038B"/>
    <w:rPr>
      <w:rFonts w:ascii="Cambria" w:eastAsia="Times New Roman" w:hAnsi="Cambria" w:cs="Times New Roman"/>
      <w:b/>
      <w:bCs/>
      <w:kern w:val="32"/>
      <w:sz w:val="32"/>
      <w:szCs w:val="32"/>
      <w:lang w:val="en-US" w:eastAsia="en-US" w:bidi="x-none"/>
    </w:rPr>
  </w:style>
  <w:style w:type="paragraph" w:styleId="BodyTextIndent2">
    <w:name w:val="Body Text Indent 2"/>
    <w:basedOn w:val="Normal"/>
    <w:rsid w:val="006E3CA6"/>
    <w:pPr>
      <w:spacing w:before="120" w:after="120" w:line="360" w:lineRule="auto"/>
      <w:ind w:firstLine="360"/>
      <w:jc w:val="both"/>
    </w:pPr>
    <w:rPr>
      <w:rFonts w:cs="Times New Roman"/>
      <w:szCs w:val="20"/>
      <w:lang w:val="es-ES_tradnl" w:eastAsia="x-none"/>
    </w:rPr>
  </w:style>
  <w:style w:type="character" w:styleId="LineNumber">
    <w:name w:val="line number"/>
    <w:uiPriority w:val="99"/>
    <w:semiHidden/>
    <w:unhideWhenUsed/>
    <w:rsid w:val="009A3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B39D-4675-4E4F-9031-45CD8336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2152</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
  <LinksUpToDate>false</LinksUpToDate>
  <CharactersWithSpaces>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Gobierno</dc:creator>
  <cp:keywords/>
  <cp:lastModifiedBy>Juan C. Marrero Velázquez</cp:lastModifiedBy>
  <cp:revision>16</cp:revision>
  <cp:lastPrinted>2018-11-05T23:16:00Z</cp:lastPrinted>
  <dcterms:created xsi:type="dcterms:W3CDTF">2019-11-07T17:06:00Z</dcterms:created>
  <dcterms:modified xsi:type="dcterms:W3CDTF">2019-11-14T17:52:00Z</dcterms:modified>
</cp:coreProperties>
</file>