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32895" w14:textId="77777777" w:rsidR="00B33002" w:rsidRPr="00B133BD" w:rsidRDefault="00B33002" w:rsidP="00B133BD">
      <w:pPr>
        <w:spacing w:after="0" w:line="240" w:lineRule="auto"/>
        <w:jc w:val="center"/>
        <w:rPr>
          <w:rFonts w:ascii="Book Antiqua" w:eastAsia="Times New Roman" w:hAnsi="Book Antiqua" w:cs="Times New Roman"/>
          <w:color w:val="000000"/>
          <w:sz w:val="24"/>
          <w:szCs w:val="24"/>
          <w:lang w:val="es-PR"/>
        </w:rPr>
      </w:pPr>
      <w:bookmarkStart w:id="0" w:name="_GoBack"/>
      <w:bookmarkEnd w:id="0"/>
      <w:r w:rsidRPr="00B133BD">
        <w:rPr>
          <w:rFonts w:ascii="Book Antiqua" w:eastAsia="Times New Roman" w:hAnsi="Book Antiqua" w:cs="Times New Roman"/>
          <w:b/>
          <w:color w:val="000000"/>
          <w:sz w:val="28"/>
          <w:szCs w:val="28"/>
          <w:lang w:val="es-PR"/>
        </w:rPr>
        <w:t>ESTADO LIBRE ASOCIADO DE PUERTO RICO</w:t>
      </w:r>
    </w:p>
    <w:p w14:paraId="1AD8E301" w14:textId="77777777" w:rsidR="00B33002" w:rsidRPr="00B133BD" w:rsidRDefault="00B33002" w:rsidP="00B133BD">
      <w:pPr>
        <w:autoSpaceDE w:val="0"/>
        <w:autoSpaceDN w:val="0"/>
        <w:adjustRightInd w:val="0"/>
        <w:spacing w:after="0" w:line="240" w:lineRule="auto"/>
        <w:jc w:val="center"/>
        <w:rPr>
          <w:rFonts w:ascii="Book Antiqua" w:eastAsia="Times New Roman" w:hAnsi="Book Antiqua" w:cs="Times New Roman"/>
          <w:color w:val="000000"/>
          <w:sz w:val="24"/>
          <w:szCs w:val="24"/>
          <w:lang w:val="es-ES"/>
        </w:rPr>
      </w:pPr>
    </w:p>
    <w:p w14:paraId="0D894F0B" w14:textId="77777777" w:rsidR="00B33002" w:rsidRPr="00B133BD" w:rsidRDefault="00B33002" w:rsidP="00AC11FF">
      <w:pPr>
        <w:autoSpaceDE w:val="0"/>
        <w:autoSpaceDN w:val="0"/>
        <w:adjustRightInd w:val="0"/>
        <w:spacing w:after="0" w:line="240" w:lineRule="auto"/>
        <w:jc w:val="both"/>
        <w:rPr>
          <w:rFonts w:ascii="Book Antiqua" w:eastAsia="Times New Roman" w:hAnsi="Book Antiqua" w:cs="Times New Roman"/>
          <w:color w:val="000000"/>
          <w:sz w:val="24"/>
          <w:szCs w:val="24"/>
          <w:lang w:val="es-ES"/>
        </w:rPr>
      </w:pPr>
      <w:r w:rsidRPr="00B133BD">
        <w:rPr>
          <w:rFonts w:ascii="Book Antiqua" w:eastAsia="Times New Roman" w:hAnsi="Book Antiqua" w:cs="Times New Roman"/>
          <w:color w:val="000000"/>
          <w:sz w:val="24"/>
          <w:szCs w:val="24"/>
          <w:lang w:val="es-ES"/>
        </w:rPr>
        <w:t>19</w:t>
      </w:r>
      <w:r w:rsidR="00B133BD">
        <w:rPr>
          <w:rFonts w:ascii="Book Antiqua" w:eastAsia="Times New Roman" w:hAnsi="Book Antiqua" w:cs="Times New Roman"/>
          <w:color w:val="000000"/>
          <w:position w:val="10"/>
          <w:sz w:val="24"/>
          <w:szCs w:val="24"/>
          <w:vertAlign w:val="superscript"/>
          <w:lang w:val="es-ES"/>
        </w:rPr>
        <w:t>na</w:t>
      </w:r>
      <w:r w:rsidRPr="00B133BD">
        <w:rPr>
          <w:rFonts w:ascii="Book Antiqua" w:eastAsia="Times New Roman" w:hAnsi="Book Antiqua" w:cs="Times New Roman"/>
          <w:color w:val="000000"/>
          <w:sz w:val="24"/>
          <w:szCs w:val="24"/>
          <w:lang w:val="es-ES"/>
        </w:rPr>
        <w:t>Asamblea</w:t>
      </w:r>
      <w:r w:rsidRPr="00B133BD">
        <w:rPr>
          <w:rFonts w:ascii="Book Antiqua" w:eastAsia="Times New Roman" w:hAnsi="Book Antiqua" w:cs="Times New Roman"/>
          <w:color w:val="000000"/>
          <w:sz w:val="24"/>
          <w:szCs w:val="24"/>
          <w:lang w:val="es-ES"/>
        </w:rPr>
        <w:tab/>
      </w:r>
      <w:r w:rsidRPr="00B133BD">
        <w:rPr>
          <w:rFonts w:ascii="Book Antiqua" w:eastAsia="Times New Roman" w:hAnsi="Book Antiqua" w:cs="Times New Roman"/>
          <w:color w:val="000000"/>
          <w:sz w:val="24"/>
          <w:szCs w:val="24"/>
          <w:lang w:val="es-ES"/>
        </w:rPr>
        <w:tab/>
      </w:r>
      <w:r w:rsidRPr="00B133BD">
        <w:rPr>
          <w:rFonts w:ascii="Book Antiqua" w:eastAsia="Times New Roman" w:hAnsi="Book Antiqua" w:cs="Times New Roman"/>
          <w:color w:val="000000"/>
          <w:sz w:val="24"/>
          <w:szCs w:val="24"/>
          <w:lang w:val="es-ES"/>
        </w:rPr>
        <w:tab/>
      </w:r>
      <w:r w:rsidRPr="00B133BD">
        <w:rPr>
          <w:rFonts w:ascii="Book Antiqua" w:eastAsia="Times New Roman" w:hAnsi="Book Antiqua" w:cs="Times New Roman"/>
          <w:color w:val="000000"/>
          <w:sz w:val="24"/>
          <w:szCs w:val="24"/>
          <w:lang w:val="es-ES"/>
        </w:rPr>
        <w:tab/>
      </w:r>
      <w:r w:rsidRPr="00B133BD">
        <w:rPr>
          <w:rFonts w:ascii="Book Antiqua" w:eastAsia="Times New Roman" w:hAnsi="Book Antiqua" w:cs="Times New Roman"/>
          <w:color w:val="000000"/>
          <w:sz w:val="24"/>
          <w:szCs w:val="24"/>
          <w:lang w:val="es-ES"/>
        </w:rPr>
        <w:tab/>
      </w:r>
      <w:r w:rsidRPr="00B133BD">
        <w:rPr>
          <w:rFonts w:ascii="Book Antiqua" w:eastAsia="Times New Roman" w:hAnsi="Book Antiqua" w:cs="Times New Roman"/>
          <w:color w:val="000000"/>
          <w:sz w:val="24"/>
          <w:szCs w:val="24"/>
          <w:lang w:val="es-ES"/>
        </w:rPr>
        <w:tab/>
      </w:r>
      <w:r w:rsidRPr="00B133BD">
        <w:rPr>
          <w:rFonts w:ascii="Book Antiqua" w:eastAsia="Times New Roman" w:hAnsi="Book Antiqua" w:cs="Times New Roman"/>
          <w:color w:val="000000"/>
          <w:sz w:val="24"/>
          <w:szCs w:val="24"/>
          <w:lang w:val="es-ES"/>
        </w:rPr>
        <w:tab/>
        <w:t xml:space="preserve">        </w:t>
      </w:r>
      <w:r w:rsidR="00B133BD" w:rsidRPr="00B133BD">
        <w:rPr>
          <w:rFonts w:ascii="Book Antiqua" w:eastAsia="Times New Roman" w:hAnsi="Book Antiqua" w:cs="Times New Roman"/>
          <w:color w:val="000000"/>
          <w:sz w:val="24"/>
          <w:szCs w:val="24"/>
          <w:lang w:val="es-ES"/>
        </w:rPr>
        <w:t>1</w:t>
      </w:r>
      <w:r w:rsidR="00B133BD">
        <w:rPr>
          <w:rFonts w:ascii="Book Antiqua" w:eastAsia="Times New Roman" w:hAnsi="Book Antiqua" w:cs="Times New Roman"/>
          <w:color w:val="000000"/>
          <w:position w:val="10"/>
          <w:sz w:val="24"/>
          <w:szCs w:val="24"/>
          <w:vertAlign w:val="superscript"/>
          <w:lang w:val="es-ES"/>
        </w:rPr>
        <w:t>ra</w:t>
      </w:r>
      <w:r w:rsidR="00B133BD" w:rsidRPr="00B133BD">
        <w:rPr>
          <w:rFonts w:ascii="Book Antiqua" w:eastAsia="Times New Roman" w:hAnsi="Book Antiqua" w:cs="Times New Roman"/>
          <w:color w:val="000000"/>
          <w:sz w:val="24"/>
          <w:szCs w:val="24"/>
          <w:lang w:val="es-ES"/>
        </w:rPr>
        <w:t xml:space="preserve"> </w:t>
      </w:r>
      <w:r w:rsidRPr="00B133BD">
        <w:rPr>
          <w:rFonts w:ascii="Book Antiqua" w:eastAsia="Times New Roman" w:hAnsi="Book Antiqua" w:cs="Times New Roman"/>
          <w:color w:val="000000"/>
          <w:sz w:val="24"/>
          <w:szCs w:val="24"/>
          <w:lang w:val="es-ES"/>
        </w:rPr>
        <w:t>Sesión</w:t>
      </w:r>
    </w:p>
    <w:p w14:paraId="67AA1CE1" w14:textId="77777777" w:rsidR="00B33002" w:rsidRPr="00B133BD" w:rsidRDefault="00AC11FF" w:rsidP="00AC11FF">
      <w:pPr>
        <w:autoSpaceDE w:val="0"/>
        <w:autoSpaceDN w:val="0"/>
        <w:adjustRightInd w:val="0"/>
        <w:spacing w:after="0" w:line="240" w:lineRule="auto"/>
        <w:jc w:val="both"/>
        <w:rPr>
          <w:rFonts w:ascii="Book Antiqua" w:eastAsia="Times New Roman" w:hAnsi="Book Antiqua" w:cs="Times New Roman"/>
          <w:color w:val="000000"/>
          <w:sz w:val="24"/>
          <w:szCs w:val="24"/>
          <w:lang w:val="es-ES"/>
        </w:rPr>
      </w:pPr>
      <w:r>
        <w:rPr>
          <w:rFonts w:ascii="Book Antiqua" w:eastAsia="Times New Roman" w:hAnsi="Book Antiqua" w:cs="Times New Roman"/>
          <w:color w:val="000000"/>
          <w:sz w:val="24"/>
          <w:szCs w:val="24"/>
          <w:lang w:val="es-ES"/>
        </w:rPr>
        <w:t xml:space="preserve">       Legislativa</w:t>
      </w:r>
      <w:r>
        <w:rPr>
          <w:rFonts w:ascii="Book Antiqua" w:eastAsia="Times New Roman" w:hAnsi="Book Antiqua" w:cs="Times New Roman"/>
          <w:color w:val="000000"/>
          <w:sz w:val="24"/>
          <w:szCs w:val="24"/>
          <w:lang w:val="es-ES"/>
        </w:rPr>
        <w:tab/>
      </w:r>
      <w:r>
        <w:rPr>
          <w:rFonts w:ascii="Book Antiqua" w:eastAsia="Times New Roman" w:hAnsi="Book Antiqua" w:cs="Times New Roman"/>
          <w:color w:val="000000"/>
          <w:sz w:val="24"/>
          <w:szCs w:val="24"/>
          <w:lang w:val="es-ES"/>
        </w:rPr>
        <w:tab/>
      </w:r>
      <w:r>
        <w:rPr>
          <w:rFonts w:ascii="Book Antiqua" w:eastAsia="Times New Roman" w:hAnsi="Book Antiqua" w:cs="Times New Roman"/>
          <w:color w:val="000000"/>
          <w:sz w:val="24"/>
          <w:szCs w:val="24"/>
          <w:lang w:val="es-ES"/>
        </w:rPr>
        <w:tab/>
      </w:r>
      <w:r>
        <w:rPr>
          <w:rFonts w:ascii="Book Antiqua" w:eastAsia="Times New Roman" w:hAnsi="Book Antiqua" w:cs="Times New Roman"/>
          <w:color w:val="000000"/>
          <w:sz w:val="24"/>
          <w:szCs w:val="24"/>
          <w:lang w:val="es-ES"/>
        </w:rPr>
        <w:tab/>
      </w:r>
      <w:r>
        <w:rPr>
          <w:rFonts w:ascii="Book Antiqua" w:eastAsia="Times New Roman" w:hAnsi="Book Antiqua" w:cs="Times New Roman"/>
          <w:color w:val="000000"/>
          <w:sz w:val="24"/>
          <w:szCs w:val="24"/>
          <w:lang w:val="es-ES"/>
        </w:rPr>
        <w:tab/>
      </w:r>
      <w:r>
        <w:rPr>
          <w:rFonts w:ascii="Book Antiqua" w:eastAsia="Times New Roman" w:hAnsi="Book Antiqua" w:cs="Times New Roman"/>
          <w:color w:val="000000"/>
          <w:sz w:val="24"/>
          <w:szCs w:val="24"/>
          <w:lang w:val="es-ES"/>
        </w:rPr>
        <w:tab/>
      </w:r>
      <w:r>
        <w:rPr>
          <w:rFonts w:ascii="Book Antiqua" w:eastAsia="Times New Roman" w:hAnsi="Book Antiqua" w:cs="Times New Roman"/>
          <w:color w:val="000000"/>
          <w:sz w:val="24"/>
          <w:szCs w:val="24"/>
          <w:lang w:val="es-ES"/>
        </w:rPr>
        <w:tab/>
        <w:t xml:space="preserve">     </w:t>
      </w:r>
      <w:r w:rsidR="00B33002" w:rsidRPr="00B133BD">
        <w:rPr>
          <w:rFonts w:ascii="Book Antiqua" w:eastAsia="Times New Roman" w:hAnsi="Book Antiqua" w:cs="Times New Roman"/>
          <w:color w:val="000000"/>
          <w:sz w:val="24"/>
          <w:szCs w:val="24"/>
          <w:lang w:val="es-ES"/>
        </w:rPr>
        <w:t xml:space="preserve"> </w:t>
      </w:r>
      <w:r>
        <w:rPr>
          <w:rFonts w:ascii="Book Antiqua" w:eastAsia="Times New Roman" w:hAnsi="Book Antiqua" w:cs="Times New Roman"/>
          <w:color w:val="000000"/>
          <w:sz w:val="24"/>
          <w:szCs w:val="24"/>
          <w:lang w:val="es-ES"/>
        </w:rPr>
        <w:t xml:space="preserve">       </w:t>
      </w:r>
      <w:r w:rsidR="00B33002" w:rsidRPr="00B133BD">
        <w:rPr>
          <w:rFonts w:ascii="Book Antiqua" w:eastAsia="Times New Roman" w:hAnsi="Book Antiqua" w:cs="Times New Roman"/>
          <w:color w:val="000000"/>
          <w:sz w:val="24"/>
          <w:szCs w:val="24"/>
          <w:lang w:val="es-ES"/>
        </w:rPr>
        <w:t>Ordinaria</w:t>
      </w:r>
    </w:p>
    <w:p w14:paraId="0422D34F" w14:textId="77777777" w:rsidR="00B33002" w:rsidRPr="00B133BD" w:rsidRDefault="00B33002" w:rsidP="00B133BD">
      <w:pPr>
        <w:spacing w:after="0" w:line="240" w:lineRule="auto"/>
        <w:jc w:val="center"/>
        <w:rPr>
          <w:rFonts w:ascii="Book Antiqua" w:eastAsia="Times New Roman" w:hAnsi="Book Antiqua" w:cs="Times New Roman"/>
          <w:b/>
          <w:bCs/>
          <w:color w:val="000000"/>
          <w:sz w:val="28"/>
          <w:szCs w:val="28"/>
          <w:lang w:val="es-PR"/>
        </w:rPr>
      </w:pPr>
    </w:p>
    <w:p w14:paraId="471142EF" w14:textId="77777777" w:rsidR="00B33002" w:rsidRPr="00B133BD" w:rsidRDefault="00B33002" w:rsidP="00B133BD">
      <w:pPr>
        <w:spacing w:after="0" w:line="240" w:lineRule="auto"/>
        <w:jc w:val="center"/>
        <w:rPr>
          <w:rFonts w:ascii="Book Antiqua" w:eastAsia="Times New Roman" w:hAnsi="Book Antiqua" w:cs="Times New Roman"/>
          <w:b/>
          <w:bCs/>
          <w:color w:val="000000"/>
          <w:sz w:val="36"/>
          <w:szCs w:val="36"/>
          <w:lang w:val="es-PR"/>
        </w:rPr>
      </w:pPr>
      <w:r w:rsidRPr="00B133BD">
        <w:rPr>
          <w:rFonts w:ascii="Book Antiqua" w:eastAsia="Times New Roman" w:hAnsi="Book Antiqua" w:cs="Times New Roman"/>
          <w:b/>
          <w:bCs/>
          <w:color w:val="000000"/>
          <w:sz w:val="36"/>
          <w:szCs w:val="36"/>
          <w:lang w:val="es-PR"/>
        </w:rPr>
        <w:t>CÁMARA DE REPRESENTANTES</w:t>
      </w:r>
    </w:p>
    <w:p w14:paraId="7C419E5E" w14:textId="77777777" w:rsidR="00B33002" w:rsidRPr="00B133BD" w:rsidRDefault="00B33002" w:rsidP="00B133BD">
      <w:pPr>
        <w:spacing w:after="0" w:line="240" w:lineRule="auto"/>
        <w:jc w:val="center"/>
        <w:rPr>
          <w:rFonts w:ascii="Book Antiqua" w:eastAsia="Times New Roman" w:hAnsi="Book Antiqua" w:cs="Times New Roman"/>
          <w:sz w:val="24"/>
          <w:szCs w:val="24"/>
          <w:lang w:val="es-PR"/>
        </w:rPr>
      </w:pPr>
    </w:p>
    <w:p w14:paraId="7C656A4A" w14:textId="77777777" w:rsidR="00B33002" w:rsidRPr="00B133BD" w:rsidRDefault="00B33002" w:rsidP="00B133BD">
      <w:pPr>
        <w:spacing w:after="0" w:line="240" w:lineRule="auto"/>
        <w:jc w:val="center"/>
        <w:rPr>
          <w:rFonts w:ascii="Book Antiqua" w:eastAsia="Times New Roman" w:hAnsi="Book Antiqua" w:cs="Times New Roman"/>
          <w:b/>
          <w:sz w:val="52"/>
          <w:szCs w:val="52"/>
          <w:lang w:val="es-PR"/>
        </w:rPr>
      </w:pPr>
      <w:r w:rsidRPr="00B133BD">
        <w:rPr>
          <w:rFonts w:ascii="Book Antiqua" w:eastAsia="Times New Roman" w:hAnsi="Book Antiqua" w:cs="Times New Roman"/>
          <w:b/>
          <w:sz w:val="52"/>
          <w:szCs w:val="52"/>
          <w:lang w:val="es-PR"/>
        </w:rPr>
        <w:t>P. de la C. 152</w:t>
      </w:r>
    </w:p>
    <w:p w14:paraId="59AB99AF" w14:textId="77777777" w:rsidR="00B33002" w:rsidRPr="00B133BD" w:rsidRDefault="00B33002" w:rsidP="00B133BD">
      <w:pPr>
        <w:keepNext/>
        <w:spacing w:before="240" w:after="0" w:line="240" w:lineRule="auto"/>
        <w:jc w:val="center"/>
        <w:outlineLvl w:val="0"/>
        <w:rPr>
          <w:rFonts w:ascii="Book Antiqua" w:eastAsia="Times New Roman" w:hAnsi="Book Antiqua" w:cs="Times New Roman"/>
          <w:b/>
          <w:bCs/>
          <w:color w:val="000000"/>
          <w:sz w:val="28"/>
          <w:szCs w:val="28"/>
          <w:lang w:val="es-PR"/>
        </w:rPr>
      </w:pPr>
      <w:r w:rsidRPr="00B133BD">
        <w:rPr>
          <w:rFonts w:ascii="Book Antiqua" w:eastAsia="Times New Roman" w:hAnsi="Book Antiqua" w:cs="Times New Roman"/>
          <w:b/>
          <w:bCs/>
          <w:color w:val="000000"/>
          <w:sz w:val="28"/>
          <w:szCs w:val="28"/>
          <w:lang w:val="es-PR"/>
        </w:rPr>
        <w:t>INFORME POSITIVO</w:t>
      </w:r>
    </w:p>
    <w:p w14:paraId="2733B1B5" w14:textId="77777777" w:rsidR="00B33002" w:rsidRPr="00B133BD" w:rsidRDefault="00B33002" w:rsidP="00B133BD">
      <w:pPr>
        <w:spacing w:after="0" w:line="240" w:lineRule="auto"/>
        <w:jc w:val="center"/>
        <w:rPr>
          <w:rFonts w:ascii="Book Antiqua" w:eastAsia="Times New Roman" w:hAnsi="Book Antiqua" w:cs="Times New Roman"/>
          <w:bCs/>
          <w:color w:val="000000"/>
          <w:sz w:val="24"/>
          <w:szCs w:val="24"/>
          <w:lang w:val="es-PR"/>
        </w:rPr>
      </w:pPr>
    </w:p>
    <w:p w14:paraId="05352C26" w14:textId="77777777" w:rsidR="00B33002" w:rsidRPr="00B133BD" w:rsidRDefault="00333FCF" w:rsidP="00B133BD">
      <w:pPr>
        <w:spacing w:after="0" w:line="240" w:lineRule="auto"/>
        <w:jc w:val="center"/>
        <w:rPr>
          <w:rFonts w:ascii="Book Antiqua" w:eastAsia="Times New Roman" w:hAnsi="Book Antiqua" w:cs="Times New Roman"/>
          <w:color w:val="000000"/>
          <w:sz w:val="24"/>
          <w:szCs w:val="24"/>
          <w:lang w:val="es-PR"/>
        </w:rPr>
      </w:pPr>
      <w:r w:rsidRPr="00B133BD">
        <w:rPr>
          <w:rFonts w:ascii="Book Antiqua" w:eastAsia="Times New Roman" w:hAnsi="Book Antiqua" w:cs="Times New Roman"/>
          <w:bCs/>
          <w:color w:val="000000"/>
          <w:sz w:val="24"/>
          <w:szCs w:val="24"/>
          <w:lang w:val="es-PR"/>
        </w:rPr>
        <w:t xml:space="preserve">___ </w:t>
      </w:r>
      <w:r w:rsidR="00B33002" w:rsidRPr="00B133BD">
        <w:rPr>
          <w:rFonts w:ascii="Book Antiqua" w:eastAsia="Times New Roman" w:hAnsi="Book Antiqua" w:cs="Times New Roman"/>
          <w:bCs/>
          <w:color w:val="000000"/>
          <w:sz w:val="24"/>
          <w:szCs w:val="24"/>
          <w:lang w:val="es-PR"/>
        </w:rPr>
        <w:t>DE ABRIL DE 2021</w:t>
      </w:r>
    </w:p>
    <w:p w14:paraId="63EB548A" w14:textId="77777777" w:rsidR="00B33002" w:rsidRPr="00B133BD" w:rsidRDefault="00B33002" w:rsidP="00B133BD">
      <w:pPr>
        <w:spacing w:after="0" w:line="240" w:lineRule="auto"/>
        <w:jc w:val="both"/>
        <w:rPr>
          <w:rFonts w:ascii="Book Antiqua" w:eastAsia="Times New Roman" w:hAnsi="Book Antiqua" w:cs="Times New Roman"/>
          <w:color w:val="000000"/>
          <w:sz w:val="24"/>
          <w:szCs w:val="24"/>
          <w:lang w:val="es-PR"/>
        </w:rPr>
      </w:pPr>
    </w:p>
    <w:p w14:paraId="56172ED0" w14:textId="77777777" w:rsidR="00B33002" w:rsidRPr="00B133BD" w:rsidRDefault="00B33002" w:rsidP="00B133BD">
      <w:pPr>
        <w:spacing w:after="0" w:line="240" w:lineRule="auto"/>
        <w:jc w:val="both"/>
        <w:rPr>
          <w:rFonts w:ascii="Book Antiqua" w:eastAsia="Times New Roman" w:hAnsi="Book Antiqua" w:cs="Times New Roman"/>
          <w:color w:val="000000"/>
          <w:sz w:val="24"/>
          <w:szCs w:val="24"/>
          <w:lang w:val="es-PR"/>
        </w:rPr>
      </w:pPr>
    </w:p>
    <w:p w14:paraId="526BC4FE" w14:textId="77777777" w:rsidR="00B33002" w:rsidRPr="00B133BD" w:rsidRDefault="00B33002" w:rsidP="00B133BD">
      <w:pPr>
        <w:spacing w:after="0" w:line="240" w:lineRule="auto"/>
        <w:jc w:val="both"/>
        <w:rPr>
          <w:rFonts w:ascii="Book Antiqua" w:eastAsia="Times New Roman" w:hAnsi="Book Antiqua" w:cs="Times New Roman"/>
          <w:b/>
          <w:bCs/>
          <w:sz w:val="24"/>
          <w:szCs w:val="24"/>
          <w:lang w:val="es-PR"/>
        </w:rPr>
      </w:pPr>
      <w:r w:rsidRPr="00B133BD">
        <w:rPr>
          <w:rFonts w:ascii="Book Antiqua" w:eastAsia="Times New Roman" w:hAnsi="Book Antiqua" w:cs="Times New Roman"/>
          <w:b/>
          <w:bCs/>
          <w:sz w:val="24"/>
          <w:szCs w:val="24"/>
          <w:lang w:val="es-PR"/>
        </w:rPr>
        <w:t>A LA CÁMARA DE REPRESENTANTES DE PUERTO RICO:</w:t>
      </w:r>
    </w:p>
    <w:p w14:paraId="0B711F8A" w14:textId="77777777" w:rsidR="00B33002" w:rsidRPr="00B133BD" w:rsidRDefault="00B33002" w:rsidP="00B133BD">
      <w:pPr>
        <w:spacing w:after="0" w:line="240" w:lineRule="auto"/>
        <w:jc w:val="both"/>
        <w:rPr>
          <w:rFonts w:ascii="Book Antiqua" w:eastAsia="Times New Roman" w:hAnsi="Book Antiqua" w:cs="Times New Roman"/>
          <w:b/>
          <w:bCs/>
          <w:sz w:val="24"/>
          <w:szCs w:val="24"/>
          <w:lang w:val="es-PR"/>
        </w:rPr>
      </w:pPr>
    </w:p>
    <w:p w14:paraId="0DD3ADC1" w14:textId="0617E23D" w:rsidR="00B33002" w:rsidRPr="00B133BD" w:rsidRDefault="00B33002" w:rsidP="00326734">
      <w:pPr>
        <w:spacing w:after="0" w:line="240" w:lineRule="auto"/>
        <w:ind w:firstLine="720"/>
        <w:jc w:val="both"/>
        <w:rPr>
          <w:rFonts w:ascii="Book Antiqua" w:eastAsia="Times New Roman" w:hAnsi="Book Antiqua" w:cs="Times New Roman"/>
          <w:sz w:val="24"/>
          <w:szCs w:val="24"/>
          <w:lang w:val="es-PR"/>
        </w:rPr>
      </w:pPr>
      <w:r w:rsidRPr="00B133BD">
        <w:rPr>
          <w:rFonts w:ascii="Book Antiqua" w:eastAsia="Times New Roman" w:hAnsi="Book Antiqua" w:cs="Times New Roman"/>
          <w:sz w:val="24"/>
          <w:szCs w:val="24"/>
          <w:lang w:val="es-PR"/>
        </w:rPr>
        <w:t xml:space="preserve">La </w:t>
      </w:r>
      <w:r w:rsidRPr="00B133BD">
        <w:rPr>
          <w:rFonts w:ascii="Book Antiqua" w:eastAsia="Times New Roman" w:hAnsi="Book Antiqua" w:cs="Times New Roman"/>
          <w:sz w:val="24"/>
          <w:szCs w:val="24"/>
          <w:lang w:val="es-ES"/>
        </w:rPr>
        <w:t xml:space="preserve">Comisión de </w:t>
      </w:r>
      <w:r w:rsidRPr="00B133BD">
        <w:rPr>
          <w:rFonts w:ascii="Book Antiqua" w:eastAsia="Times New Roman" w:hAnsi="Book Antiqua" w:cs="Times New Roman"/>
          <w:sz w:val="24"/>
          <w:szCs w:val="24"/>
          <w:lang w:val="es-PR"/>
        </w:rPr>
        <w:t>Gobierno d</w:t>
      </w:r>
      <w:r w:rsidR="00326734">
        <w:rPr>
          <w:rFonts w:ascii="Book Antiqua" w:eastAsia="Times New Roman" w:hAnsi="Book Antiqua" w:cs="Times New Roman"/>
          <w:sz w:val="24"/>
          <w:szCs w:val="24"/>
          <w:lang w:val="es-PR"/>
        </w:rPr>
        <w:t>e la Cámara de Representantes de Puerto Rico, tiene</w:t>
      </w:r>
      <w:r w:rsidRPr="00B133BD">
        <w:rPr>
          <w:rFonts w:ascii="Book Antiqua" w:eastAsia="Times New Roman" w:hAnsi="Book Antiqua" w:cs="Times New Roman"/>
          <w:sz w:val="24"/>
          <w:szCs w:val="24"/>
          <w:lang w:val="es-PR"/>
        </w:rPr>
        <w:t xml:space="preserve"> el honor de recomendar a este Augusto Cuerpo la aprobación, con enmiendas, del P</w:t>
      </w:r>
      <w:r w:rsidR="00326734">
        <w:rPr>
          <w:rFonts w:ascii="Book Antiqua" w:eastAsia="Times New Roman" w:hAnsi="Book Antiqua" w:cs="Times New Roman"/>
          <w:sz w:val="24"/>
          <w:szCs w:val="24"/>
          <w:lang w:val="es-PR"/>
        </w:rPr>
        <w:t>. de la C.</w:t>
      </w:r>
      <w:r w:rsidRPr="00B133BD">
        <w:rPr>
          <w:rFonts w:ascii="Book Antiqua" w:eastAsia="Times New Roman" w:hAnsi="Book Antiqua" w:cs="Times New Roman"/>
          <w:sz w:val="24"/>
          <w:szCs w:val="24"/>
          <w:lang w:val="es-PR"/>
        </w:rPr>
        <w:t xml:space="preserve"> 152.</w:t>
      </w:r>
    </w:p>
    <w:p w14:paraId="5B7A6E05" w14:textId="77777777" w:rsidR="00B33002" w:rsidRPr="00B133BD" w:rsidRDefault="00B33002" w:rsidP="00B133BD">
      <w:pPr>
        <w:spacing w:after="0" w:line="240" w:lineRule="auto"/>
        <w:jc w:val="both"/>
        <w:rPr>
          <w:rFonts w:ascii="Book Antiqua" w:eastAsia="Times New Roman" w:hAnsi="Book Antiqua" w:cs="Times New Roman"/>
          <w:szCs w:val="24"/>
          <w:lang w:val="es-PR"/>
        </w:rPr>
      </w:pPr>
    </w:p>
    <w:p w14:paraId="02DB8B63" w14:textId="77777777" w:rsidR="00B33002" w:rsidRPr="00B133BD" w:rsidRDefault="00B33002" w:rsidP="00B133BD">
      <w:pPr>
        <w:keepNext/>
        <w:spacing w:after="0" w:line="240" w:lineRule="auto"/>
        <w:ind w:left="2160" w:firstLine="720"/>
        <w:jc w:val="both"/>
        <w:outlineLvl w:val="1"/>
        <w:rPr>
          <w:rFonts w:ascii="Book Antiqua" w:eastAsia="Times New Roman" w:hAnsi="Book Antiqua" w:cs="Times New Roman"/>
          <w:b/>
          <w:bCs/>
          <w:sz w:val="24"/>
          <w:szCs w:val="24"/>
          <w:lang w:val="es-PR"/>
        </w:rPr>
      </w:pPr>
      <w:r w:rsidRPr="00B133BD">
        <w:rPr>
          <w:rFonts w:ascii="Book Antiqua" w:eastAsia="Times New Roman" w:hAnsi="Book Antiqua" w:cs="Times New Roman"/>
          <w:b/>
          <w:bCs/>
          <w:sz w:val="24"/>
          <w:szCs w:val="24"/>
          <w:lang w:val="es-PR"/>
        </w:rPr>
        <w:t>ALCANCE DE LA MEDIDA</w:t>
      </w:r>
    </w:p>
    <w:p w14:paraId="3B7F1913" w14:textId="77777777" w:rsidR="00B33002" w:rsidRPr="00B133BD" w:rsidRDefault="00B33002" w:rsidP="00B133BD">
      <w:pPr>
        <w:spacing w:after="0" w:line="240" w:lineRule="auto"/>
        <w:jc w:val="both"/>
        <w:rPr>
          <w:rFonts w:ascii="Book Antiqua" w:eastAsia="Times New Roman" w:hAnsi="Book Antiqua" w:cs="Times New Roman"/>
          <w:szCs w:val="24"/>
          <w:lang w:val="es-PR"/>
        </w:rPr>
      </w:pPr>
    </w:p>
    <w:p w14:paraId="15F1CC04" w14:textId="6946C3B1" w:rsidR="00B33002" w:rsidRPr="00B133BD" w:rsidRDefault="00B33002" w:rsidP="00326734">
      <w:pPr>
        <w:spacing w:after="0" w:line="240" w:lineRule="auto"/>
        <w:ind w:firstLine="720"/>
        <w:jc w:val="both"/>
        <w:rPr>
          <w:rFonts w:ascii="Book Antiqua" w:eastAsia="Times New Roman" w:hAnsi="Book Antiqua" w:cs="Times New Roman"/>
          <w:sz w:val="24"/>
          <w:szCs w:val="24"/>
          <w:lang w:val="es-ES"/>
        </w:rPr>
      </w:pPr>
      <w:r w:rsidRPr="00B133BD">
        <w:rPr>
          <w:rFonts w:ascii="Book Antiqua" w:eastAsia="Times New Roman" w:hAnsi="Book Antiqua" w:cs="Times New Roman"/>
          <w:sz w:val="24"/>
          <w:szCs w:val="24"/>
          <w:lang w:val="es-PR"/>
        </w:rPr>
        <w:t xml:space="preserve">El Proyecto de la Cámara Núm. 152, según radicado, tiene como propósito </w:t>
      </w:r>
      <w:r w:rsidR="00333FCF" w:rsidRPr="00B133BD">
        <w:rPr>
          <w:rFonts w:ascii="Book Antiqua" w:eastAsia="Times New Roman" w:hAnsi="Book Antiqua" w:cs="Times New Roman"/>
          <w:sz w:val="24"/>
          <w:szCs w:val="24"/>
          <w:lang w:val="es-PR"/>
        </w:rPr>
        <w:t xml:space="preserve">añadir un nuevo Articulo 24 </w:t>
      </w:r>
      <w:r w:rsidRPr="00B133BD">
        <w:rPr>
          <w:rFonts w:ascii="Book Antiqua" w:eastAsia="Times New Roman" w:hAnsi="Book Antiqua" w:cs="Times New Roman"/>
          <w:sz w:val="24"/>
          <w:szCs w:val="24"/>
          <w:lang w:val="es-PR"/>
        </w:rPr>
        <w:t>y renumerar los actuales artículos 24, 25,</w:t>
      </w:r>
      <w:r w:rsidR="00333FCF"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26,</w:t>
      </w:r>
      <w:r w:rsidR="00333FCF"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27,</w:t>
      </w:r>
      <w:r w:rsidR="00333FCF"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28, 29 y 39 como los artículos 25, 26,</w:t>
      </w:r>
      <w:r w:rsidR="00333FCF"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27,</w:t>
      </w:r>
      <w:r w:rsidR="00333FCF"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28,</w:t>
      </w:r>
      <w:r w:rsidR="00333FCF"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29,</w:t>
      </w:r>
      <w:r w:rsidR="00333FCF"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 xml:space="preserve">30 y 31 </w:t>
      </w:r>
      <w:r w:rsidRPr="00B133BD">
        <w:rPr>
          <w:rFonts w:ascii="Book Antiqua" w:eastAsia="Times New Roman" w:hAnsi="Book Antiqua" w:cs="Times New Roman"/>
          <w:sz w:val="24"/>
          <w:szCs w:val="24"/>
          <w:lang w:val="es-PR"/>
        </w:rPr>
        <w:lastRenderedPageBreak/>
        <w:t xml:space="preserve">de la Ley 42-2017, conocida como “Ley para Manejar el Estudio, Desarrollo e Investigación del Cannabis para la </w:t>
      </w:r>
      <w:r w:rsidR="00333FCF" w:rsidRPr="00B133BD">
        <w:rPr>
          <w:rFonts w:ascii="Book Antiqua" w:eastAsia="Times New Roman" w:hAnsi="Book Antiqua" w:cs="Times New Roman"/>
          <w:sz w:val="24"/>
          <w:szCs w:val="24"/>
          <w:lang w:val="es-PR"/>
        </w:rPr>
        <w:t>Innovación</w:t>
      </w:r>
      <w:r w:rsidRPr="00B133BD">
        <w:rPr>
          <w:rFonts w:ascii="Book Antiqua" w:eastAsia="Times New Roman" w:hAnsi="Book Antiqua" w:cs="Times New Roman"/>
          <w:sz w:val="24"/>
          <w:szCs w:val="24"/>
          <w:lang w:val="es-PR"/>
        </w:rPr>
        <w:t xml:space="preserve">, Normas Aplicables y Limites (“Ley MEDICINAL”), con el fin de establecer protecciones de </w:t>
      </w:r>
      <w:r w:rsidR="00333FCF" w:rsidRPr="00B133BD">
        <w:rPr>
          <w:rFonts w:ascii="Book Antiqua" w:eastAsia="Times New Roman" w:hAnsi="Book Antiqua" w:cs="Times New Roman"/>
          <w:sz w:val="24"/>
          <w:szCs w:val="24"/>
          <w:lang w:val="es-PR"/>
        </w:rPr>
        <w:t>empleo para pacientes  de canna</w:t>
      </w:r>
      <w:r w:rsidRPr="00B133BD">
        <w:rPr>
          <w:rFonts w:ascii="Book Antiqua" w:eastAsia="Times New Roman" w:hAnsi="Book Antiqua" w:cs="Times New Roman"/>
          <w:sz w:val="24"/>
          <w:szCs w:val="24"/>
          <w:lang w:val="es-PR"/>
        </w:rPr>
        <w:t xml:space="preserve">bis medicinal; y para otros fines relacionados.   </w:t>
      </w:r>
    </w:p>
    <w:p w14:paraId="782C8553" w14:textId="77777777" w:rsidR="00E74212" w:rsidRPr="00B133BD" w:rsidRDefault="00E74212" w:rsidP="00B133BD">
      <w:pPr>
        <w:spacing w:after="0" w:line="240" w:lineRule="auto"/>
        <w:jc w:val="both"/>
        <w:rPr>
          <w:rFonts w:ascii="Book Antiqua" w:eastAsia="Times New Roman" w:hAnsi="Book Antiqua" w:cs="Times New Roman"/>
          <w:sz w:val="24"/>
          <w:szCs w:val="24"/>
          <w:lang w:val="es-ES"/>
        </w:rPr>
      </w:pPr>
    </w:p>
    <w:p w14:paraId="2C1FF711" w14:textId="5ACE51E3" w:rsidR="00187475" w:rsidRDefault="00F53F09" w:rsidP="00326734">
      <w:pPr>
        <w:spacing w:after="0" w:line="240" w:lineRule="auto"/>
        <w:ind w:firstLine="720"/>
        <w:jc w:val="both"/>
        <w:rPr>
          <w:rFonts w:ascii="Book Antiqua" w:eastAsia="Times New Roman" w:hAnsi="Book Antiqua" w:cs="Times New Roman"/>
          <w:sz w:val="24"/>
          <w:szCs w:val="24"/>
          <w:lang w:val="es-ES_tradnl"/>
        </w:rPr>
      </w:pPr>
      <w:r w:rsidRPr="00B133BD">
        <w:rPr>
          <w:rFonts w:ascii="Book Antiqua" w:eastAsia="Times New Roman" w:hAnsi="Book Antiqua" w:cs="Times New Roman"/>
          <w:sz w:val="24"/>
          <w:szCs w:val="24"/>
          <w:lang w:val="es-ES_tradnl"/>
        </w:rPr>
        <w:t xml:space="preserve">La presente medida tiene como propósito enmendar la Ley </w:t>
      </w:r>
      <w:r w:rsidR="00333FCF" w:rsidRPr="00B133BD">
        <w:rPr>
          <w:rFonts w:ascii="Book Antiqua" w:eastAsia="Times New Roman" w:hAnsi="Book Antiqua" w:cs="Times New Roman"/>
          <w:sz w:val="24"/>
          <w:szCs w:val="24"/>
          <w:lang w:val="es-ES_tradnl"/>
        </w:rPr>
        <w:t>Núm.</w:t>
      </w:r>
      <w:r w:rsidRPr="00B133BD">
        <w:rPr>
          <w:rFonts w:ascii="Book Antiqua" w:eastAsia="Times New Roman" w:hAnsi="Book Antiqua" w:cs="Times New Roman"/>
          <w:sz w:val="24"/>
          <w:szCs w:val="24"/>
          <w:lang w:val="es-ES_tradnl"/>
        </w:rPr>
        <w:t xml:space="preserve"> 42-2017, supra</w:t>
      </w:r>
      <w:r w:rsidR="00B33002" w:rsidRPr="00B133BD">
        <w:rPr>
          <w:rFonts w:ascii="Book Antiqua" w:eastAsia="Times New Roman" w:hAnsi="Book Antiqua" w:cs="Times New Roman"/>
          <w:sz w:val="24"/>
          <w:szCs w:val="24"/>
          <w:lang w:val="es-ES_tradnl"/>
        </w:rPr>
        <w:t>,</w:t>
      </w:r>
      <w:r w:rsidRPr="00B133BD">
        <w:rPr>
          <w:rFonts w:ascii="Book Antiqua" w:eastAsia="Times New Roman" w:hAnsi="Book Antiqua" w:cs="Times New Roman"/>
          <w:sz w:val="24"/>
          <w:szCs w:val="24"/>
          <w:lang w:val="es-ES_tradnl"/>
        </w:rPr>
        <w:t xml:space="preserve"> para brindar protección a todos los pacientes certificados y registrados conforme a las leyes y reglamentos vigentes para el uso de </w:t>
      </w:r>
      <w:r w:rsidR="00333FCF" w:rsidRPr="00B133BD">
        <w:rPr>
          <w:rFonts w:ascii="Book Antiqua" w:eastAsia="Times New Roman" w:hAnsi="Book Antiqua" w:cs="Times New Roman"/>
          <w:sz w:val="24"/>
          <w:szCs w:val="24"/>
          <w:lang w:val="es-ES_tradnl"/>
        </w:rPr>
        <w:t>cannabis</w:t>
      </w:r>
      <w:r w:rsidRPr="00B133BD">
        <w:rPr>
          <w:rFonts w:ascii="Book Antiqua" w:eastAsia="Times New Roman" w:hAnsi="Book Antiqua" w:cs="Times New Roman"/>
          <w:sz w:val="24"/>
          <w:szCs w:val="24"/>
          <w:lang w:val="es-ES_tradnl"/>
        </w:rPr>
        <w:t xml:space="preserve"> medicinal, en el ámbito laboral durante el proceso de reclutamiento, contratación, nombramiento, terminación o en la imposición de penalidades en el empleo. </w:t>
      </w:r>
    </w:p>
    <w:p w14:paraId="38286395" w14:textId="0081171C" w:rsidR="00187475" w:rsidRDefault="00187475" w:rsidP="00B133BD">
      <w:pPr>
        <w:spacing w:after="0" w:line="240" w:lineRule="auto"/>
        <w:jc w:val="both"/>
        <w:rPr>
          <w:rFonts w:ascii="Book Antiqua" w:eastAsia="Times New Roman" w:hAnsi="Book Antiqua" w:cs="Times New Roman"/>
          <w:sz w:val="24"/>
          <w:szCs w:val="24"/>
          <w:lang w:val="es-ES_tradnl"/>
        </w:rPr>
      </w:pPr>
    </w:p>
    <w:p w14:paraId="2DFD3F16" w14:textId="2A4B0C98" w:rsidR="007773FD" w:rsidRPr="00B133BD" w:rsidRDefault="00187475" w:rsidP="00326734">
      <w:pPr>
        <w:spacing w:after="0" w:line="240" w:lineRule="auto"/>
        <w:ind w:firstLine="720"/>
        <w:jc w:val="both"/>
        <w:rPr>
          <w:rFonts w:ascii="Book Antiqua" w:eastAsia="Times New Roman" w:hAnsi="Book Antiqua" w:cs="Times New Roman"/>
          <w:b/>
          <w:sz w:val="24"/>
          <w:szCs w:val="24"/>
          <w:lang w:val="es-PR"/>
        </w:rPr>
      </w:pPr>
      <w:r>
        <w:rPr>
          <w:rFonts w:ascii="Book Antiqua" w:eastAsia="Times New Roman" w:hAnsi="Book Antiqua" w:cs="Times New Roman"/>
          <w:sz w:val="24"/>
          <w:szCs w:val="24"/>
          <w:lang w:val="es-ES_tradnl"/>
        </w:rPr>
        <w:t xml:space="preserve">La </w:t>
      </w:r>
      <w:r w:rsidR="0098653F">
        <w:rPr>
          <w:rFonts w:ascii="Book Antiqua" w:eastAsia="Times New Roman" w:hAnsi="Book Antiqua" w:cs="Times New Roman"/>
          <w:sz w:val="24"/>
          <w:szCs w:val="24"/>
          <w:lang w:val="es-ES_tradnl"/>
        </w:rPr>
        <w:t>Comisión</w:t>
      </w:r>
      <w:r>
        <w:rPr>
          <w:rFonts w:ascii="Book Antiqua" w:eastAsia="Times New Roman" w:hAnsi="Book Antiqua" w:cs="Times New Roman"/>
          <w:sz w:val="24"/>
          <w:szCs w:val="24"/>
          <w:lang w:val="es-ES_tradnl"/>
        </w:rPr>
        <w:t xml:space="preserve"> de Gobierno celebro vista publica el día 26 de febrero de 2021 en Salón de Audiencias </w:t>
      </w:r>
      <w:r w:rsidR="0098653F">
        <w:rPr>
          <w:rFonts w:ascii="Book Antiqua" w:eastAsia="Times New Roman" w:hAnsi="Book Antiqua" w:cs="Times New Roman"/>
          <w:sz w:val="24"/>
          <w:szCs w:val="24"/>
          <w:lang w:val="es-ES_tradnl"/>
        </w:rPr>
        <w:t>1, con</w:t>
      </w:r>
      <w:r>
        <w:rPr>
          <w:rFonts w:ascii="Book Antiqua" w:eastAsia="Times New Roman" w:hAnsi="Book Antiqua" w:cs="Times New Roman"/>
          <w:sz w:val="24"/>
          <w:szCs w:val="24"/>
          <w:lang w:val="es-ES_tradnl"/>
        </w:rPr>
        <w:t xml:space="preserve"> el propósito de analizar y recibir el insumo de los siguientes dependencias</w:t>
      </w:r>
      <w:r w:rsidR="00ED5C17">
        <w:rPr>
          <w:rFonts w:ascii="Book Antiqua" w:eastAsia="Times New Roman" w:hAnsi="Book Antiqua" w:cs="Times New Roman"/>
          <w:sz w:val="24"/>
          <w:szCs w:val="24"/>
          <w:lang w:val="es-ES_tradnl"/>
        </w:rPr>
        <w:t xml:space="preserve"> y</w:t>
      </w:r>
      <w:r>
        <w:rPr>
          <w:rFonts w:ascii="Book Antiqua" w:eastAsia="Times New Roman" w:hAnsi="Book Antiqua" w:cs="Times New Roman"/>
          <w:sz w:val="24"/>
          <w:szCs w:val="24"/>
          <w:lang w:val="es-ES_tradnl"/>
        </w:rPr>
        <w:t xml:space="preserve"> </w:t>
      </w:r>
      <w:r w:rsidR="0098653F">
        <w:rPr>
          <w:rFonts w:ascii="Book Antiqua" w:eastAsia="Times New Roman" w:hAnsi="Book Antiqua" w:cs="Times New Roman"/>
          <w:sz w:val="24"/>
          <w:szCs w:val="24"/>
          <w:lang w:val="es-ES_tradnl"/>
        </w:rPr>
        <w:t>organizaciones que</w:t>
      </w:r>
      <w:r>
        <w:rPr>
          <w:rFonts w:ascii="Book Antiqua" w:eastAsia="Times New Roman" w:hAnsi="Book Antiqua" w:cs="Times New Roman"/>
          <w:sz w:val="24"/>
          <w:szCs w:val="24"/>
          <w:lang w:val="es-ES_tradnl"/>
        </w:rPr>
        <w:t xml:space="preserve"> a continuación desglosamos.</w:t>
      </w:r>
    </w:p>
    <w:p w14:paraId="67917FB1" w14:textId="77777777" w:rsidR="00635A82" w:rsidRPr="00B133BD" w:rsidRDefault="00635A82" w:rsidP="00B133BD">
      <w:pPr>
        <w:tabs>
          <w:tab w:val="left" w:pos="0"/>
        </w:tabs>
        <w:spacing w:after="0" w:line="240" w:lineRule="auto"/>
        <w:jc w:val="both"/>
        <w:rPr>
          <w:rFonts w:ascii="Book Antiqua" w:eastAsia="Times New Roman" w:hAnsi="Book Antiqua" w:cs="Times New Roman"/>
          <w:b/>
          <w:sz w:val="24"/>
          <w:szCs w:val="24"/>
          <w:u w:val="single"/>
          <w:lang w:val="es-PR"/>
        </w:rPr>
      </w:pPr>
    </w:p>
    <w:p w14:paraId="53DC87A2" w14:textId="4A72D67F" w:rsidR="00B33002" w:rsidRPr="00B133BD" w:rsidRDefault="00635A82" w:rsidP="00B133BD">
      <w:pPr>
        <w:tabs>
          <w:tab w:val="left" w:pos="0"/>
        </w:tabs>
        <w:spacing w:after="0" w:line="240" w:lineRule="auto"/>
        <w:jc w:val="both"/>
        <w:rPr>
          <w:rFonts w:ascii="Book Antiqua" w:eastAsia="Times New Roman" w:hAnsi="Book Antiqua" w:cs="Times New Roman"/>
          <w:b/>
          <w:sz w:val="24"/>
          <w:szCs w:val="24"/>
          <w:u w:val="single"/>
          <w:lang w:val="es-PR"/>
        </w:rPr>
      </w:pPr>
      <w:r w:rsidRPr="00B133BD">
        <w:rPr>
          <w:rFonts w:ascii="Book Antiqua" w:eastAsia="Times New Roman" w:hAnsi="Book Antiqua" w:cs="Times New Roman"/>
          <w:b/>
          <w:sz w:val="24"/>
          <w:szCs w:val="24"/>
          <w:u w:val="single"/>
          <w:lang w:val="es-PR"/>
        </w:rPr>
        <w:t>D</w:t>
      </w:r>
      <w:r w:rsidR="00B33002" w:rsidRPr="00B133BD">
        <w:rPr>
          <w:rFonts w:ascii="Book Antiqua" w:eastAsia="Times New Roman" w:hAnsi="Book Antiqua" w:cs="Times New Roman"/>
          <w:b/>
          <w:sz w:val="24"/>
          <w:szCs w:val="24"/>
          <w:u w:val="single"/>
          <w:lang w:val="es-PR"/>
        </w:rPr>
        <w:t>epartamento de</w:t>
      </w:r>
      <w:r w:rsidR="00C747E9" w:rsidRPr="00B133BD">
        <w:rPr>
          <w:rFonts w:ascii="Book Antiqua" w:eastAsia="Times New Roman" w:hAnsi="Book Antiqua" w:cs="Times New Roman"/>
          <w:b/>
          <w:sz w:val="24"/>
          <w:szCs w:val="24"/>
          <w:u w:val="single"/>
          <w:lang w:val="es-PR"/>
        </w:rPr>
        <w:t>l Trabajo y Recursos Humanos</w:t>
      </w:r>
      <w:r w:rsidR="00720BBB">
        <w:rPr>
          <w:rFonts w:ascii="Book Antiqua" w:eastAsia="Times New Roman" w:hAnsi="Book Antiqua" w:cs="Times New Roman"/>
          <w:b/>
          <w:sz w:val="24"/>
          <w:szCs w:val="24"/>
          <w:u w:val="single"/>
          <w:lang w:val="es-PR"/>
        </w:rPr>
        <w:t xml:space="preserve"> (DTRH)</w:t>
      </w:r>
      <w:r w:rsidR="00C747E9" w:rsidRPr="00B133BD">
        <w:rPr>
          <w:rFonts w:ascii="Book Antiqua" w:eastAsia="Times New Roman" w:hAnsi="Book Antiqua" w:cs="Times New Roman"/>
          <w:b/>
          <w:sz w:val="24"/>
          <w:szCs w:val="24"/>
          <w:u w:val="single"/>
          <w:lang w:val="es-PR"/>
        </w:rPr>
        <w:t xml:space="preserve"> </w:t>
      </w:r>
    </w:p>
    <w:p w14:paraId="4E4C45FD" w14:textId="77777777" w:rsidR="00B33002" w:rsidRPr="00B133BD" w:rsidRDefault="00B33002" w:rsidP="00B133BD">
      <w:pPr>
        <w:tabs>
          <w:tab w:val="left" w:pos="0"/>
        </w:tabs>
        <w:spacing w:after="0" w:line="240" w:lineRule="auto"/>
        <w:jc w:val="both"/>
        <w:rPr>
          <w:rFonts w:ascii="Book Antiqua" w:eastAsia="Times New Roman" w:hAnsi="Book Antiqua" w:cs="Times New Roman"/>
          <w:b/>
          <w:sz w:val="24"/>
          <w:szCs w:val="24"/>
          <w:lang w:val="es-PR"/>
        </w:rPr>
      </w:pPr>
    </w:p>
    <w:p w14:paraId="5F25E994" w14:textId="4575D473" w:rsidR="00B33002" w:rsidRPr="00B133BD" w:rsidRDefault="00326734" w:rsidP="00B133BD">
      <w:pPr>
        <w:tabs>
          <w:tab w:val="left" w:pos="0"/>
        </w:tabs>
        <w:spacing w:after="0" w:line="240" w:lineRule="auto"/>
        <w:jc w:val="both"/>
        <w:rPr>
          <w:rFonts w:ascii="Book Antiqua" w:eastAsia="Times New Roman" w:hAnsi="Book Antiqua" w:cs="Times New Roman"/>
          <w:sz w:val="24"/>
          <w:szCs w:val="24"/>
          <w:lang w:val="es-PR"/>
        </w:rPr>
      </w:pPr>
      <w:r>
        <w:rPr>
          <w:rFonts w:ascii="Book Antiqua" w:eastAsia="Times New Roman" w:hAnsi="Book Antiqua" w:cs="Times New Roman"/>
          <w:sz w:val="24"/>
          <w:szCs w:val="24"/>
          <w:lang w:val="es-PR"/>
        </w:rPr>
        <w:tab/>
      </w:r>
      <w:r w:rsidR="00B33002" w:rsidRPr="00B133BD">
        <w:rPr>
          <w:rFonts w:ascii="Book Antiqua" w:eastAsia="Times New Roman" w:hAnsi="Book Antiqua" w:cs="Times New Roman"/>
          <w:sz w:val="24"/>
          <w:szCs w:val="24"/>
          <w:lang w:val="es-PR"/>
        </w:rPr>
        <w:t xml:space="preserve">En su escrito, el </w:t>
      </w:r>
      <w:r w:rsidR="00052A70" w:rsidRPr="00B133BD">
        <w:rPr>
          <w:rFonts w:ascii="Book Antiqua" w:eastAsia="Times New Roman" w:hAnsi="Book Antiqua" w:cs="Times New Roman"/>
          <w:sz w:val="24"/>
          <w:szCs w:val="24"/>
          <w:lang w:val="es-PR"/>
        </w:rPr>
        <w:t>DTRH</w:t>
      </w:r>
      <w:r w:rsidR="00457F3E" w:rsidRPr="00B133BD">
        <w:rPr>
          <w:rFonts w:ascii="Book Antiqua" w:eastAsia="Times New Roman" w:hAnsi="Book Antiqua" w:cs="Times New Roman"/>
          <w:sz w:val="24"/>
          <w:szCs w:val="24"/>
          <w:lang w:val="es-PR"/>
        </w:rPr>
        <w:t xml:space="preserve"> expone</w:t>
      </w:r>
      <w:r w:rsidR="00B33002" w:rsidRPr="00B133BD">
        <w:rPr>
          <w:rFonts w:ascii="Book Antiqua" w:eastAsia="Times New Roman" w:hAnsi="Book Antiqua" w:cs="Times New Roman"/>
          <w:sz w:val="24"/>
          <w:szCs w:val="24"/>
          <w:lang w:val="es-PR"/>
        </w:rPr>
        <w:t>, en síntesis, est</w:t>
      </w:r>
      <w:r w:rsidR="00457F3E" w:rsidRPr="00B133BD">
        <w:rPr>
          <w:rFonts w:ascii="Book Antiqua" w:eastAsia="Times New Roman" w:hAnsi="Book Antiqua" w:cs="Times New Roman"/>
          <w:sz w:val="24"/>
          <w:szCs w:val="24"/>
          <w:lang w:val="es-PR"/>
        </w:rPr>
        <w:t>ar</w:t>
      </w:r>
      <w:r w:rsidR="00B33002" w:rsidRPr="00B133BD">
        <w:rPr>
          <w:rFonts w:ascii="Book Antiqua" w:eastAsia="Times New Roman" w:hAnsi="Book Antiqua" w:cs="Times New Roman"/>
          <w:sz w:val="24"/>
          <w:szCs w:val="24"/>
          <w:lang w:val="es-PR"/>
        </w:rPr>
        <w:t xml:space="preserve"> </w:t>
      </w:r>
      <w:r w:rsidR="00B33002" w:rsidRPr="00ED5C17">
        <w:rPr>
          <w:rFonts w:ascii="Book Antiqua" w:eastAsia="Times New Roman" w:hAnsi="Book Antiqua" w:cs="Times New Roman"/>
          <w:b/>
          <w:bCs/>
          <w:sz w:val="24"/>
          <w:szCs w:val="24"/>
          <w:lang w:val="es-PR"/>
        </w:rPr>
        <w:t xml:space="preserve">a favor </w:t>
      </w:r>
      <w:r w:rsidR="00B33002" w:rsidRPr="00B133BD">
        <w:rPr>
          <w:rFonts w:ascii="Book Antiqua" w:eastAsia="Times New Roman" w:hAnsi="Book Antiqua" w:cs="Times New Roman"/>
          <w:sz w:val="24"/>
          <w:szCs w:val="24"/>
          <w:lang w:val="es-PR"/>
        </w:rPr>
        <w:t>de la medida.</w:t>
      </w:r>
      <w:r w:rsidR="00333FCF" w:rsidRPr="00B133BD">
        <w:rPr>
          <w:rFonts w:ascii="Book Antiqua" w:eastAsia="Times New Roman" w:hAnsi="Book Antiqua" w:cs="Times New Roman"/>
          <w:sz w:val="24"/>
          <w:szCs w:val="24"/>
          <w:lang w:val="es-PR"/>
        </w:rPr>
        <w:t xml:space="preserve">  </w:t>
      </w:r>
      <w:r w:rsidR="00052A70" w:rsidRPr="00B133BD">
        <w:rPr>
          <w:rFonts w:ascii="Book Antiqua" w:eastAsia="Times New Roman" w:hAnsi="Book Antiqua" w:cs="Times New Roman"/>
          <w:sz w:val="24"/>
          <w:szCs w:val="24"/>
          <w:lang w:val="es-PR"/>
        </w:rPr>
        <w:t>Expresan</w:t>
      </w:r>
      <w:r w:rsidR="00B33002" w:rsidRPr="00B133BD">
        <w:rPr>
          <w:rFonts w:ascii="Book Antiqua" w:eastAsia="Times New Roman" w:hAnsi="Book Antiqua" w:cs="Times New Roman"/>
          <w:sz w:val="24"/>
          <w:szCs w:val="24"/>
          <w:lang w:val="es-PR"/>
        </w:rPr>
        <w:t xml:space="preserve"> que:</w:t>
      </w:r>
    </w:p>
    <w:p w14:paraId="4C7EB778" w14:textId="77777777" w:rsidR="00B33002" w:rsidRPr="00B133BD" w:rsidRDefault="00B33002" w:rsidP="00B133BD">
      <w:pPr>
        <w:tabs>
          <w:tab w:val="left" w:pos="0"/>
        </w:tabs>
        <w:spacing w:after="0" w:line="240" w:lineRule="auto"/>
        <w:jc w:val="both"/>
        <w:rPr>
          <w:rFonts w:ascii="Book Antiqua" w:eastAsia="Times New Roman" w:hAnsi="Book Antiqua" w:cs="Times New Roman"/>
          <w:sz w:val="24"/>
          <w:szCs w:val="24"/>
          <w:lang w:val="es-PR"/>
        </w:rPr>
      </w:pPr>
    </w:p>
    <w:p w14:paraId="3451553B" w14:textId="4ED4DAF8" w:rsidR="00B33002" w:rsidRPr="00B133BD" w:rsidRDefault="00B33002" w:rsidP="00326734">
      <w:pPr>
        <w:spacing w:after="0" w:line="240" w:lineRule="auto"/>
        <w:ind w:firstLine="720"/>
        <w:jc w:val="both"/>
        <w:rPr>
          <w:rFonts w:ascii="Book Antiqua" w:eastAsia="Calibri" w:hAnsi="Book Antiqua" w:cs="Times New Roman"/>
          <w:sz w:val="24"/>
          <w:lang w:val="es-US"/>
        </w:rPr>
      </w:pPr>
      <w:r w:rsidRPr="00B133BD">
        <w:rPr>
          <w:rFonts w:ascii="Book Antiqua" w:eastAsia="Calibri" w:hAnsi="Book Antiqua" w:cs="Times New Roman"/>
          <w:sz w:val="24"/>
          <w:lang w:val="es-US"/>
        </w:rPr>
        <w:t>“</w:t>
      </w:r>
      <w:r w:rsidR="00052A70" w:rsidRPr="00B133BD">
        <w:rPr>
          <w:rFonts w:ascii="Book Antiqua" w:eastAsia="Calibri" w:hAnsi="Book Antiqua" w:cs="Times New Roman"/>
          <w:sz w:val="24"/>
          <w:lang w:val="es-US"/>
        </w:rPr>
        <w:t xml:space="preserve">La Ley 42-2017, Ley para Manejar el Estudio, Desarrollo e Investigación del Cannabis para la </w:t>
      </w:r>
      <w:r w:rsidR="00333FCF" w:rsidRPr="00B133BD">
        <w:rPr>
          <w:rFonts w:ascii="Book Antiqua" w:eastAsia="Calibri" w:hAnsi="Book Antiqua" w:cs="Times New Roman"/>
          <w:sz w:val="24"/>
          <w:lang w:val="es-US"/>
        </w:rPr>
        <w:t>Innovación</w:t>
      </w:r>
      <w:r w:rsidR="00052A70" w:rsidRPr="00B133BD">
        <w:rPr>
          <w:rFonts w:ascii="Book Antiqua" w:eastAsia="Calibri" w:hAnsi="Book Antiqua" w:cs="Times New Roman"/>
          <w:sz w:val="24"/>
          <w:lang w:val="es-US"/>
        </w:rPr>
        <w:t xml:space="preserve">, Normas Aplicables y Limites o Ley MEDICINAL, estableció los controles y las herramientas legales para que personas con ciertas condiciones de salud puedan tener acceso </w:t>
      </w:r>
      <w:r w:rsidR="00052A70" w:rsidRPr="00B133BD">
        <w:rPr>
          <w:rFonts w:ascii="Book Antiqua" w:eastAsia="Calibri" w:hAnsi="Book Antiqua" w:cs="Times New Roman"/>
          <w:sz w:val="24"/>
          <w:lang w:val="es-US"/>
        </w:rPr>
        <w:lastRenderedPageBreak/>
        <w:t xml:space="preserve">al cannabis medicinal como tratamiento alternativo autorizado por un facultativo </w:t>
      </w:r>
      <w:r w:rsidR="0098653F" w:rsidRPr="00B133BD">
        <w:rPr>
          <w:rFonts w:ascii="Book Antiqua" w:eastAsia="Calibri" w:hAnsi="Book Antiqua" w:cs="Times New Roman"/>
          <w:sz w:val="24"/>
          <w:lang w:val="es-US"/>
        </w:rPr>
        <w:t>médico</w:t>
      </w:r>
      <w:r w:rsidR="00052A70" w:rsidRPr="00B133BD">
        <w:rPr>
          <w:rFonts w:ascii="Book Antiqua" w:eastAsia="Calibri" w:hAnsi="Book Antiqua" w:cs="Times New Roman"/>
          <w:sz w:val="24"/>
          <w:lang w:val="es-US"/>
        </w:rPr>
        <w:t>.</w:t>
      </w:r>
      <w:r w:rsidR="00333FCF" w:rsidRPr="00B133BD">
        <w:rPr>
          <w:rFonts w:ascii="Book Antiqua" w:eastAsia="Calibri" w:hAnsi="Book Antiqua" w:cs="Times New Roman"/>
          <w:sz w:val="24"/>
          <w:lang w:val="es-US"/>
        </w:rPr>
        <w:t xml:space="preserve">  </w:t>
      </w:r>
      <w:r w:rsidR="00052A70" w:rsidRPr="00B133BD">
        <w:rPr>
          <w:rFonts w:ascii="Book Antiqua" w:eastAsia="Calibri" w:hAnsi="Book Antiqua" w:cs="Times New Roman"/>
          <w:sz w:val="24"/>
          <w:lang w:val="es-US"/>
        </w:rPr>
        <w:t xml:space="preserve">No obstante, luego de un estudio sosegado del ordenamiento jurídico </w:t>
      </w:r>
      <w:r w:rsidR="00333FCF" w:rsidRPr="00B133BD">
        <w:rPr>
          <w:rFonts w:ascii="Book Antiqua" w:eastAsia="Calibri" w:hAnsi="Book Antiqua" w:cs="Times New Roman"/>
          <w:sz w:val="24"/>
          <w:lang w:val="es-US"/>
        </w:rPr>
        <w:t>puertorriqueño</w:t>
      </w:r>
      <w:r w:rsidR="00052A70" w:rsidRPr="00B133BD">
        <w:rPr>
          <w:rFonts w:ascii="Book Antiqua" w:eastAsia="Calibri" w:hAnsi="Book Antiqua" w:cs="Times New Roman"/>
          <w:sz w:val="24"/>
          <w:lang w:val="es-US"/>
        </w:rPr>
        <w:t>, encontramos que los pacientes autorizados a utilizar cannabis medicinal tienen pocas protecciones laborales.  En este sentido, concordamos con el P</w:t>
      </w:r>
      <w:r w:rsidR="0098653F">
        <w:rPr>
          <w:rFonts w:ascii="Book Antiqua" w:eastAsia="Calibri" w:hAnsi="Book Antiqua" w:cs="Times New Roman"/>
          <w:sz w:val="24"/>
          <w:lang w:val="es-US"/>
        </w:rPr>
        <w:t xml:space="preserve"> </w:t>
      </w:r>
      <w:r w:rsidR="00052A70" w:rsidRPr="00B133BD">
        <w:rPr>
          <w:rFonts w:ascii="Book Antiqua" w:eastAsia="Calibri" w:hAnsi="Book Antiqua" w:cs="Times New Roman"/>
          <w:sz w:val="24"/>
          <w:lang w:val="es-US"/>
        </w:rPr>
        <w:t xml:space="preserve">.de la C. 152 en que los estatutos vigentes no ofrecen garantías claras para los empleados y candidatos a empleo que sean pacientes autorizados a utilizar cannabis medicinal y </w:t>
      </w:r>
      <w:r w:rsidR="00052A70" w:rsidRPr="00B133BD">
        <w:rPr>
          <w:rFonts w:ascii="Book Antiqua" w:eastAsia="Calibri" w:hAnsi="Book Antiqua" w:cs="Times New Roman"/>
          <w:b/>
          <w:bCs/>
          <w:sz w:val="24"/>
          <w:lang w:val="es-US"/>
        </w:rPr>
        <w:t xml:space="preserve">entendemos que este </w:t>
      </w:r>
      <w:r w:rsidR="00333FCF" w:rsidRPr="00B133BD">
        <w:rPr>
          <w:rFonts w:ascii="Book Antiqua" w:eastAsia="Calibri" w:hAnsi="Book Antiqua" w:cs="Times New Roman"/>
          <w:b/>
          <w:bCs/>
          <w:sz w:val="24"/>
          <w:lang w:val="es-US"/>
        </w:rPr>
        <w:t>vacío</w:t>
      </w:r>
      <w:r w:rsidR="00052A70" w:rsidRPr="00B133BD">
        <w:rPr>
          <w:rFonts w:ascii="Book Antiqua" w:eastAsia="Calibri" w:hAnsi="Book Antiqua" w:cs="Times New Roman"/>
          <w:b/>
          <w:bCs/>
          <w:sz w:val="24"/>
          <w:lang w:val="es-US"/>
        </w:rPr>
        <w:t xml:space="preserve"> debe ser atendido mediante legislación.”</w:t>
      </w:r>
    </w:p>
    <w:p w14:paraId="2F3F7BB8" w14:textId="77777777" w:rsidR="00052A70" w:rsidRPr="00B133BD" w:rsidRDefault="00052A70" w:rsidP="00B133BD">
      <w:pPr>
        <w:spacing w:after="0" w:line="240" w:lineRule="auto"/>
        <w:jc w:val="both"/>
        <w:rPr>
          <w:rFonts w:ascii="Book Antiqua" w:eastAsia="Calibri" w:hAnsi="Book Antiqua" w:cs="Times New Roman"/>
          <w:sz w:val="24"/>
          <w:lang w:val="es-US"/>
        </w:rPr>
      </w:pPr>
    </w:p>
    <w:p w14:paraId="317A2008" w14:textId="45B7C25C" w:rsidR="00B33002" w:rsidRPr="00B133BD" w:rsidRDefault="00AD5946" w:rsidP="00326734">
      <w:pPr>
        <w:spacing w:after="0" w:line="240" w:lineRule="auto"/>
        <w:ind w:firstLine="720"/>
        <w:jc w:val="both"/>
        <w:rPr>
          <w:rFonts w:ascii="Book Antiqua" w:eastAsia="Calibri" w:hAnsi="Book Antiqua" w:cs="Times New Roman"/>
          <w:sz w:val="24"/>
          <w:szCs w:val="21"/>
          <w:lang w:val="es-US"/>
        </w:rPr>
      </w:pPr>
      <w:r w:rsidRPr="00B133BD">
        <w:rPr>
          <w:rFonts w:ascii="Book Antiqua" w:eastAsia="Calibri" w:hAnsi="Book Antiqua" w:cs="Times New Roman"/>
          <w:sz w:val="24"/>
          <w:szCs w:val="21"/>
          <w:lang w:val="es-US"/>
        </w:rPr>
        <w:t>Como parte de sus comentarios</w:t>
      </w:r>
      <w:r w:rsidR="00ED5C17">
        <w:rPr>
          <w:rFonts w:ascii="Book Antiqua" w:eastAsia="Calibri" w:hAnsi="Book Antiqua" w:cs="Times New Roman"/>
          <w:sz w:val="24"/>
          <w:szCs w:val="21"/>
          <w:lang w:val="es-US"/>
        </w:rPr>
        <w:t>,</w:t>
      </w:r>
      <w:r w:rsidR="005A16E8" w:rsidRPr="00B133BD">
        <w:rPr>
          <w:rFonts w:ascii="Book Antiqua" w:eastAsia="Calibri" w:hAnsi="Book Antiqua" w:cs="Times New Roman"/>
          <w:sz w:val="24"/>
          <w:szCs w:val="21"/>
          <w:lang w:val="es-US"/>
        </w:rPr>
        <w:t xml:space="preserve"> analizando el marco regulatorio de la medida,</w:t>
      </w:r>
      <w:r w:rsidR="00ED5C17">
        <w:rPr>
          <w:rFonts w:ascii="Book Antiqua" w:eastAsia="Calibri" w:hAnsi="Book Antiqua" w:cs="Times New Roman"/>
          <w:sz w:val="24"/>
          <w:szCs w:val="21"/>
          <w:lang w:val="es-US"/>
        </w:rPr>
        <w:t xml:space="preserve"> </w:t>
      </w:r>
      <w:r w:rsidR="005A16E8" w:rsidRPr="00B133BD">
        <w:rPr>
          <w:rFonts w:ascii="Book Antiqua" w:eastAsia="Calibri" w:hAnsi="Book Antiqua" w:cs="Times New Roman"/>
          <w:sz w:val="24"/>
          <w:szCs w:val="21"/>
          <w:lang w:val="es-US"/>
        </w:rPr>
        <w:t>expresan</w:t>
      </w:r>
      <w:r w:rsidRPr="00B133BD">
        <w:rPr>
          <w:rFonts w:ascii="Book Antiqua" w:eastAsia="Calibri" w:hAnsi="Book Antiqua" w:cs="Times New Roman"/>
          <w:sz w:val="24"/>
          <w:szCs w:val="21"/>
          <w:lang w:val="es-US"/>
        </w:rPr>
        <w:t xml:space="preserve"> que “en términos generales, el P. de la C. 152 establece garantías en el campo laboral para los pacientes autorizados a usar cannabis medicinal.  El proyecto de ley clasifica a estas personas como una categoría protegida para propósito de todas las leyes de protección en el empleo.  Además, dispone expresamente que se prohíbe el discrimen contra empleados y candidatos a empleo cuando sean pacientes registrados de conformidad con las disposiciones de la Ley 42-2017.”</w:t>
      </w:r>
    </w:p>
    <w:p w14:paraId="77B7A9C7" w14:textId="57C58B2F" w:rsidR="00B33002" w:rsidRPr="00B133BD" w:rsidRDefault="00B33002" w:rsidP="00B133BD">
      <w:pPr>
        <w:spacing w:after="0" w:line="240" w:lineRule="auto"/>
        <w:jc w:val="both"/>
        <w:rPr>
          <w:rFonts w:ascii="Book Antiqua" w:eastAsia="Calibri" w:hAnsi="Book Antiqua" w:cs="Times New Roman"/>
          <w:sz w:val="24"/>
          <w:lang w:val="es-US"/>
        </w:rPr>
      </w:pPr>
    </w:p>
    <w:p w14:paraId="5BF91CF8" w14:textId="1A715165" w:rsidR="00457F3E" w:rsidRPr="00B133BD" w:rsidRDefault="005C6860" w:rsidP="00326734">
      <w:pPr>
        <w:spacing w:after="0" w:line="240" w:lineRule="auto"/>
        <w:ind w:firstLine="720"/>
        <w:jc w:val="both"/>
        <w:rPr>
          <w:rFonts w:ascii="Book Antiqua" w:eastAsia="Calibri" w:hAnsi="Book Antiqua" w:cs="Times New Roman"/>
          <w:sz w:val="24"/>
          <w:lang w:val="es-US"/>
        </w:rPr>
      </w:pPr>
      <w:r w:rsidRPr="00B133BD">
        <w:rPr>
          <w:rFonts w:ascii="Book Antiqua" w:eastAsia="Calibri" w:hAnsi="Book Antiqua" w:cs="Times New Roman"/>
          <w:sz w:val="24"/>
          <w:lang w:val="es-US"/>
        </w:rPr>
        <w:t xml:space="preserve">Sobre el alcance de la medida expresan que “de estas disposiciones podemos entender que será ilegal que un patrono </w:t>
      </w:r>
      <w:r w:rsidR="0098653F" w:rsidRPr="00B133BD">
        <w:rPr>
          <w:rFonts w:ascii="Book Antiqua" w:eastAsia="Calibri" w:hAnsi="Book Antiqua" w:cs="Times New Roman"/>
          <w:sz w:val="24"/>
          <w:lang w:val="es-US"/>
        </w:rPr>
        <w:t>público</w:t>
      </w:r>
      <w:r w:rsidRPr="00B133BD">
        <w:rPr>
          <w:rFonts w:ascii="Book Antiqua" w:eastAsia="Calibri" w:hAnsi="Book Antiqua" w:cs="Times New Roman"/>
          <w:sz w:val="24"/>
          <w:lang w:val="es-US"/>
        </w:rPr>
        <w:t xml:space="preserve"> o privado lleve a cabo cualquier acción adversa contra un empleado o candidato a empleo que </w:t>
      </w:r>
      <w:r w:rsidR="00333FCF" w:rsidRPr="00B133BD">
        <w:rPr>
          <w:rFonts w:ascii="Book Antiqua" w:eastAsia="Calibri" w:hAnsi="Book Antiqua" w:cs="Times New Roman"/>
          <w:sz w:val="24"/>
          <w:lang w:val="es-US"/>
        </w:rPr>
        <w:t>esté</w:t>
      </w:r>
      <w:r w:rsidRPr="00B133BD">
        <w:rPr>
          <w:rFonts w:ascii="Book Antiqua" w:eastAsia="Calibri" w:hAnsi="Book Antiqua" w:cs="Times New Roman"/>
          <w:sz w:val="24"/>
          <w:lang w:val="es-US"/>
        </w:rPr>
        <w:t xml:space="preserve"> basada únicamente en su carácter de paciente autorizado a utilizar cannabis medicinal, o en el resultado positivo a los componentes del cannabis en una prueba de detección de sustancias controladas, cuando presente prueba de su identificación de paciente </w:t>
      </w:r>
      <w:r w:rsidRPr="00B133BD">
        <w:rPr>
          <w:rFonts w:ascii="Book Antiqua" w:eastAsia="Calibri" w:hAnsi="Book Antiqua" w:cs="Times New Roman"/>
          <w:sz w:val="24"/>
          <w:lang w:val="es-US"/>
        </w:rPr>
        <w:lastRenderedPageBreak/>
        <w:t>de cannabis medicinal.  Es importante aclarar que</w:t>
      </w:r>
      <w:r w:rsidRPr="00B133BD">
        <w:rPr>
          <w:rFonts w:ascii="Book Antiqua" w:eastAsia="Calibri" w:hAnsi="Book Antiqua" w:cs="Times New Roman"/>
          <w:b/>
          <w:bCs/>
          <w:sz w:val="24"/>
          <w:lang w:val="es-US"/>
        </w:rPr>
        <w:t xml:space="preserve"> la identificación de paciente de can</w:t>
      </w:r>
      <w:r w:rsidR="009F7E83" w:rsidRPr="00B133BD">
        <w:rPr>
          <w:rFonts w:ascii="Book Antiqua" w:eastAsia="Calibri" w:hAnsi="Book Antiqua" w:cs="Times New Roman"/>
          <w:b/>
          <w:bCs/>
          <w:sz w:val="24"/>
          <w:lang w:val="es-US"/>
        </w:rPr>
        <w:t>n</w:t>
      </w:r>
      <w:r w:rsidRPr="00B133BD">
        <w:rPr>
          <w:rFonts w:ascii="Book Antiqua" w:eastAsia="Calibri" w:hAnsi="Book Antiqua" w:cs="Times New Roman"/>
          <w:b/>
          <w:bCs/>
          <w:sz w:val="24"/>
          <w:lang w:val="es-US"/>
        </w:rPr>
        <w:t>abis medicinal debería estar vigente al momento de la acción adversa o de la prueba de detección de sustancias controladas, respectivamente, para contar con la protección del estatuto</w:t>
      </w:r>
      <w:r w:rsidR="00720BBB">
        <w:rPr>
          <w:rFonts w:ascii="Book Antiqua" w:eastAsia="Calibri" w:hAnsi="Book Antiqua" w:cs="Times New Roman"/>
          <w:sz w:val="24"/>
          <w:lang w:val="es-US"/>
        </w:rPr>
        <w:t xml:space="preserve">.  </w:t>
      </w:r>
      <w:r w:rsidRPr="00B133BD">
        <w:rPr>
          <w:rFonts w:ascii="Book Antiqua" w:eastAsia="Calibri" w:hAnsi="Book Antiqua" w:cs="Times New Roman"/>
          <w:sz w:val="24"/>
          <w:lang w:val="es-US"/>
        </w:rPr>
        <w:t xml:space="preserve">Bajo estas protecciones, cuando se tomen acciones adversas contra un empleado o candidato a empleo del sector privado en violación a estas disposiciones, este tendría una causa de acción por discrimen en el empleo sujeta a los remedios y procedimientos establecidos en la Ley </w:t>
      </w:r>
      <w:r w:rsidR="00333FCF" w:rsidRPr="00B133BD">
        <w:rPr>
          <w:rFonts w:ascii="Book Antiqua" w:eastAsia="Calibri" w:hAnsi="Book Antiqua" w:cs="Times New Roman"/>
          <w:sz w:val="24"/>
          <w:lang w:val="es-US"/>
        </w:rPr>
        <w:t>Núm.</w:t>
      </w:r>
      <w:r w:rsidRPr="00B133BD">
        <w:rPr>
          <w:rFonts w:ascii="Book Antiqua" w:eastAsia="Calibri" w:hAnsi="Book Antiqua" w:cs="Times New Roman"/>
          <w:sz w:val="24"/>
          <w:lang w:val="es-US"/>
        </w:rPr>
        <w:t xml:space="preserve"> 100 de 30 de julio de 1959, según enmendada, conocida como Ley contra el Discrimen en el Empleo</w:t>
      </w:r>
      <w:r w:rsidR="000F155A" w:rsidRPr="00B133BD">
        <w:rPr>
          <w:rFonts w:ascii="Book Antiqua" w:eastAsia="Calibri" w:hAnsi="Book Antiqua" w:cs="Times New Roman"/>
          <w:sz w:val="24"/>
          <w:lang w:val="es-US"/>
        </w:rPr>
        <w:t>.</w:t>
      </w:r>
      <w:r w:rsidR="000F4D53" w:rsidRPr="00B133BD">
        <w:rPr>
          <w:rFonts w:ascii="Book Antiqua" w:eastAsia="Calibri" w:hAnsi="Book Antiqua" w:cs="Times New Roman"/>
          <w:sz w:val="24"/>
          <w:lang w:val="es-US"/>
        </w:rPr>
        <w:t>”</w:t>
      </w:r>
      <w:r w:rsidR="007D5598" w:rsidRPr="00B133BD">
        <w:rPr>
          <w:rFonts w:ascii="Book Antiqua" w:eastAsia="Calibri" w:hAnsi="Book Antiqua" w:cs="Times New Roman"/>
          <w:sz w:val="24"/>
          <w:lang w:val="es-US"/>
        </w:rPr>
        <w:t xml:space="preserve"> Coincidimos como parte de nuestro análisis que la identificación del paciente debe estar vigente, para así poder brindar certeza a los patronos sobre la autorización al paciente sobre uso de cannabis medi</w:t>
      </w:r>
      <w:r w:rsidR="007773FD" w:rsidRPr="00B133BD">
        <w:rPr>
          <w:rFonts w:ascii="Book Antiqua" w:eastAsia="Calibri" w:hAnsi="Book Antiqua" w:cs="Times New Roman"/>
          <w:sz w:val="24"/>
          <w:lang w:val="es-US"/>
        </w:rPr>
        <w:t>ci</w:t>
      </w:r>
      <w:r w:rsidR="007D5598" w:rsidRPr="00B133BD">
        <w:rPr>
          <w:rFonts w:ascii="Book Antiqua" w:eastAsia="Calibri" w:hAnsi="Book Antiqua" w:cs="Times New Roman"/>
          <w:sz w:val="24"/>
          <w:lang w:val="es-US"/>
        </w:rPr>
        <w:t xml:space="preserve">nal.   </w:t>
      </w:r>
    </w:p>
    <w:p w14:paraId="7ED942A9" w14:textId="77777777" w:rsidR="00457F3E" w:rsidRPr="00B133BD" w:rsidRDefault="00457F3E" w:rsidP="00B133BD">
      <w:pPr>
        <w:spacing w:after="0" w:line="240" w:lineRule="auto"/>
        <w:jc w:val="both"/>
        <w:rPr>
          <w:rFonts w:ascii="Book Antiqua" w:eastAsia="Calibri" w:hAnsi="Book Antiqua" w:cs="Times New Roman"/>
          <w:sz w:val="24"/>
          <w:lang w:val="es-US"/>
        </w:rPr>
      </w:pPr>
    </w:p>
    <w:p w14:paraId="6FDF5529" w14:textId="193B89CF" w:rsidR="00121357"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3A4ADC" w:rsidRPr="00B133BD">
        <w:rPr>
          <w:rFonts w:ascii="Book Antiqua" w:eastAsia="Times New Roman" w:hAnsi="Book Antiqua" w:cs="Times New Roman"/>
          <w:sz w:val="24"/>
          <w:szCs w:val="24"/>
          <w:lang w:val="es-US"/>
        </w:rPr>
        <w:t xml:space="preserve">Por otro lado, exponen que las protecciones no serán absolutas, ya que la medida establece ciertas </w:t>
      </w:r>
      <w:r w:rsidR="003A4ADC" w:rsidRPr="00B133BD">
        <w:rPr>
          <w:rFonts w:ascii="Book Antiqua" w:eastAsia="Times New Roman" w:hAnsi="Book Antiqua" w:cs="Times New Roman"/>
          <w:b/>
          <w:bCs/>
          <w:sz w:val="24"/>
          <w:szCs w:val="24"/>
          <w:lang w:val="es-US"/>
        </w:rPr>
        <w:t>excepciones</w:t>
      </w:r>
      <w:r w:rsidR="003A4ADC" w:rsidRPr="00B133BD">
        <w:rPr>
          <w:rFonts w:ascii="Book Antiqua" w:eastAsia="Times New Roman" w:hAnsi="Book Antiqua" w:cs="Times New Roman"/>
          <w:sz w:val="24"/>
          <w:szCs w:val="24"/>
          <w:lang w:val="es-US"/>
        </w:rPr>
        <w:t>.  Estas excepciones son importantes</w:t>
      </w:r>
      <w:r w:rsidR="009439E3" w:rsidRPr="00B133BD">
        <w:rPr>
          <w:rFonts w:ascii="Book Antiqua" w:eastAsia="Times New Roman" w:hAnsi="Book Antiqua" w:cs="Times New Roman"/>
          <w:sz w:val="24"/>
          <w:szCs w:val="24"/>
          <w:lang w:val="es-US"/>
        </w:rPr>
        <w:t>,</w:t>
      </w:r>
      <w:r w:rsidR="00375076">
        <w:rPr>
          <w:rFonts w:ascii="Book Antiqua" w:eastAsia="Times New Roman" w:hAnsi="Book Antiqua" w:cs="Times New Roman"/>
          <w:sz w:val="24"/>
          <w:szCs w:val="24"/>
          <w:lang w:val="es-US"/>
        </w:rPr>
        <w:t xml:space="preserve"> </w:t>
      </w:r>
      <w:r w:rsidR="0089222E" w:rsidRPr="00B133BD">
        <w:rPr>
          <w:rFonts w:ascii="Book Antiqua" w:eastAsia="Times New Roman" w:hAnsi="Book Antiqua" w:cs="Times New Roman"/>
          <w:sz w:val="24"/>
          <w:szCs w:val="24"/>
          <w:lang w:val="es-US"/>
        </w:rPr>
        <w:t xml:space="preserve">ya que existen tareas que pueden ser riesgosas si se realizan bajo los efectos el cannabis medicinal.  </w:t>
      </w:r>
      <w:r w:rsidR="009439E3" w:rsidRPr="00B133BD">
        <w:rPr>
          <w:rFonts w:ascii="Book Antiqua" w:eastAsia="Times New Roman" w:hAnsi="Book Antiqua" w:cs="Times New Roman"/>
          <w:sz w:val="24"/>
          <w:szCs w:val="24"/>
          <w:lang w:val="es-US"/>
        </w:rPr>
        <w:t xml:space="preserve">De igual forma destacan que el proyecto dispone que la protección no aplicara cuando en el desempeño o condición de empleado-paciente expone al patrono a la perdida de alguna licencia, permiso o certificación relacionada con alguna ley o reglamentación federal.  Como bien señalan “esta excepción evita que el patrono incumpla con la legislación federal y la perdida de contratos o fondos federales.”  </w:t>
      </w:r>
      <w:r w:rsidR="001B355B" w:rsidRPr="00B133BD">
        <w:rPr>
          <w:rFonts w:ascii="Book Antiqua" w:eastAsia="Times New Roman" w:hAnsi="Book Antiqua" w:cs="Times New Roman"/>
          <w:sz w:val="24"/>
          <w:szCs w:val="24"/>
          <w:lang w:val="es-US"/>
        </w:rPr>
        <w:t xml:space="preserve"> Es por ello </w:t>
      </w:r>
      <w:r w:rsidR="0098653F" w:rsidRPr="00B133BD">
        <w:rPr>
          <w:rFonts w:ascii="Book Antiqua" w:eastAsia="Times New Roman" w:hAnsi="Book Antiqua" w:cs="Times New Roman"/>
          <w:sz w:val="24"/>
          <w:szCs w:val="24"/>
          <w:lang w:val="es-US"/>
        </w:rPr>
        <w:t>por lo que</w:t>
      </w:r>
      <w:r w:rsidR="001B355B" w:rsidRPr="00B133BD">
        <w:rPr>
          <w:rFonts w:ascii="Book Antiqua" w:eastAsia="Times New Roman" w:hAnsi="Book Antiqua" w:cs="Times New Roman"/>
          <w:sz w:val="24"/>
          <w:szCs w:val="24"/>
          <w:lang w:val="es-US"/>
        </w:rPr>
        <w:t xml:space="preserve"> “</w:t>
      </w:r>
      <w:r w:rsidR="001B355B" w:rsidRPr="00B133BD">
        <w:rPr>
          <w:rFonts w:ascii="Book Antiqua" w:eastAsia="Times New Roman" w:hAnsi="Book Antiqua" w:cs="Times New Roman"/>
          <w:b/>
          <w:bCs/>
          <w:sz w:val="24"/>
          <w:szCs w:val="24"/>
          <w:lang w:val="es-US"/>
        </w:rPr>
        <w:t>respaldamos que se incluya esta excepción</w:t>
      </w:r>
      <w:r w:rsidR="001B355B" w:rsidRPr="00B133BD">
        <w:rPr>
          <w:rFonts w:ascii="Book Antiqua" w:eastAsia="Times New Roman" w:hAnsi="Book Antiqua" w:cs="Times New Roman"/>
          <w:sz w:val="24"/>
          <w:szCs w:val="24"/>
          <w:lang w:val="es-US"/>
        </w:rPr>
        <w:t xml:space="preserve"> ya que, de no existir la misma podrían perjudicarse sustancialmente o perderse fondos, licencias y/o contratos federales de patronos privados y públicos por mantener o contratar a un paciente </w:t>
      </w:r>
      <w:r w:rsidR="001B355B" w:rsidRPr="00B133BD">
        <w:rPr>
          <w:rFonts w:ascii="Book Antiqua" w:eastAsia="Times New Roman" w:hAnsi="Book Antiqua" w:cs="Times New Roman"/>
          <w:sz w:val="24"/>
          <w:szCs w:val="24"/>
          <w:lang w:val="es-US"/>
        </w:rPr>
        <w:lastRenderedPageBreak/>
        <w:t>de cannabis medicinal, y públicos por mantener o contratar con un paciente de cannabis medicinal y, como consecuencia, se perderían empleos y empresas en Puerto Rico.”</w:t>
      </w:r>
    </w:p>
    <w:p w14:paraId="65D30B31" w14:textId="77777777" w:rsidR="00121357" w:rsidRPr="00B133BD" w:rsidRDefault="00121357" w:rsidP="00B133BD">
      <w:pPr>
        <w:tabs>
          <w:tab w:val="left" w:pos="0"/>
        </w:tabs>
        <w:spacing w:after="0" w:line="240" w:lineRule="auto"/>
        <w:jc w:val="both"/>
        <w:rPr>
          <w:rFonts w:ascii="Book Antiqua" w:eastAsia="Times New Roman" w:hAnsi="Book Antiqua" w:cs="Times New Roman"/>
          <w:sz w:val="24"/>
          <w:szCs w:val="24"/>
          <w:lang w:val="es-US"/>
        </w:rPr>
      </w:pPr>
    </w:p>
    <w:p w14:paraId="6C613608" w14:textId="686E2AC6" w:rsidR="009439E3"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t>Además</w:t>
      </w:r>
      <w:r w:rsidR="00B959EA" w:rsidRPr="00B133BD">
        <w:rPr>
          <w:rFonts w:ascii="Book Antiqua" w:eastAsia="Times New Roman" w:hAnsi="Book Antiqua" w:cs="Times New Roman"/>
          <w:sz w:val="24"/>
          <w:szCs w:val="24"/>
          <w:lang w:val="es-US"/>
        </w:rPr>
        <w:t xml:space="preserve">, se establece que las protecciones no aplicaran cuando el empleado ingiera o posea cannabis medicinal en su lugar de trabajo o durante horas laborables sin la </w:t>
      </w:r>
      <w:r w:rsidR="00B959EA" w:rsidRPr="00B133BD">
        <w:rPr>
          <w:rFonts w:ascii="Book Antiqua" w:eastAsia="Times New Roman" w:hAnsi="Book Antiqua" w:cs="Times New Roman"/>
          <w:b/>
          <w:bCs/>
          <w:sz w:val="24"/>
          <w:szCs w:val="24"/>
          <w:lang w:val="es-US"/>
        </w:rPr>
        <w:t>autorización por escrito del patrono</w:t>
      </w:r>
      <w:r w:rsidR="00B959EA" w:rsidRPr="00B133BD">
        <w:rPr>
          <w:rFonts w:ascii="Book Antiqua" w:eastAsia="Times New Roman" w:hAnsi="Book Antiqua" w:cs="Times New Roman"/>
          <w:sz w:val="24"/>
          <w:szCs w:val="24"/>
          <w:lang w:val="es-US"/>
        </w:rPr>
        <w:t xml:space="preserve">.  </w:t>
      </w:r>
      <w:r w:rsidR="00121357" w:rsidRPr="00B133BD">
        <w:rPr>
          <w:rFonts w:ascii="Book Antiqua" w:eastAsia="Times New Roman" w:hAnsi="Book Antiqua" w:cs="Times New Roman"/>
          <w:sz w:val="24"/>
          <w:szCs w:val="24"/>
          <w:lang w:val="es-US"/>
        </w:rPr>
        <w:t xml:space="preserve">El DTRH entienden que “dicha excepción hace un balance entre la protección al empleado y la potestad del patrono de establecer normas razonables para la sana administración de la empresa.”  </w:t>
      </w:r>
    </w:p>
    <w:p w14:paraId="6862CBF0" w14:textId="77777777" w:rsidR="009439E3" w:rsidRPr="00B133BD" w:rsidRDefault="009439E3" w:rsidP="00B133BD">
      <w:pPr>
        <w:tabs>
          <w:tab w:val="left" w:pos="0"/>
        </w:tabs>
        <w:spacing w:after="0" w:line="240" w:lineRule="auto"/>
        <w:jc w:val="both"/>
        <w:rPr>
          <w:rFonts w:ascii="Book Antiqua" w:eastAsia="Times New Roman" w:hAnsi="Book Antiqua" w:cs="Times New Roman"/>
          <w:sz w:val="24"/>
          <w:szCs w:val="24"/>
          <w:lang w:val="es-US"/>
        </w:rPr>
      </w:pPr>
    </w:p>
    <w:p w14:paraId="313699EB" w14:textId="00D7DF38" w:rsidR="009F7E83"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121357" w:rsidRPr="00B133BD">
        <w:rPr>
          <w:rFonts w:ascii="Book Antiqua" w:eastAsia="Times New Roman" w:hAnsi="Book Antiqua" w:cs="Times New Roman"/>
          <w:sz w:val="24"/>
          <w:szCs w:val="24"/>
          <w:lang w:val="es-US"/>
        </w:rPr>
        <w:t>De igual forma</w:t>
      </w:r>
      <w:r w:rsidR="0089222E" w:rsidRPr="00B133BD">
        <w:rPr>
          <w:rFonts w:ascii="Book Antiqua" w:eastAsia="Times New Roman" w:hAnsi="Book Antiqua" w:cs="Times New Roman"/>
          <w:sz w:val="24"/>
          <w:szCs w:val="24"/>
          <w:lang w:val="es-US"/>
        </w:rPr>
        <w:t>, la medida dispone para que</w:t>
      </w:r>
      <w:r w:rsidR="00ED5C17">
        <w:rPr>
          <w:rFonts w:ascii="Book Antiqua" w:eastAsia="Times New Roman" w:hAnsi="Book Antiqua" w:cs="Times New Roman"/>
          <w:sz w:val="24"/>
          <w:szCs w:val="24"/>
          <w:lang w:val="es-US"/>
        </w:rPr>
        <w:t>,</w:t>
      </w:r>
      <w:r w:rsidR="0089222E" w:rsidRPr="00B133BD">
        <w:rPr>
          <w:rFonts w:ascii="Book Antiqua" w:eastAsia="Times New Roman" w:hAnsi="Book Antiqua" w:cs="Times New Roman"/>
          <w:sz w:val="24"/>
          <w:szCs w:val="24"/>
          <w:lang w:val="es-US"/>
        </w:rPr>
        <w:t xml:space="preserve"> el Departamento del Trabajo y Recursos Humanos </w:t>
      </w:r>
      <w:r w:rsidR="00121357" w:rsidRPr="00B133BD">
        <w:rPr>
          <w:rFonts w:ascii="Book Antiqua" w:eastAsia="Times New Roman" w:hAnsi="Book Antiqua" w:cs="Times New Roman"/>
          <w:sz w:val="24"/>
          <w:szCs w:val="24"/>
          <w:lang w:val="es-US"/>
        </w:rPr>
        <w:t>en conjunt</w:t>
      </w:r>
      <w:r w:rsidR="00ED5C17">
        <w:rPr>
          <w:rFonts w:ascii="Book Antiqua" w:eastAsia="Times New Roman" w:hAnsi="Book Antiqua" w:cs="Times New Roman"/>
          <w:sz w:val="24"/>
          <w:szCs w:val="24"/>
          <w:lang w:val="es-US"/>
        </w:rPr>
        <w:t>o</w:t>
      </w:r>
      <w:r w:rsidR="00121357" w:rsidRPr="00B133BD">
        <w:rPr>
          <w:rFonts w:ascii="Book Antiqua" w:eastAsia="Times New Roman" w:hAnsi="Book Antiqua" w:cs="Times New Roman"/>
          <w:sz w:val="24"/>
          <w:szCs w:val="24"/>
          <w:lang w:val="es-US"/>
        </w:rPr>
        <w:t xml:space="preserve"> con la Junta Reglamentadora del Cannabis Medicinal</w:t>
      </w:r>
      <w:r w:rsidR="00ED5C17">
        <w:rPr>
          <w:rFonts w:ascii="Book Antiqua" w:eastAsia="Times New Roman" w:hAnsi="Book Antiqua" w:cs="Times New Roman"/>
          <w:sz w:val="24"/>
          <w:szCs w:val="24"/>
          <w:lang w:val="es-US"/>
        </w:rPr>
        <w:t>,</w:t>
      </w:r>
      <w:r w:rsidR="00121357" w:rsidRPr="00B133BD">
        <w:rPr>
          <w:rFonts w:ascii="Book Antiqua" w:eastAsia="Times New Roman" w:hAnsi="Book Antiqua" w:cs="Times New Roman"/>
          <w:sz w:val="24"/>
          <w:szCs w:val="24"/>
          <w:lang w:val="es-US"/>
        </w:rPr>
        <w:t xml:space="preserve"> </w:t>
      </w:r>
      <w:r w:rsidR="0089222E" w:rsidRPr="00B133BD">
        <w:rPr>
          <w:rFonts w:ascii="Book Antiqua" w:eastAsia="Times New Roman" w:hAnsi="Book Antiqua" w:cs="Times New Roman"/>
          <w:sz w:val="24"/>
          <w:szCs w:val="24"/>
          <w:lang w:val="es-US"/>
        </w:rPr>
        <w:t xml:space="preserve">adopte los reglamentos y medidas administrativas para lograr la efectiva consecución de esta Ley.   </w:t>
      </w:r>
      <w:r w:rsidR="00BD5B46" w:rsidRPr="00B133BD">
        <w:rPr>
          <w:rFonts w:ascii="Book Antiqua" w:eastAsia="Times New Roman" w:hAnsi="Book Antiqua" w:cs="Times New Roman"/>
          <w:sz w:val="24"/>
          <w:szCs w:val="24"/>
          <w:lang w:val="es-US"/>
        </w:rPr>
        <w:t xml:space="preserve">Entendemos que dichos reglamentos podrán establecer de manera no taxativa las funciones que, si se realizan bajo los efectos del cannabis medicinal, representan una amenaza real de </w:t>
      </w:r>
      <w:r w:rsidR="00333FCF" w:rsidRPr="00B133BD">
        <w:rPr>
          <w:rFonts w:ascii="Book Antiqua" w:eastAsia="Times New Roman" w:hAnsi="Book Antiqua" w:cs="Times New Roman"/>
          <w:sz w:val="24"/>
          <w:szCs w:val="24"/>
          <w:lang w:val="es-US"/>
        </w:rPr>
        <w:t>daño</w:t>
      </w:r>
      <w:r w:rsidR="00BD5B46" w:rsidRPr="00B133BD">
        <w:rPr>
          <w:rFonts w:ascii="Book Antiqua" w:eastAsia="Times New Roman" w:hAnsi="Book Antiqua" w:cs="Times New Roman"/>
          <w:sz w:val="24"/>
          <w:szCs w:val="24"/>
          <w:lang w:val="es-US"/>
        </w:rPr>
        <w:t xml:space="preserve"> o peligro para las personas o propiedad.  </w:t>
      </w:r>
    </w:p>
    <w:p w14:paraId="16BB9D26" w14:textId="77777777" w:rsidR="00F04009" w:rsidRPr="00B133BD" w:rsidRDefault="00F04009" w:rsidP="00B133BD">
      <w:pPr>
        <w:tabs>
          <w:tab w:val="left" w:pos="0"/>
        </w:tabs>
        <w:spacing w:after="0" w:line="240" w:lineRule="auto"/>
        <w:jc w:val="both"/>
        <w:rPr>
          <w:rFonts w:ascii="Book Antiqua" w:eastAsia="Times New Roman" w:hAnsi="Book Antiqua" w:cs="Times New Roman"/>
          <w:sz w:val="24"/>
          <w:szCs w:val="24"/>
          <w:lang w:val="es-US"/>
        </w:rPr>
      </w:pPr>
    </w:p>
    <w:p w14:paraId="368866F0" w14:textId="52A46EFB" w:rsidR="00F04009"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A53733" w:rsidRPr="00B133BD">
        <w:rPr>
          <w:rFonts w:ascii="Book Antiqua" w:eastAsia="Times New Roman" w:hAnsi="Book Antiqua" w:cs="Times New Roman"/>
          <w:sz w:val="24"/>
          <w:szCs w:val="24"/>
          <w:lang w:val="es-US"/>
        </w:rPr>
        <w:t>Como parte de las observaciones recomiendan</w:t>
      </w:r>
      <w:r w:rsidR="00F04009" w:rsidRPr="00B133BD">
        <w:rPr>
          <w:rFonts w:ascii="Book Antiqua" w:eastAsia="Times New Roman" w:hAnsi="Book Antiqua" w:cs="Times New Roman"/>
          <w:sz w:val="24"/>
          <w:szCs w:val="24"/>
          <w:lang w:val="es-US"/>
        </w:rPr>
        <w:t xml:space="preserve"> incluir un inciso para aclarar que “ningún patrono será penalizado o se le </w:t>
      </w:r>
      <w:r w:rsidR="0098653F" w:rsidRPr="00B133BD">
        <w:rPr>
          <w:rFonts w:ascii="Book Antiqua" w:eastAsia="Times New Roman" w:hAnsi="Book Antiqua" w:cs="Times New Roman"/>
          <w:sz w:val="24"/>
          <w:szCs w:val="24"/>
          <w:lang w:val="es-US"/>
        </w:rPr>
        <w:t>negará</w:t>
      </w:r>
      <w:r w:rsidR="00F04009" w:rsidRPr="00B133BD">
        <w:rPr>
          <w:rFonts w:ascii="Book Antiqua" w:eastAsia="Times New Roman" w:hAnsi="Book Antiqua" w:cs="Times New Roman"/>
          <w:sz w:val="24"/>
          <w:szCs w:val="24"/>
          <w:lang w:val="es-US"/>
        </w:rPr>
        <w:t xml:space="preserve"> algún contrato, licencia, permiso, certificación, beneficios o fondos bajo alguna ley del Gobierno de Puerto Rico, basado únicamente en el empleo de pacientes autorizados a utilizar cannabis medicinal.” </w:t>
      </w:r>
      <w:r w:rsidR="00A53733" w:rsidRPr="00B133BD">
        <w:rPr>
          <w:rFonts w:ascii="Book Antiqua" w:eastAsia="Times New Roman" w:hAnsi="Book Antiqua" w:cs="Times New Roman"/>
          <w:sz w:val="24"/>
          <w:szCs w:val="24"/>
          <w:lang w:val="es-US"/>
        </w:rPr>
        <w:t xml:space="preserve">  Dicha enmienda fue acogida como parte del texto circulado para la sesión de consideración final del P. de la C. 152.  </w:t>
      </w:r>
    </w:p>
    <w:p w14:paraId="29E1DE81" w14:textId="77777777" w:rsidR="00A53733" w:rsidRPr="00B133BD" w:rsidRDefault="00A53733" w:rsidP="00B133BD">
      <w:pPr>
        <w:tabs>
          <w:tab w:val="left" w:pos="0"/>
        </w:tabs>
        <w:spacing w:after="0" w:line="240" w:lineRule="auto"/>
        <w:jc w:val="both"/>
        <w:rPr>
          <w:rFonts w:ascii="Book Antiqua" w:eastAsia="Times New Roman" w:hAnsi="Book Antiqua" w:cs="Times New Roman"/>
          <w:sz w:val="24"/>
          <w:szCs w:val="24"/>
          <w:lang w:val="es-US"/>
        </w:rPr>
      </w:pPr>
    </w:p>
    <w:p w14:paraId="5921C21E" w14:textId="17769143" w:rsidR="00A53733"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lastRenderedPageBreak/>
        <w:tab/>
      </w:r>
      <w:r w:rsidR="00A53733" w:rsidRPr="00B133BD">
        <w:rPr>
          <w:rFonts w:ascii="Book Antiqua" w:eastAsia="Times New Roman" w:hAnsi="Book Antiqua" w:cs="Times New Roman"/>
          <w:sz w:val="24"/>
          <w:szCs w:val="24"/>
          <w:lang w:val="es-US"/>
        </w:rPr>
        <w:t xml:space="preserve">Por </w:t>
      </w:r>
      <w:r w:rsidR="00333FCF" w:rsidRPr="00B133BD">
        <w:rPr>
          <w:rFonts w:ascii="Book Antiqua" w:eastAsia="Times New Roman" w:hAnsi="Book Antiqua" w:cs="Times New Roman"/>
          <w:sz w:val="24"/>
          <w:szCs w:val="24"/>
          <w:lang w:val="es-US"/>
        </w:rPr>
        <w:t>último</w:t>
      </w:r>
      <w:r w:rsidR="0076173C" w:rsidRPr="00B133BD">
        <w:rPr>
          <w:rFonts w:ascii="Book Antiqua" w:eastAsia="Times New Roman" w:hAnsi="Book Antiqua" w:cs="Times New Roman"/>
          <w:sz w:val="24"/>
          <w:szCs w:val="24"/>
          <w:lang w:val="es-US"/>
        </w:rPr>
        <w:t xml:space="preserve">, consideran “que es en mejor beneficio de la clase trabajadora el otorgarle a los empleados y aspirantes a empleo protecciones legales </w:t>
      </w:r>
      <w:r w:rsidR="0098653F" w:rsidRPr="00B133BD">
        <w:rPr>
          <w:rFonts w:ascii="Book Antiqua" w:eastAsia="Times New Roman" w:hAnsi="Book Antiqua" w:cs="Times New Roman"/>
          <w:sz w:val="24"/>
          <w:szCs w:val="24"/>
          <w:lang w:val="es-US"/>
        </w:rPr>
        <w:t>específicas</w:t>
      </w:r>
      <w:r w:rsidR="0076173C" w:rsidRPr="00B133BD">
        <w:rPr>
          <w:rFonts w:ascii="Book Antiqua" w:eastAsia="Times New Roman" w:hAnsi="Book Antiqua" w:cs="Times New Roman"/>
          <w:sz w:val="24"/>
          <w:szCs w:val="24"/>
          <w:lang w:val="es-US"/>
        </w:rPr>
        <w:t xml:space="preserve"> y claras para evitar verse perjudicados en su trabajo u oportunidades de empleo por el uso autorizado del cannabis medicinal.” </w:t>
      </w:r>
    </w:p>
    <w:p w14:paraId="7F20EF22" w14:textId="77777777" w:rsidR="0076173C" w:rsidRPr="00B133BD" w:rsidRDefault="0076173C" w:rsidP="00B133BD">
      <w:pPr>
        <w:tabs>
          <w:tab w:val="left" w:pos="0"/>
        </w:tabs>
        <w:spacing w:after="0" w:line="240" w:lineRule="auto"/>
        <w:jc w:val="both"/>
        <w:rPr>
          <w:rFonts w:ascii="Book Antiqua" w:eastAsia="Times New Roman" w:hAnsi="Book Antiqua" w:cs="Times New Roman"/>
          <w:sz w:val="24"/>
          <w:szCs w:val="24"/>
          <w:lang w:val="es-US"/>
        </w:rPr>
      </w:pPr>
    </w:p>
    <w:p w14:paraId="2D82DD52" w14:textId="6F384976" w:rsidR="0076173C"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76173C" w:rsidRPr="00B133BD">
        <w:rPr>
          <w:rFonts w:ascii="Book Antiqua" w:eastAsia="Times New Roman" w:hAnsi="Book Antiqua" w:cs="Times New Roman"/>
          <w:sz w:val="24"/>
          <w:szCs w:val="24"/>
          <w:lang w:val="es-US"/>
        </w:rPr>
        <w:t>El DTRH considera que el P. de la C. 152</w:t>
      </w:r>
      <w:r w:rsidR="00925F8D" w:rsidRPr="00B133BD">
        <w:rPr>
          <w:rFonts w:ascii="Book Antiqua" w:eastAsia="Times New Roman" w:hAnsi="Book Antiqua" w:cs="Times New Roman"/>
          <w:sz w:val="24"/>
          <w:szCs w:val="24"/>
          <w:lang w:val="es-US"/>
        </w:rPr>
        <w:t xml:space="preserve"> “</w:t>
      </w:r>
      <w:r w:rsidR="0076173C" w:rsidRPr="00B133BD">
        <w:rPr>
          <w:rFonts w:ascii="Book Antiqua" w:eastAsia="Times New Roman" w:hAnsi="Book Antiqua" w:cs="Times New Roman"/>
          <w:b/>
          <w:bCs/>
          <w:sz w:val="24"/>
          <w:szCs w:val="24"/>
          <w:lang w:val="es-US"/>
        </w:rPr>
        <w:t xml:space="preserve">hace un balance justo entre la concesión de derechos a los trabajadores y preservar la discreción administrativa del patrono para mantener la buena marcha de su negocio.” </w:t>
      </w:r>
    </w:p>
    <w:p w14:paraId="66399E02" w14:textId="77777777" w:rsidR="00AC11FF" w:rsidRDefault="00AC11FF"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4B6FA8BD" w14:textId="5C4F8C8F" w:rsidR="009F7E83" w:rsidRPr="00B133BD" w:rsidRDefault="009F7E83" w:rsidP="00B133BD">
      <w:pPr>
        <w:tabs>
          <w:tab w:val="left" w:pos="0"/>
        </w:tabs>
        <w:spacing w:after="0" w:line="240" w:lineRule="auto"/>
        <w:jc w:val="both"/>
        <w:rPr>
          <w:rFonts w:ascii="Book Antiqua" w:eastAsia="Times New Roman" w:hAnsi="Book Antiqua" w:cs="Times New Roman"/>
          <w:b/>
          <w:bCs/>
          <w:sz w:val="24"/>
          <w:szCs w:val="24"/>
          <w:u w:val="single"/>
          <w:lang w:val="es-US"/>
        </w:rPr>
      </w:pPr>
      <w:r w:rsidRPr="00B133BD">
        <w:rPr>
          <w:rFonts w:ascii="Book Antiqua" w:eastAsia="Times New Roman" w:hAnsi="Book Antiqua" w:cs="Times New Roman"/>
          <w:b/>
          <w:bCs/>
          <w:sz w:val="24"/>
          <w:szCs w:val="24"/>
          <w:u w:val="single"/>
          <w:lang w:val="es-US"/>
        </w:rPr>
        <w:t>Departamento de Salud/Junta Reglamentadora del Cannabis Medicinal</w:t>
      </w:r>
    </w:p>
    <w:p w14:paraId="15A937B9" w14:textId="77777777" w:rsidR="00CD07CE" w:rsidRPr="00B133BD" w:rsidRDefault="00CD07CE"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17CB7E9D" w14:textId="43D828C0" w:rsidR="009C40ED"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CD07CE" w:rsidRPr="00B133BD">
        <w:rPr>
          <w:rFonts w:ascii="Book Antiqua" w:eastAsia="Times New Roman" w:hAnsi="Book Antiqua" w:cs="Times New Roman"/>
          <w:sz w:val="24"/>
          <w:szCs w:val="24"/>
          <w:lang w:val="es-US"/>
        </w:rPr>
        <w:t>La Junta Reglamentador</w:t>
      </w:r>
      <w:r w:rsidR="007F68DC" w:rsidRPr="00B133BD">
        <w:rPr>
          <w:rFonts w:ascii="Book Antiqua" w:eastAsia="Times New Roman" w:hAnsi="Book Antiqua" w:cs="Times New Roman"/>
          <w:sz w:val="24"/>
          <w:szCs w:val="24"/>
          <w:lang w:val="es-US"/>
        </w:rPr>
        <w:t>a</w:t>
      </w:r>
      <w:r w:rsidR="00CD07CE" w:rsidRPr="00B133BD">
        <w:rPr>
          <w:rFonts w:ascii="Book Antiqua" w:eastAsia="Times New Roman" w:hAnsi="Book Antiqua" w:cs="Times New Roman"/>
          <w:sz w:val="24"/>
          <w:szCs w:val="24"/>
          <w:lang w:val="es-US"/>
        </w:rPr>
        <w:t xml:space="preserve"> del Cannabis Medicinal adscrita al Departamento de Salud compareció a vista </w:t>
      </w:r>
      <w:r w:rsidR="00333FCF" w:rsidRPr="00B133BD">
        <w:rPr>
          <w:rFonts w:ascii="Book Antiqua" w:eastAsia="Times New Roman" w:hAnsi="Book Antiqua" w:cs="Times New Roman"/>
          <w:sz w:val="24"/>
          <w:szCs w:val="24"/>
          <w:lang w:val="es-US"/>
        </w:rPr>
        <w:t xml:space="preserve">pública </w:t>
      </w:r>
      <w:r w:rsidR="00CD07CE" w:rsidRPr="00B133BD">
        <w:rPr>
          <w:rFonts w:ascii="Book Antiqua" w:eastAsia="Times New Roman" w:hAnsi="Book Antiqua" w:cs="Times New Roman"/>
          <w:sz w:val="24"/>
          <w:szCs w:val="24"/>
          <w:lang w:val="es-US"/>
        </w:rPr>
        <w:t xml:space="preserve">y expreso su anuencia al P. de la C. 152, con enmiendas sugeridas.   Entienden que “esta protección debe ser una herramienta clara que provea dirección, tanto a los empleados como a los patronos en el territorio de Puerto Rico, ante la posibilidad de tener entre sus empleados a un paciente debidamente registrado </w:t>
      </w:r>
      <w:r w:rsidR="0012438D" w:rsidRPr="00B133BD">
        <w:rPr>
          <w:rFonts w:ascii="Book Antiqua" w:eastAsia="Times New Roman" w:hAnsi="Book Antiqua" w:cs="Times New Roman"/>
          <w:sz w:val="24"/>
          <w:szCs w:val="24"/>
          <w:lang w:val="es-US"/>
        </w:rPr>
        <w:t>y autorizado a utilizar el tratamiento de cannabis medicina</w:t>
      </w:r>
      <w:r>
        <w:rPr>
          <w:rFonts w:ascii="Book Antiqua" w:eastAsia="Times New Roman" w:hAnsi="Book Antiqua" w:cs="Times New Roman"/>
          <w:sz w:val="24"/>
          <w:szCs w:val="24"/>
          <w:lang w:val="es-US"/>
        </w:rPr>
        <w:t>l</w:t>
      </w:r>
      <w:r w:rsidR="0012438D" w:rsidRPr="00B133BD">
        <w:rPr>
          <w:rFonts w:ascii="Book Antiqua" w:eastAsia="Times New Roman" w:hAnsi="Book Antiqua" w:cs="Times New Roman"/>
          <w:sz w:val="24"/>
          <w:szCs w:val="24"/>
          <w:lang w:val="es-US"/>
        </w:rPr>
        <w:t xml:space="preserve"> y que en adición posee una identificación con foto expedida por la junta Reglamentadora del Cannabis Medicinal, esto de acuerdo con la Ley MEDICINAL y el Reglamento 9038. </w:t>
      </w:r>
    </w:p>
    <w:p w14:paraId="74C50EAB" w14:textId="77777777" w:rsidR="009C40ED" w:rsidRPr="00B133BD" w:rsidRDefault="009C40ED" w:rsidP="00B133BD">
      <w:pPr>
        <w:tabs>
          <w:tab w:val="left" w:pos="0"/>
        </w:tabs>
        <w:spacing w:after="0" w:line="240" w:lineRule="auto"/>
        <w:jc w:val="both"/>
        <w:rPr>
          <w:rFonts w:ascii="Book Antiqua" w:eastAsia="Times New Roman" w:hAnsi="Book Antiqua" w:cs="Times New Roman"/>
          <w:sz w:val="24"/>
          <w:szCs w:val="24"/>
          <w:lang w:val="es-US"/>
        </w:rPr>
      </w:pPr>
    </w:p>
    <w:p w14:paraId="46D0BAD2" w14:textId="4EBD2C69" w:rsidR="003B7F21"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9C40ED" w:rsidRPr="00B133BD">
        <w:rPr>
          <w:rFonts w:ascii="Book Antiqua" w:eastAsia="Times New Roman" w:hAnsi="Book Antiqua" w:cs="Times New Roman"/>
          <w:sz w:val="24"/>
          <w:szCs w:val="24"/>
          <w:lang w:val="es-US"/>
        </w:rPr>
        <w:t xml:space="preserve">El Articulo 24 propuesto “surge como una necesidad de ofrecer protección, tanto a los empleados como a los patronos, ante el potencial </w:t>
      </w:r>
      <w:r w:rsidR="009C40ED" w:rsidRPr="00B133BD">
        <w:rPr>
          <w:rFonts w:ascii="Book Antiqua" w:eastAsia="Times New Roman" w:hAnsi="Book Antiqua" w:cs="Times New Roman"/>
          <w:sz w:val="24"/>
          <w:szCs w:val="24"/>
          <w:lang w:val="es-US"/>
        </w:rPr>
        <w:lastRenderedPageBreak/>
        <w:t>y diversidad de controversias que puedan surgir en torno a regulaciones existentes, federales y estatales.</w:t>
      </w:r>
      <w:r w:rsidR="00625F9B" w:rsidRPr="00B133BD">
        <w:rPr>
          <w:rFonts w:ascii="Book Antiqua" w:eastAsia="Times New Roman" w:hAnsi="Book Antiqua" w:cs="Times New Roman"/>
          <w:sz w:val="24"/>
          <w:szCs w:val="24"/>
          <w:lang w:val="es-US"/>
        </w:rPr>
        <w:t>”  Como bien señalan en su exposición, al momento ni la Ley de MEDICINAL ni e el Reglamento 9038, poseen disposición alguna que proteja a los pacientes que utilizan la alternati</w:t>
      </w:r>
      <w:r w:rsidR="00FF6D7E" w:rsidRPr="00B133BD">
        <w:rPr>
          <w:rFonts w:ascii="Book Antiqua" w:eastAsia="Times New Roman" w:hAnsi="Book Antiqua" w:cs="Times New Roman"/>
          <w:sz w:val="24"/>
          <w:szCs w:val="24"/>
          <w:lang w:val="es-US"/>
        </w:rPr>
        <w:t>v</w:t>
      </w:r>
      <w:r w:rsidR="00625F9B" w:rsidRPr="00B133BD">
        <w:rPr>
          <w:rFonts w:ascii="Book Antiqua" w:eastAsia="Times New Roman" w:hAnsi="Book Antiqua" w:cs="Times New Roman"/>
          <w:sz w:val="24"/>
          <w:szCs w:val="24"/>
          <w:lang w:val="es-US"/>
        </w:rPr>
        <w:t xml:space="preserve">a del cannabis medicinal frente a políticas de empleo en el entorno laboral…”  Entienden que “el no aclarar esta laguna crea una desventaja al empleado frente a las políticas internas de su patrono, lo que en consecuencia podría resultar en discrimen por razón de padecer de una condición de salud tratable con cannabis medicinal, viéndose así afectada su salud, seguridad laboral y fuente de ingreso.” </w:t>
      </w:r>
    </w:p>
    <w:p w14:paraId="509BD824" w14:textId="77777777" w:rsidR="003B7F21" w:rsidRPr="00B133BD" w:rsidRDefault="003B7F21" w:rsidP="00B133BD">
      <w:pPr>
        <w:tabs>
          <w:tab w:val="left" w:pos="0"/>
        </w:tabs>
        <w:spacing w:after="0" w:line="240" w:lineRule="auto"/>
        <w:jc w:val="both"/>
        <w:rPr>
          <w:rFonts w:ascii="Book Antiqua" w:eastAsia="Times New Roman" w:hAnsi="Book Antiqua" w:cs="Times New Roman"/>
          <w:sz w:val="24"/>
          <w:szCs w:val="24"/>
          <w:lang w:val="es-US"/>
        </w:rPr>
      </w:pPr>
    </w:p>
    <w:p w14:paraId="05BFAC5B" w14:textId="73F8A40B" w:rsidR="00BF6E35"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3B7F21" w:rsidRPr="00B133BD">
        <w:rPr>
          <w:rFonts w:ascii="Book Antiqua" w:eastAsia="Times New Roman" w:hAnsi="Book Antiqua" w:cs="Times New Roman"/>
          <w:sz w:val="24"/>
          <w:szCs w:val="24"/>
          <w:lang w:val="es-US"/>
        </w:rPr>
        <w:t xml:space="preserve">De igual forma señalan que la medida, “no menoscaba el derecho del patrono a quedar protegido ante la existencia de ciertas circunstancias excepcionales que le perjudicarían”.  Ello se refiere a que las protecciones del Articulo 24 propuesto no aplicarían si las circunstancias excepcionales, de alguna forma (1) colocan al patrono, las demás personas o propiedad, ante una amenaza real de </w:t>
      </w:r>
      <w:r w:rsidR="0098653F" w:rsidRPr="00B133BD">
        <w:rPr>
          <w:rFonts w:ascii="Book Antiqua" w:eastAsia="Times New Roman" w:hAnsi="Book Antiqua" w:cs="Times New Roman"/>
          <w:sz w:val="24"/>
          <w:szCs w:val="24"/>
          <w:lang w:val="es-US"/>
        </w:rPr>
        <w:t>daño</w:t>
      </w:r>
      <w:r w:rsidR="003B7F21" w:rsidRPr="00B133BD">
        <w:rPr>
          <w:rFonts w:ascii="Book Antiqua" w:eastAsia="Times New Roman" w:hAnsi="Book Antiqua" w:cs="Times New Roman"/>
          <w:sz w:val="24"/>
          <w:szCs w:val="24"/>
          <w:lang w:val="es-US"/>
        </w:rPr>
        <w:t xml:space="preserve">; (2) interfieren con las funciones esenciales del empleado; o (3) exponen al patrono a la perdida de alguna licencia, permiso o certificación relacionada con alguna ley o reglamentación federal.”  </w:t>
      </w:r>
      <w:r w:rsidR="00422FB5" w:rsidRPr="00B133BD">
        <w:rPr>
          <w:rFonts w:ascii="Book Antiqua" w:eastAsia="Times New Roman" w:hAnsi="Book Antiqua" w:cs="Times New Roman"/>
          <w:sz w:val="24"/>
          <w:szCs w:val="24"/>
          <w:lang w:val="es-US"/>
        </w:rPr>
        <w:t xml:space="preserve">Ciertamente, </w:t>
      </w:r>
      <w:r w:rsidR="00B6440D" w:rsidRPr="00B133BD">
        <w:rPr>
          <w:rFonts w:ascii="Book Antiqua" w:eastAsia="Times New Roman" w:hAnsi="Book Antiqua" w:cs="Times New Roman"/>
          <w:sz w:val="24"/>
          <w:szCs w:val="24"/>
          <w:lang w:val="es-US"/>
        </w:rPr>
        <w:t>al</w:t>
      </w:r>
      <w:r w:rsidR="00422FB5" w:rsidRPr="00B133BD">
        <w:rPr>
          <w:rFonts w:ascii="Book Antiqua" w:eastAsia="Times New Roman" w:hAnsi="Book Antiqua" w:cs="Times New Roman"/>
          <w:sz w:val="24"/>
          <w:szCs w:val="24"/>
          <w:lang w:val="es-US"/>
        </w:rPr>
        <w:t xml:space="preserve"> establecer dichas excepciones, tal y como se señala en su memorial explicativo, </w:t>
      </w:r>
      <w:r w:rsidR="00B6440D" w:rsidRPr="00B133BD">
        <w:rPr>
          <w:rFonts w:ascii="Book Antiqua" w:eastAsia="Times New Roman" w:hAnsi="Book Antiqua" w:cs="Times New Roman"/>
          <w:sz w:val="24"/>
          <w:szCs w:val="24"/>
          <w:lang w:val="es-US"/>
        </w:rPr>
        <w:t xml:space="preserve">“se atiende apropiadamente la incertidumbre existente y se le garantiza al paciente de cannabis medicinal un balance adecuado y no discriminatorio en su lugar de empleo.” </w:t>
      </w:r>
    </w:p>
    <w:p w14:paraId="2543D948" w14:textId="77777777" w:rsidR="00BF6E35" w:rsidRPr="00B133BD" w:rsidRDefault="00BF6E35" w:rsidP="00B133BD">
      <w:pPr>
        <w:tabs>
          <w:tab w:val="left" w:pos="0"/>
        </w:tabs>
        <w:spacing w:after="0" w:line="240" w:lineRule="auto"/>
        <w:jc w:val="both"/>
        <w:rPr>
          <w:rFonts w:ascii="Book Antiqua" w:eastAsia="Times New Roman" w:hAnsi="Book Antiqua" w:cs="Times New Roman"/>
          <w:sz w:val="24"/>
          <w:szCs w:val="24"/>
          <w:lang w:val="es-US"/>
        </w:rPr>
      </w:pPr>
    </w:p>
    <w:p w14:paraId="36F357CE" w14:textId="70A25F34" w:rsidR="00A90558"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BF6E35" w:rsidRPr="00B133BD">
        <w:rPr>
          <w:rFonts w:ascii="Book Antiqua" w:eastAsia="Times New Roman" w:hAnsi="Book Antiqua" w:cs="Times New Roman"/>
          <w:sz w:val="24"/>
          <w:szCs w:val="24"/>
          <w:lang w:val="es-US"/>
        </w:rPr>
        <w:t xml:space="preserve">Como parte de su análisis señalan que la falta de un lenguaje explicito que atienda esta necesidad “nos lleva a concluir que es necesario </w:t>
      </w:r>
      <w:r w:rsidR="00BF6E35" w:rsidRPr="00B133BD">
        <w:rPr>
          <w:rFonts w:ascii="Book Antiqua" w:eastAsia="Times New Roman" w:hAnsi="Book Antiqua" w:cs="Times New Roman"/>
          <w:sz w:val="24"/>
          <w:szCs w:val="24"/>
          <w:lang w:val="es-US"/>
        </w:rPr>
        <w:lastRenderedPageBreak/>
        <w:t xml:space="preserve">que la política </w:t>
      </w:r>
      <w:r w:rsidR="0098653F" w:rsidRPr="00B133BD">
        <w:rPr>
          <w:rFonts w:ascii="Book Antiqua" w:eastAsia="Times New Roman" w:hAnsi="Book Antiqua" w:cs="Times New Roman"/>
          <w:sz w:val="24"/>
          <w:szCs w:val="24"/>
          <w:lang w:val="es-US"/>
        </w:rPr>
        <w:t>pública</w:t>
      </w:r>
      <w:r w:rsidR="00BF6E35" w:rsidRPr="00B133BD">
        <w:rPr>
          <w:rFonts w:ascii="Book Antiqua" w:eastAsia="Times New Roman" w:hAnsi="Book Antiqua" w:cs="Times New Roman"/>
          <w:sz w:val="24"/>
          <w:szCs w:val="24"/>
          <w:lang w:val="es-US"/>
        </w:rPr>
        <w:t xml:space="preserve"> del Gobierno de Puerto Rico le garantice a todo aquel empleado/paciente registrado y autorizado, que se beneficie actualmente o pueda beneficiarse en el futuro de estos tratamientos, el no ser penalizado y/o discriminado a consecuencia de su condición de salud. “ </w:t>
      </w:r>
    </w:p>
    <w:p w14:paraId="307C399A" w14:textId="77777777" w:rsidR="00A90558" w:rsidRPr="00B133BD" w:rsidRDefault="00A90558" w:rsidP="00B133BD">
      <w:pPr>
        <w:tabs>
          <w:tab w:val="left" w:pos="0"/>
        </w:tabs>
        <w:spacing w:after="0" w:line="240" w:lineRule="auto"/>
        <w:jc w:val="both"/>
        <w:rPr>
          <w:rFonts w:ascii="Book Antiqua" w:eastAsia="Times New Roman" w:hAnsi="Book Antiqua" w:cs="Times New Roman"/>
          <w:sz w:val="24"/>
          <w:szCs w:val="24"/>
          <w:lang w:val="es-US"/>
        </w:rPr>
      </w:pPr>
    </w:p>
    <w:p w14:paraId="28BA9287" w14:textId="7B9CEE2B" w:rsidR="009B49C0" w:rsidRPr="00B133BD" w:rsidRDefault="00326734" w:rsidP="00AC11FF">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A90558" w:rsidRPr="00B133BD">
        <w:rPr>
          <w:rFonts w:ascii="Book Antiqua" w:eastAsia="Times New Roman" w:hAnsi="Book Antiqua" w:cs="Times New Roman"/>
          <w:sz w:val="24"/>
          <w:szCs w:val="24"/>
          <w:lang w:val="es-US"/>
        </w:rPr>
        <w:t>Para propósitos de brindar mayor claridad en la interpretación de la medida, sugieren enmiendas, las cuales</w:t>
      </w:r>
      <w:r w:rsidR="005174E4" w:rsidRPr="00B133BD">
        <w:rPr>
          <w:rFonts w:ascii="Book Antiqua" w:eastAsia="Times New Roman" w:hAnsi="Book Antiqua" w:cs="Times New Roman"/>
          <w:sz w:val="24"/>
          <w:szCs w:val="24"/>
          <w:lang w:val="es-US"/>
        </w:rPr>
        <w:t>,</w:t>
      </w:r>
      <w:r w:rsidR="00A90558" w:rsidRPr="00B133BD">
        <w:rPr>
          <w:rFonts w:ascii="Book Antiqua" w:eastAsia="Times New Roman" w:hAnsi="Book Antiqua" w:cs="Times New Roman"/>
          <w:sz w:val="24"/>
          <w:szCs w:val="24"/>
          <w:lang w:val="es-US"/>
        </w:rPr>
        <w:t xml:space="preserve"> en su mayoría</w:t>
      </w:r>
      <w:r w:rsidR="005174E4" w:rsidRPr="00B133BD">
        <w:rPr>
          <w:rFonts w:ascii="Book Antiqua" w:eastAsia="Times New Roman" w:hAnsi="Book Antiqua" w:cs="Times New Roman"/>
          <w:sz w:val="24"/>
          <w:szCs w:val="24"/>
          <w:lang w:val="es-US"/>
        </w:rPr>
        <w:t xml:space="preserve">, </w:t>
      </w:r>
      <w:r w:rsidR="00A90558" w:rsidRPr="00B133BD">
        <w:rPr>
          <w:rFonts w:ascii="Book Antiqua" w:eastAsia="Times New Roman" w:hAnsi="Book Antiqua" w:cs="Times New Roman"/>
          <w:sz w:val="24"/>
          <w:szCs w:val="24"/>
          <w:lang w:val="es-US"/>
        </w:rPr>
        <w:t>fueron acogidas y aprobadas en la sesión de consideración final (Mark Up Session)</w:t>
      </w:r>
      <w:r w:rsidR="005174E4" w:rsidRPr="00B133BD">
        <w:rPr>
          <w:rFonts w:ascii="Book Antiqua" w:eastAsia="Times New Roman" w:hAnsi="Book Antiqua" w:cs="Times New Roman"/>
          <w:sz w:val="24"/>
          <w:szCs w:val="24"/>
          <w:lang w:val="es-US"/>
        </w:rPr>
        <w:t xml:space="preserve">.  Entre algunas, la </w:t>
      </w:r>
      <w:r w:rsidR="00333FCF" w:rsidRPr="00B133BD">
        <w:rPr>
          <w:rFonts w:ascii="Book Antiqua" w:eastAsia="Times New Roman" w:hAnsi="Book Antiqua" w:cs="Times New Roman"/>
          <w:sz w:val="24"/>
          <w:szCs w:val="24"/>
          <w:lang w:val="es-US"/>
        </w:rPr>
        <w:t>clarificación</w:t>
      </w:r>
      <w:r w:rsidR="005174E4" w:rsidRPr="00B133BD">
        <w:rPr>
          <w:rFonts w:ascii="Book Antiqua" w:eastAsia="Times New Roman" w:hAnsi="Book Antiqua" w:cs="Times New Roman"/>
          <w:sz w:val="24"/>
          <w:szCs w:val="24"/>
          <w:lang w:val="es-US"/>
        </w:rPr>
        <w:t xml:space="preserve"> del </w:t>
      </w:r>
      <w:r w:rsidR="00333FCF" w:rsidRPr="00B133BD">
        <w:rPr>
          <w:rFonts w:ascii="Book Antiqua" w:eastAsia="Times New Roman" w:hAnsi="Book Antiqua" w:cs="Times New Roman"/>
          <w:sz w:val="24"/>
          <w:szCs w:val="24"/>
          <w:lang w:val="es-US"/>
        </w:rPr>
        <w:t xml:space="preserve">término </w:t>
      </w:r>
      <w:r w:rsidR="005174E4" w:rsidRPr="00B133BD">
        <w:rPr>
          <w:rFonts w:ascii="Book Antiqua" w:eastAsia="Times New Roman" w:hAnsi="Book Antiqua" w:cs="Times New Roman"/>
          <w:sz w:val="24"/>
          <w:szCs w:val="24"/>
          <w:lang w:val="es-US"/>
        </w:rPr>
        <w:t xml:space="preserve">“paciente registrado y autorizado”, con el fin de eliminar toda duda al referirse al paciente y, a su vez, dejar claro que se hace referencia a la definición provista en la LEY MEDICINAL y el Reglamento 9038.  De igual forma, se elimina del texto de aprobación, la frase “entre otros” utilizada en el Inciso (A), ya que podría traer controversias futuras de </w:t>
      </w:r>
      <w:r w:rsidR="00333FCF" w:rsidRPr="00B133BD">
        <w:rPr>
          <w:rFonts w:ascii="Book Antiqua" w:eastAsia="Times New Roman" w:hAnsi="Book Antiqua" w:cs="Times New Roman"/>
          <w:sz w:val="24"/>
          <w:szCs w:val="24"/>
          <w:lang w:val="es-US"/>
        </w:rPr>
        <w:t>interpretación</w:t>
      </w:r>
      <w:r w:rsidR="005174E4" w:rsidRPr="00B133BD">
        <w:rPr>
          <w:rFonts w:ascii="Book Antiqua" w:eastAsia="Times New Roman" w:hAnsi="Book Antiqua" w:cs="Times New Roman"/>
          <w:sz w:val="24"/>
          <w:szCs w:val="24"/>
          <w:lang w:val="es-US"/>
        </w:rPr>
        <w:t xml:space="preserve"> por analogía en otros procedimientos laborales.  Como bien señalan en su memorial “ello podría dejar abierta la posibilidad de procesos no mencionados que pudieran requerir evaluación independiente a las contempladas en este Articulo.”  </w:t>
      </w:r>
      <w:r w:rsidR="00ED5C17">
        <w:rPr>
          <w:rFonts w:ascii="Book Antiqua" w:eastAsia="Times New Roman" w:hAnsi="Book Antiqua" w:cs="Times New Roman"/>
          <w:sz w:val="24"/>
          <w:szCs w:val="24"/>
          <w:lang w:val="es-US"/>
        </w:rPr>
        <w:t xml:space="preserve">En </w:t>
      </w:r>
      <w:r w:rsidR="0098653F">
        <w:rPr>
          <w:rFonts w:ascii="Book Antiqua" w:eastAsia="Times New Roman" w:hAnsi="Book Antiqua" w:cs="Times New Roman"/>
          <w:sz w:val="24"/>
          <w:szCs w:val="24"/>
          <w:lang w:val="es-US"/>
        </w:rPr>
        <w:t xml:space="preserve">adición, </w:t>
      </w:r>
      <w:r w:rsidR="0098653F" w:rsidRPr="00B133BD">
        <w:rPr>
          <w:rFonts w:ascii="Book Antiqua" w:eastAsia="Times New Roman" w:hAnsi="Book Antiqua" w:cs="Times New Roman"/>
          <w:sz w:val="24"/>
          <w:szCs w:val="24"/>
          <w:lang w:val="es-US"/>
        </w:rPr>
        <w:t>se</w:t>
      </w:r>
      <w:r w:rsidR="009B49C0" w:rsidRPr="00B133BD">
        <w:rPr>
          <w:rFonts w:ascii="Book Antiqua" w:eastAsia="Times New Roman" w:hAnsi="Book Antiqua" w:cs="Times New Roman"/>
          <w:sz w:val="24"/>
          <w:szCs w:val="24"/>
          <w:lang w:val="es-US"/>
        </w:rPr>
        <w:t xml:space="preserve"> acogieron enmiendas a los efectos de reconfigurar el uso de la frase “por preponderancia de la prueba” a todo el inciso (B) y subincisos.  Ello a fin de establecer con “precisión la necesidad de que este quantum de la prueba sea aplicable a cada una de las circunstancias enumeradas en el Inciso (B).”  </w:t>
      </w:r>
    </w:p>
    <w:p w14:paraId="189406C2" w14:textId="77777777" w:rsidR="008F6C03" w:rsidRPr="00B133BD" w:rsidRDefault="008F6C03" w:rsidP="00AC11FF">
      <w:pPr>
        <w:tabs>
          <w:tab w:val="left" w:pos="3160"/>
        </w:tabs>
        <w:spacing w:after="0" w:line="240" w:lineRule="auto"/>
        <w:jc w:val="both"/>
        <w:rPr>
          <w:rFonts w:ascii="Book Antiqua" w:eastAsia="Times New Roman" w:hAnsi="Book Antiqua" w:cs="Times New Roman"/>
          <w:sz w:val="24"/>
          <w:szCs w:val="24"/>
          <w:lang w:val="es-US"/>
        </w:rPr>
      </w:pPr>
      <w:r w:rsidRPr="00B133BD">
        <w:rPr>
          <w:rFonts w:ascii="Book Antiqua" w:eastAsia="Times New Roman" w:hAnsi="Book Antiqua" w:cs="Times New Roman"/>
          <w:sz w:val="24"/>
          <w:szCs w:val="24"/>
          <w:lang w:val="es-US"/>
        </w:rPr>
        <w:tab/>
      </w:r>
    </w:p>
    <w:p w14:paraId="01D3FF6C" w14:textId="4DF6D5C6" w:rsidR="0012438D" w:rsidRPr="00B133BD" w:rsidRDefault="00326734" w:rsidP="00AC11FF">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9B49C0" w:rsidRPr="00B133BD">
        <w:rPr>
          <w:rFonts w:ascii="Book Antiqua" w:eastAsia="Times New Roman" w:hAnsi="Book Antiqua" w:cs="Times New Roman"/>
          <w:sz w:val="24"/>
          <w:szCs w:val="24"/>
          <w:lang w:val="es-US"/>
        </w:rPr>
        <w:t xml:space="preserve">Por </w:t>
      </w:r>
      <w:r w:rsidR="00B133BD" w:rsidRPr="00B133BD">
        <w:rPr>
          <w:rFonts w:ascii="Book Antiqua" w:eastAsia="Times New Roman" w:hAnsi="Book Antiqua" w:cs="Times New Roman"/>
          <w:sz w:val="24"/>
          <w:szCs w:val="24"/>
          <w:lang w:val="es-US"/>
        </w:rPr>
        <w:t>último</w:t>
      </w:r>
      <w:r w:rsidR="009B49C0" w:rsidRPr="00B133BD">
        <w:rPr>
          <w:rFonts w:ascii="Book Antiqua" w:eastAsia="Times New Roman" w:hAnsi="Book Antiqua" w:cs="Times New Roman"/>
          <w:sz w:val="24"/>
          <w:szCs w:val="24"/>
          <w:lang w:val="es-US"/>
        </w:rPr>
        <w:t xml:space="preserve">, reiteran su </w:t>
      </w:r>
      <w:r w:rsidR="00B133BD" w:rsidRPr="00B133BD">
        <w:rPr>
          <w:rFonts w:ascii="Book Antiqua" w:eastAsia="Times New Roman" w:hAnsi="Book Antiqua" w:cs="Times New Roman"/>
          <w:sz w:val="24"/>
          <w:szCs w:val="24"/>
          <w:lang w:val="es-US"/>
        </w:rPr>
        <w:t>posición</w:t>
      </w:r>
      <w:r w:rsidR="009B49C0" w:rsidRPr="00B133BD">
        <w:rPr>
          <w:rFonts w:ascii="Book Antiqua" w:eastAsia="Times New Roman" w:hAnsi="Book Antiqua" w:cs="Times New Roman"/>
          <w:sz w:val="24"/>
          <w:szCs w:val="24"/>
          <w:lang w:val="es-US"/>
        </w:rPr>
        <w:t xml:space="preserve"> </w:t>
      </w:r>
      <w:r w:rsidR="009B49C0" w:rsidRPr="00ED5C17">
        <w:rPr>
          <w:rFonts w:ascii="Book Antiqua" w:eastAsia="Times New Roman" w:hAnsi="Book Antiqua" w:cs="Times New Roman"/>
          <w:b/>
          <w:bCs/>
          <w:sz w:val="24"/>
          <w:szCs w:val="24"/>
          <w:lang w:val="es-US"/>
        </w:rPr>
        <w:t xml:space="preserve">A FAVOR </w:t>
      </w:r>
      <w:r w:rsidR="009B49C0" w:rsidRPr="00B133BD">
        <w:rPr>
          <w:rFonts w:ascii="Book Antiqua" w:eastAsia="Times New Roman" w:hAnsi="Book Antiqua" w:cs="Times New Roman"/>
          <w:sz w:val="24"/>
          <w:szCs w:val="24"/>
          <w:lang w:val="es-US"/>
        </w:rPr>
        <w:t xml:space="preserve">de la legislación propuesta, con las enmiendas sometidas e integradas como parte de la sesión de consideración final en torno al P. de la C. 152 </w:t>
      </w:r>
    </w:p>
    <w:p w14:paraId="6F7B84B9" w14:textId="77777777" w:rsidR="00AC11FF" w:rsidRPr="00B133BD" w:rsidRDefault="00AC11FF" w:rsidP="00B133BD">
      <w:pPr>
        <w:tabs>
          <w:tab w:val="left" w:pos="0"/>
        </w:tabs>
        <w:spacing w:after="0" w:line="240" w:lineRule="auto"/>
        <w:jc w:val="both"/>
        <w:rPr>
          <w:rFonts w:ascii="Book Antiqua" w:eastAsia="Times New Roman" w:hAnsi="Book Antiqua" w:cs="Times New Roman"/>
          <w:sz w:val="24"/>
          <w:szCs w:val="24"/>
          <w:u w:val="single"/>
          <w:lang w:val="es-US"/>
        </w:rPr>
      </w:pPr>
    </w:p>
    <w:p w14:paraId="709FA564" w14:textId="207D42AB" w:rsidR="009F7E83" w:rsidRPr="00B133BD" w:rsidRDefault="00CD07CE" w:rsidP="00B133BD">
      <w:pPr>
        <w:tabs>
          <w:tab w:val="left" w:pos="0"/>
        </w:tabs>
        <w:spacing w:after="0" w:line="240" w:lineRule="auto"/>
        <w:jc w:val="both"/>
        <w:rPr>
          <w:rFonts w:ascii="Book Antiqua" w:eastAsia="Times New Roman" w:hAnsi="Book Antiqua" w:cs="Times New Roman"/>
          <w:b/>
          <w:bCs/>
          <w:sz w:val="24"/>
          <w:szCs w:val="24"/>
          <w:u w:val="single"/>
          <w:lang w:val="es-US"/>
        </w:rPr>
      </w:pPr>
      <w:r w:rsidRPr="00B133BD">
        <w:rPr>
          <w:rFonts w:ascii="Book Antiqua" w:eastAsia="Times New Roman" w:hAnsi="Book Antiqua" w:cs="Times New Roman"/>
          <w:b/>
          <w:bCs/>
          <w:sz w:val="24"/>
          <w:szCs w:val="24"/>
          <w:u w:val="single"/>
          <w:lang w:val="es-US"/>
        </w:rPr>
        <w:t>D</w:t>
      </w:r>
      <w:r w:rsidR="009F7E83" w:rsidRPr="00B133BD">
        <w:rPr>
          <w:rFonts w:ascii="Book Antiqua" w:eastAsia="Times New Roman" w:hAnsi="Book Antiqua" w:cs="Times New Roman"/>
          <w:b/>
          <w:bCs/>
          <w:sz w:val="24"/>
          <w:szCs w:val="24"/>
          <w:u w:val="single"/>
          <w:lang w:val="es-US"/>
        </w:rPr>
        <w:t xml:space="preserve">epartamento de Salud </w:t>
      </w:r>
    </w:p>
    <w:p w14:paraId="3798D4A8" w14:textId="77777777" w:rsidR="00204730" w:rsidRPr="00B133BD" w:rsidRDefault="00204730"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7D22F716" w14:textId="72474CC3" w:rsidR="00204730"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22795F" w:rsidRPr="00B133BD">
        <w:rPr>
          <w:rFonts w:ascii="Book Antiqua" w:eastAsia="Times New Roman" w:hAnsi="Book Antiqua" w:cs="Times New Roman"/>
          <w:sz w:val="24"/>
          <w:szCs w:val="24"/>
          <w:lang w:val="es-US"/>
        </w:rPr>
        <w:t xml:space="preserve">El Departamento de Salud señala que “la política </w:t>
      </w:r>
      <w:r w:rsidR="0098653F" w:rsidRPr="00B133BD">
        <w:rPr>
          <w:rFonts w:ascii="Book Antiqua" w:eastAsia="Times New Roman" w:hAnsi="Book Antiqua" w:cs="Times New Roman"/>
          <w:sz w:val="24"/>
          <w:szCs w:val="24"/>
          <w:lang w:val="es-US"/>
        </w:rPr>
        <w:t>pública</w:t>
      </w:r>
      <w:r w:rsidR="0022795F" w:rsidRPr="00B133BD">
        <w:rPr>
          <w:rFonts w:ascii="Book Antiqua" w:eastAsia="Times New Roman" w:hAnsi="Book Antiqua" w:cs="Times New Roman"/>
          <w:sz w:val="24"/>
          <w:szCs w:val="24"/>
          <w:lang w:val="es-US"/>
        </w:rPr>
        <w:t xml:space="preserve"> de la Ley </w:t>
      </w:r>
      <w:r w:rsidR="00720BBB" w:rsidRPr="00B133BD">
        <w:rPr>
          <w:rFonts w:ascii="Book Antiqua" w:eastAsia="Times New Roman" w:hAnsi="Book Antiqua" w:cs="Times New Roman"/>
          <w:sz w:val="24"/>
          <w:szCs w:val="24"/>
          <w:lang w:val="es-US"/>
        </w:rPr>
        <w:t>Núm.</w:t>
      </w:r>
      <w:r w:rsidR="0022795F" w:rsidRPr="00B133BD">
        <w:rPr>
          <w:rFonts w:ascii="Book Antiqua" w:eastAsia="Times New Roman" w:hAnsi="Book Antiqua" w:cs="Times New Roman"/>
          <w:sz w:val="24"/>
          <w:szCs w:val="24"/>
          <w:lang w:val="es-US"/>
        </w:rPr>
        <w:t xml:space="preserve"> 42-2017, conocida como la “Ley para Manejar el Estudio, Desarrollo e Investigación del Cannabis para la </w:t>
      </w:r>
      <w:r w:rsidR="00720BBB" w:rsidRPr="00B133BD">
        <w:rPr>
          <w:rFonts w:ascii="Book Antiqua" w:eastAsia="Times New Roman" w:hAnsi="Book Antiqua" w:cs="Times New Roman"/>
          <w:sz w:val="24"/>
          <w:szCs w:val="24"/>
          <w:lang w:val="es-US"/>
        </w:rPr>
        <w:t>Innovación</w:t>
      </w:r>
      <w:r w:rsidR="0022795F" w:rsidRPr="00B133BD">
        <w:rPr>
          <w:rFonts w:ascii="Book Antiqua" w:eastAsia="Times New Roman" w:hAnsi="Book Antiqua" w:cs="Times New Roman"/>
          <w:sz w:val="24"/>
          <w:szCs w:val="24"/>
          <w:lang w:val="es-US"/>
        </w:rPr>
        <w:t xml:space="preserve">, Normas Aplicables y Limites (“LEY MEDICINAL”), es clara en cuanto a que provee un marco regulatorio que permite una alternativa legitima de tratamiento con cannabis para las personas con ciertas condiciones </w:t>
      </w:r>
      <w:r w:rsidR="0098653F" w:rsidRPr="00B133BD">
        <w:rPr>
          <w:rFonts w:ascii="Book Antiqua" w:eastAsia="Times New Roman" w:hAnsi="Book Antiqua" w:cs="Times New Roman"/>
          <w:sz w:val="24"/>
          <w:szCs w:val="24"/>
          <w:lang w:val="es-US"/>
        </w:rPr>
        <w:t>médicas</w:t>
      </w:r>
      <w:r w:rsidR="0022795F" w:rsidRPr="00B133BD">
        <w:rPr>
          <w:rFonts w:ascii="Book Antiqua" w:eastAsia="Times New Roman" w:hAnsi="Book Antiqua" w:cs="Times New Roman"/>
          <w:sz w:val="24"/>
          <w:szCs w:val="24"/>
          <w:lang w:val="es-US"/>
        </w:rPr>
        <w:t xml:space="preserve">.” </w:t>
      </w:r>
      <w:r w:rsidR="005F4CB8" w:rsidRPr="00B133BD">
        <w:rPr>
          <w:rFonts w:ascii="Book Antiqua" w:eastAsia="Times New Roman" w:hAnsi="Book Antiqua" w:cs="Times New Roman"/>
          <w:sz w:val="24"/>
          <w:szCs w:val="24"/>
          <w:lang w:val="es-US"/>
        </w:rPr>
        <w:t xml:space="preserve"> Como bien señalan en el memorial explicativo la presente medida propone enmendar dicha ley</w:t>
      </w:r>
      <w:r w:rsidR="00D50EEE" w:rsidRPr="00B133BD">
        <w:rPr>
          <w:rFonts w:ascii="Book Antiqua" w:eastAsia="Times New Roman" w:hAnsi="Book Antiqua" w:cs="Times New Roman"/>
          <w:sz w:val="24"/>
          <w:szCs w:val="24"/>
          <w:lang w:val="es-US"/>
        </w:rPr>
        <w:t xml:space="preserve"> a los efectos de ofrecer protecciones tanto a los trabajadores como a los patronos ante las controversias que pueden existir en torno a las regulaciones federales y estatales vigentes.  </w:t>
      </w:r>
    </w:p>
    <w:p w14:paraId="416E00D3" w14:textId="77777777" w:rsidR="005F4CB8" w:rsidRPr="00B133BD" w:rsidRDefault="005F4CB8" w:rsidP="00B133BD">
      <w:pPr>
        <w:tabs>
          <w:tab w:val="left" w:pos="0"/>
        </w:tabs>
        <w:spacing w:after="0" w:line="240" w:lineRule="auto"/>
        <w:jc w:val="both"/>
        <w:rPr>
          <w:rFonts w:ascii="Book Antiqua" w:eastAsia="Times New Roman" w:hAnsi="Book Antiqua" w:cs="Times New Roman"/>
          <w:sz w:val="24"/>
          <w:szCs w:val="24"/>
          <w:lang w:val="es-US"/>
        </w:rPr>
      </w:pPr>
    </w:p>
    <w:p w14:paraId="342285FB" w14:textId="45E6A921" w:rsidR="009F7E83"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5C17B2" w:rsidRPr="00B133BD">
        <w:rPr>
          <w:rFonts w:ascii="Book Antiqua" w:eastAsia="Times New Roman" w:hAnsi="Book Antiqua" w:cs="Times New Roman"/>
          <w:sz w:val="24"/>
          <w:szCs w:val="24"/>
          <w:lang w:val="es-US"/>
        </w:rPr>
        <w:t xml:space="preserve">Como bien señalan, </w:t>
      </w:r>
      <w:r w:rsidR="00500F46" w:rsidRPr="00B133BD">
        <w:rPr>
          <w:rFonts w:ascii="Book Antiqua" w:eastAsia="Times New Roman" w:hAnsi="Book Antiqua" w:cs="Times New Roman"/>
          <w:sz w:val="24"/>
          <w:szCs w:val="24"/>
          <w:lang w:val="es-US"/>
        </w:rPr>
        <w:t>“</w:t>
      </w:r>
      <w:r w:rsidR="005C17B2" w:rsidRPr="00B133BD">
        <w:rPr>
          <w:rFonts w:ascii="Book Antiqua" w:eastAsia="Times New Roman" w:hAnsi="Book Antiqua" w:cs="Times New Roman"/>
          <w:sz w:val="24"/>
          <w:szCs w:val="24"/>
          <w:lang w:val="es-US"/>
        </w:rPr>
        <w:t>la falta de lengua</w:t>
      </w:r>
      <w:r w:rsidR="00500F46" w:rsidRPr="00B133BD">
        <w:rPr>
          <w:rFonts w:ascii="Book Antiqua" w:eastAsia="Times New Roman" w:hAnsi="Book Antiqua" w:cs="Times New Roman"/>
          <w:sz w:val="24"/>
          <w:szCs w:val="24"/>
          <w:lang w:val="es-US"/>
        </w:rPr>
        <w:t>je</w:t>
      </w:r>
      <w:r w:rsidR="005C17B2" w:rsidRPr="00B133BD">
        <w:rPr>
          <w:rFonts w:ascii="Book Antiqua" w:eastAsia="Times New Roman" w:hAnsi="Book Antiqua" w:cs="Times New Roman"/>
          <w:sz w:val="24"/>
          <w:szCs w:val="24"/>
          <w:lang w:val="es-US"/>
        </w:rPr>
        <w:t xml:space="preserve"> explicito crea una situación de gran incertidumbre y en algunos casos la necesidad de escoger entre el tratamiento a base de cannabis medicinal o permanecer en el empleo.</w:t>
      </w:r>
      <w:r w:rsidR="00500F46" w:rsidRPr="00B133BD">
        <w:rPr>
          <w:rFonts w:ascii="Book Antiqua" w:eastAsia="Times New Roman" w:hAnsi="Book Antiqua" w:cs="Times New Roman"/>
          <w:sz w:val="24"/>
          <w:szCs w:val="24"/>
          <w:lang w:val="es-US"/>
        </w:rPr>
        <w:t xml:space="preserve">” Ello ha sido un gran reto durante los últimos cinco (5) de existencia del cannabis medicinal, para que de forma </w:t>
      </w:r>
      <w:r w:rsidR="0034771E" w:rsidRPr="00B133BD">
        <w:rPr>
          <w:rFonts w:ascii="Book Antiqua" w:eastAsia="Times New Roman" w:hAnsi="Book Antiqua" w:cs="Times New Roman"/>
          <w:sz w:val="24"/>
          <w:szCs w:val="24"/>
          <w:lang w:val="es-US"/>
        </w:rPr>
        <w:t>específica</w:t>
      </w:r>
      <w:r w:rsidR="00500F46" w:rsidRPr="00B133BD">
        <w:rPr>
          <w:rFonts w:ascii="Book Antiqua" w:eastAsia="Times New Roman" w:hAnsi="Book Antiqua" w:cs="Times New Roman"/>
          <w:sz w:val="24"/>
          <w:szCs w:val="24"/>
          <w:lang w:val="es-US"/>
        </w:rPr>
        <w:t xml:space="preserve"> los pacientes puedan tener protecciones laborales.  </w:t>
      </w:r>
    </w:p>
    <w:p w14:paraId="2B7AB42B" w14:textId="77777777" w:rsidR="005C17B2" w:rsidRPr="00B133BD" w:rsidRDefault="005C17B2"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1D5EA220" w14:textId="24FBDB63" w:rsidR="00500F46"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500F46" w:rsidRPr="00B133BD">
        <w:rPr>
          <w:rFonts w:ascii="Book Antiqua" w:eastAsia="Times New Roman" w:hAnsi="Book Antiqua" w:cs="Times New Roman"/>
          <w:sz w:val="24"/>
          <w:szCs w:val="24"/>
          <w:lang w:val="es-US"/>
        </w:rPr>
        <w:t>Tomando en consideración que resulta contradictorio que se pueda discriminar a aquellos pacientes que han optado por este tipo de tratamiento, a falta de un lenguaje especifico que los proteja en el ámbito laboral, consideran que “</w:t>
      </w:r>
      <w:r w:rsidR="00500F46" w:rsidRPr="00B133BD">
        <w:rPr>
          <w:rFonts w:ascii="Book Antiqua" w:eastAsia="Times New Roman" w:hAnsi="Book Antiqua" w:cs="Times New Roman"/>
          <w:b/>
          <w:bCs/>
          <w:sz w:val="24"/>
          <w:szCs w:val="24"/>
          <w:lang w:val="es-US"/>
        </w:rPr>
        <w:t xml:space="preserve">el lenguaje propuesto indudablemente es </w:t>
      </w:r>
      <w:r w:rsidR="00B133BD" w:rsidRPr="00B133BD">
        <w:rPr>
          <w:rFonts w:ascii="Book Antiqua" w:eastAsia="Times New Roman" w:hAnsi="Book Antiqua" w:cs="Times New Roman"/>
          <w:b/>
          <w:bCs/>
          <w:sz w:val="24"/>
          <w:szCs w:val="24"/>
          <w:lang w:val="es-US"/>
        </w:rPr>
        <w:t>cónsono</w:t>
      </w:r>
      <w:r w:rsidR="00500F46" w:rsidRPr="00B133BD">
        <w:rPr>
          <w:rFonts w:ascii="Book Antiqua" w:eastAsia="Times New Roman" w:hAnsi="Book Antiqua" w:cs="Times New Roman"/>
          <w:b/>
          <w:bCs/>
          <w:sz w:val="24"/>
          <w:szCs w:val="24"/>
          <w:lang w:val="es-US"/>
        </w:rPr>
        <w:t xml:space="preserve"> con la política </w:t>
      </w:r>
      <w:r w:rsidR="00B133BD" w:rsidRPr="00B133BD">
        <w:rPr>
          <w:rFonts w:ascii="Book Antiqua" w:eastAsia="Times New Roman" w:hAnsi="Book Antiqua" w:cs="Times New Roman"/>
          <w:b/>
          <w:bCs/>
          <w:sz w:val="24"/>
          <w:szCs w:val="24"/>
          <w:lang w:val="es-US"/>
        </w:rPr>
        <w:t>pública</w:t>
      </w:r>
      <w:r w:rsidR="00500F46" w:rsidRPr="00B133BD">
        <w:rPr>
          <w:rFonts w:ascii="Book Antiqua" w:eastAsia="Times New Roman" w:hAnsi="Book Antiqua" w:cs="Times New Roman"/>
          <w:b/>
          <w:bCs/>
          <w:sz w:val="24"/>
          <w:szCs w:val="24"/>
          <w:lang w:val="es-US"/>
        </w:rPr>
        <w:t xml:space="preserve"> y </w:t>
      </w:r>
      <w:r w:rsidR="00B133BD" w:rsidRPr="00B133BD">
        <w:rPr>
          <w:rFonts w:ascii="Book Antiqua" w:eastAsia="Times New Roman" w:hAnsi="Book Antiqua" w:cs="Times New Roman"/>
          <w:b/>
          <w:bCs/>
          <w:sz w:val="24"/>
          <w:szCs w:val="24"/>
          <w:lang w:val="es-US"/>
        </w:rPr>
        <w:t>contribuirá</w:t>
      </w:r>
      <w:r w:rsidR="00500F46" w:rsidRPr="00B133BD">
        <w:rPr>
          <w:rFonts w:ascii="Book Antiqua" w:eastAsia="Times New Roman" w:hAnsi="Book Antiqua" w:cs="Times New Roman"/>
          <w:b/>
          <w:bCs/>
          <w:sz w:val="24"/>
          <w:szCs w:val="24"/>
          <w:lang w:val="es-US"/>
        </w:rPr>
        <w:t xml:space="preserve"> de manera determinante no solo en proteger los pacientes actuales, sino que además creara un </w:t>
      </w:r>
      <w:r w:rsidR="00500F46" w:rsidRPr="00B133BD">
        <w:rPr>
          <w:rFonts w:ascii="Book Antiqua" w:eastAsia="Times New Roman" w:hAnsi="Book Antiqua" w:cs="Times New Roman"/>
          <w:b/>
          <w:bCs/>
          <w:sz w:val="24"/>
          <w:szCs w:val="24"/>
          <w:lang w:val="es-US"/>
        </w:rPr>
        <w:lastRenderedPageBreak/>
        <w:t xml:space="preserve">clima </w:t>
      </w:r>
      <w:r w:rsidR="0098653F" w:rsidRPr="00B133BD">
        <w:rPr>
          <w:rFonts w:ascii="Book Antiqua" w:eastAsia="Times New Roman" w:hAnsi="Book Antiqua" w:cs="Times New Roman"/>
          <w:b/>
          <w:bCs/>
          <w:sz w:val="24"/>
          <w:szCs w:val="24"/>
          <w:lang w:val="es-US"/>
        </w:rPr>
        <w:t>más</w:t>
      </w:r>
      <w:r w:rsidR="00500F46" w:rsidRPr="00B133BD">
        <w:rPr>
          <w:rFonts w:ascii="Book Antiqua" w:eastAsia="Times New Roman" w:hAnsi="Book Antiqua" w:cs="Times New Roman"/>
          <w:b/>
          <w:bCs/>
          <w:sz w:val="24"/>
          <w:szCs w:val="24"/>
          <w:lang w:val="es-US"/>
        </w:rPr>
        <w:t xml:space="preserve"> favorable para que cualquier otra persona que padezca alguna de las condiciones aprobadas, puedan beneficiarse de estos tratamientos y no se vea en la difícil decisión de tener que escoger entre su salud y su empleo</w:t>
      </w:r>
      <w:r w:rsidR="00500F46" w:rsidRPr="00B133BD">
        <w:rPr>
          <w:rFonts w:ascii="Book Antiqua" w:eastAsia="Times New Roman" w:hAnsi="Book Antiqua" w:cs="Times New Roman"/>
          <w:sz w:val="24"/>
          <w:szCs w:val="24"/>
          <w:lang w:val="es-US"/>
        </w:rPr>
        <w:t xml:space="preserve">.”   De igual forma, y buscando un balance de intereses, entienden que </w:t>
      </w:r>
      <w:r w:rsidR="002F22B8" w:rsidRPr="00B133BD">
        <w:rPr>
          <w:rFonts w:ascii="Book Antiqua" w:eastAsia="Times New Roman" w:hAnsi="Book Antiqua" w:cs="Times New Roman"/>
          <w:sz w:val="24"/>
          <w:szCs w:val="24"/>
          <w:lang w:val="es-US"/>
        </w:rPr>
        <w:t xml:space="preserve">“las protecciones se establecen bajo los parámetros que permiten que estas no sean utilizadas en perjuicio del patrono y de sus actividades económicas, por lo cual se crea un adecuado balance de intereses.” </w:t>
      </w:r>
    </w:p>
    <w:p w14:paraId="527E6A8F" w14:textId="77777777" w:rsidR="000C6238" w:rsidRPr="00B133BD" w:rsidRDefault="000C6238" w:rsidP="00B133BD">
      <w:pPr>
        <w:tabs>
          <w:tab w:val="left" w:pos="0"/>
        </w:tabs>
        <w:spacing w:after="0" w:line="240" w:lineRule="auto"/>
        <w:jc w:val="both"/>
        <w:rPr>
          <w:rFonts w:ascii="Book Antiqua" w:eastAsia="Times New Roman" w:hAnsi="Book Antiqua" w:cs="Times New Roman"/>
          <w:sz w:val="24"/>
          <w:szCs w:val="24"/>
          <w:lang w:val="es-US"/>
        </w:rPr>
      </w:pPr>
    </w:p>
    <w:p w14:paraId="56CACDFC" w14:textId="615D6A8E" w:rsidR="000C6238"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0C6238" w:rsidRPr="00B133BD">
        <w:rPr>
          <w:rFonts w:ascii="Book Antiqua" w:eastAsia="Times New Roman" w:hAnsi="Book Antiqua" w:cs="Times New Roman"/>
          <w:sz w:val="24"/>
          <w:szCs w:val="24"/>
          <w:lang w:val="es-US"/>
        </w:rPr>
        <w:t xml:space="preserve">El </w:t>
      </w:r>
      <w:r w:rsidR="000C6238" w:rsidRPr="00B133BD">
        <w:rPr>
          <w:rFonts w:ascii="Book Antiqua" w:eastAsia="Times New Roman" w:hAnsi="Book Antiqua" w:cs="Times New Roman"/>
          <w:b/>
          <w:bCs/>
          <w:sz w:val="24"/>
          <w:szCs w:val="24"/>
          <w:lang w:val="es-US"/>
        </w:rPr>
        <w:t>Departamento de Salud endosa el P. de la C. 152</w:t>
      </w:r>
      <w:r w:rsidR="000C6238" w:rsidRPr="00B133BD">
        <w:rPr>
          <w:rFonts w:ascii="Book Antiqua" w:eastAsia="Times New Roman" w:hAnsi="Book Antiqua" w:cs="Times New Roman"/>
          <w:sz w:val="24"/>
          <w:szCs w:val="24"/>
          <w:lang w:val="es-US"/>
        </w:rPr>
        <w:t>, con las recomendaciones sugeridas, las cuales forman parte de las enmiendas circuladas en la Sesión de Consideración final. (Mark Up)</w:t>
      </w:r>
      <w:r w:rsidR="00AC11FF">
        <w:rPr>
          <w:rFonts w:ascii="Book Antiqua" w:eastAsia="Times New Roman" w:hAnsi="Book Antiqua" w:cs="Times New Roman"/>
          <w:sz w:val="24"/>
          <w:szCs w:val="24"/>
          <w:lang w:val="es-US"/>
        </w:rPr>
        <w:t>.</w:t>
      </w:r>
    </w:p>
    <w:p w14:paraId="5124485A" w14:textId="77777777" w:rsidR="00AC11FF" w:rsidRPr="00B133BD" w:rsidRDefault="00AC11FF"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77F887E6" w14:textId="3F52D799" w:rsidR="00381C85" w:rsidRPr="00B133BD" w:rsidRDefault="00381C85" w:rsidP="00022720">
      <w:pPr>
        <w:tabs>
          <w:tab w:val="left" w:pos="0"/>
        </w:tabs>
        <w:spacing w:after="0" w:line="240" w:lineRule="auto"/>
        <w:rPr>
          <w:rFonts w:ascii="Book Antiqua" w:eastAsia="Times New Roman" w:hAnsi="Book Antiqua" w:cs="Times New Roman"/>
          <w:b/>
          <w:bCs/>
          <w:sz w:val="24"/>
          <w:szCs w:val="24"/>
          <w:u w:val="single"/>
          <w:lang w:val="es-US"/>
        </w:rPr>
      </w:pPr>
      <w:r w:rsidRPr="00B133BD">
        <w:rPr>
          <w:rFonts w:ascii="Book Antiqua" w:eastAsia="Times New Roman" w:hAnsi="Book Antiqua" w:cs="Times New Roman"/>
          <w:b/>
          <w:bCs/>
          <w:sz w:val="24"/>
          <w:szCs w:val="24"/>
          <w:u w:val="single"/>
          <w:lang w:val="es-US"/>
        </w:rPr>
        <w:t>Oficina del Procurador del Paciente</w:t>
      </w:r>
    </w:p>
    <w:p w14:paraId="14826F47" w14:textId="77777777" w:rsidR="009653BB" w:rsidRPr="00B133BD" w:rsidRDefault="009653BB"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6AF3BFD9" w14:textId="60DA58DF" w:rsidR="009653BB"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9653BB" w:rsidRPr="00B133BD">
        <w:rPr>
          <w:rFonts w:ascii="Book Antiqua" w:eastAsia="Times New Roman" w:hAnsi="Book Antiqua" w:cs="Times New Roman"/>
          <w:sz w:val="24"/>
          <w:szCs w:val="24"/>
          <w:lang w:val="es-US"/>
        </w:rPr>
        <w:t xml:space="preserve">La Oficina del Procurador del Paciente fue creada en virtud de la Ley </w:t>
      </w:r>
      <w:r w:rsidR="00B133BD" w:rsidRPr="00B133BD">
        <w:rPr>
          <w:rFonts w:ascii="Book Antiqua" w:eastAsia="Times New Roman" w:hAnsi="Book Antiqua" w:cs="Times New Roman"/>
          <w:sz w:val="24"/>
          <w:szCs w:val="24"/>
          <w:lang w:val="es-US"/>
        </w:rPr>
        <w:t>Núm.</w:t>
      </w:r>
      <w:r w:rsidR="009653BB" w:rsidRPr="00B133BD">
        <w:rPr>
          <w:rFonts w:ascii="Book Antiqua" w:eastAsia="Times New Roman" w:hAnsi="Book Antiqua" w:cs="Times New Roman"/>
          <w:sz w:val="24"/>
          <w:szCs w:val="24"/>
          <w:lang w:val="es-US"/>
        </w:rPr>
        <w:t xml:space="preserve"> 77-2013, según enmendada, conocida como “Ley del Procurador del Paciente del Estado Libre Asociado de Puerto Rico”, tiene entre sus funciones, la responsabilidad de garantizar la accesibilidad del cuidado </w:t>
      </w:r>
      <w:r w:rsidR="00B133BD" w:rsidRPr="00B133BD">
        <w:rPr>
          <w:rFonts w:ascii="Book Antiqua" w:eastAsia="Times New Roman" w:hAnsi="Book Antiqua" w:cs="Times New Roman"/>
          <w:sz w:val="24"/>
          <w:szCs w:val="24"/>
          <w:lang w:val="es-US"/>
        </w:rPr>
        <w:t>médico</w:t>
      </w:r>
      <w:r w:rsidR="009653BB" w:rsidRPr="00B133BD">
        <w:rPr>
          <w:rFonts w:ascii="Book Antiqua" w:eastAsia="Times New Roman" w:hAnsi="Book Antiqua" w:cs="Times New Roman"/>
          <w:sz w:val="24"/>
          <w:szCs w:val="24"/>
          <w:lang w:val="es-US"/>
        </w:rPr>
        <w:t xml:space="preserve">, servir de facilitador para que el servicio </w:t>
      </w:r>
      <w:r w:rsidR="0098653F" w:rsidRPr="00B133BD">
        <w:rPr>
          <w:rFonts w:ascii="Book Antiqua" w:eastAsia="Times New Roman" w:hAnsi="Book Antiqua" w:cs="Times New Roman"/>
          <w:sz w:val="24"/>
          <w:szCs w:val="24"/>
          <w:lang w:val="es-US"/>
        </w:rPr>
        <w:t>médico</w:t>
      </w:r>
      <w:r w:rsidR="009653BB" w:rsidRPr="00B133BD">
        <w:rPr>
          <w:rFonts w:ascii="Book Antiqua" w:eastAsia="Times New Roman" w:hAnsi="Book Antiqua" w:cs="Times New Roman"/>
          <w:sz w:val="24"/>
          <w:szCs w:val="24"/>
          <w:lang w:val="es-US"/>
        </w:rPr>
        <w:t xml:space="preserve"> llegue a cada paciente de una forma </w:t>
      </w:r>
      <w:r w:rsidR="0098653F" w:rsidRPr="00B133BD">
        <w:rPr>
          <w:rFonts w:ascii="Book Antiqua" w:eastAsia="Times New Roman" w:hAnsi="Book Antiqua" w:cs="Times New Roman"/>
          <w:sz w:val="24"/>
          <w:szCs w:val="24"/>
          <w:lang w:val="es-US"/>
        </w:rPr>
        <w:t>más</w:t>
      </w:r>
      <w:r w:rsidR="009653BB" w:rsidRPr="00B133BD">
        <w:rPr>
          <w:rFonts w:ascii="Book Antiqua" w:eastAsia="Times New Roman" w:hAnsi="Book Antiqua" w:cs="Times New Roman"/>
          <w:sz w:val="24"/>
          <w:szCs w:val="24"/>
          <w:lang w:val="es-US"/>
        </w:rPr>
        <w:t xml:space="preserve"> eficiente y velar que el servicio </w:t>
      </w:r>
      <w:r w:rsidR="0098653F" w:rsidRPr="00B133BD">
        <w:rPr>
          <w:rFonts w:ascii="Book Antiqua" w:eastAsia="Times New Roman" w:hAnsi="Book Antiqua" w:cs="Times New Roman"/>
          <w:sz w:val="24"/>
          <w:szCs w:val="24"/>
          <w:lang w:val="es-US"/>
        </w:rPr>
        <w:t>médico</w:t>
      </w:r>
      <w:r w:rsidR="009653BB" w:rsidRPr="00B133BD">
        <w:rPr>
          <w:rFonts w:ascii="Book Antiqua" w:eastAsia="Times New Roman" w:hAnsi="Book Antiqua" w:cs="Times New Roman"/>
          <w:sz w:val="24"/>
          <w:szCs w:val="24"/>
          <w:lang w:val="es-US"/>
        </w:rPr>
        <w:t xml:space="preserve"> ofrecido sea de calidad y este basado en las necesidades del paciente, así como garantizar que se brinde de una forma digna, justa y con respeto por la vida humana.  </w:t>
      </w:r>
    </w:p>
    <w:p w14:paraId="2413C57F" w14:textId="77777777" w:rsidR="009653BB" w:rsidRPr="00B133BD" w:rsidRDefault="009653BB" w:rsidP="00B133BD">
      <w:pPr>
        <w:tabs>
          <w:tab w:val="left" w:pos="0"/>
        </w:tabs>
        <w:spacing w:after="0" w:line="240" w:lineRule="auto"/>
        <w:jc w:val="both"/>
        <w:rPr>
          <w:rFonts w:ascii="Book Antiqua" w:eastAsia="Times New Roman" w:hAnsi="Book Antiqua" w:cs="Times New Roman"/>
          <w:sz w:val="24"/>
          <w:szCs w:val="24"/>
          <w:lang w:val="es-US"/>
        </w:rPr>
      </w:pPr>
    </w:p>
    <w:p w14:paraId="258C4EB6" w14:textId="6F71706A" w:rsidR="009653BB"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9653BB" w:rsidRPr="00B133BD">
        <w:rPr>
          <w:rFonts w:ascii="Book Antiqua" w:eastAsia="Times New Roman" w:hAnsi="Book Antiqua" w:cs="Times New Roman"/>
          <w:sz w:val="24"/>
          <w:szCs w:val="24"/>
          <w:lang w:val="es-US"/>
        </w:rPr>
        <w:t xml:space="preserve">Según expresan “L[l]a Ley </w:t>
      </w:r>
      <w:r w:rsidR="00B133BD" w:rsidRPr="00B133BD">
        <w:rPr>
          <w:rFonts w:ascii="Book Antiqua" w:eastAsia="Times New Roman" w:hAnsi="Book Antiqua" w:cs="Times New Roman"/>
          <w:sz w:val="24"/>
          <w:szCs w:val="24"/>
          <w:lang w:val="es-US"/>
        </w:rPr>
        <w:t>Núm.</w:t>
      </w:r>
      <w:r w:rsidR="009653BB" w:rsidRPr="00B133BD">
        <w:rPr>
          <w:rFonts w:ascii="Book Antiqua" w:eastAsia="Times New Roman" w:hAnsi="Book Antiqua" w:cs="Times New Roman"/>
          <w:sz w:val="24"/>
          <w:szCs w:val="24"/>
          <w:lang w:val="es-US"/>
        </w:rPr>
        <w:t xml:space="preserve"> 42-2017, conocida como “Ley para Manejar el Estudio, Desarrollo e Investigación del Cannabis para </w:t>
      </w:r>
      <w:r w:rsidR="009653BB" w:rsidRPr="00B133BD">
        <w:rPr>
          <w:rFonts w:ascii="Book Antiqua" w:eastAsia="Times New Roman" w:hAnsi="Book Antiqua" w:cs="Times New Roman"/>
          <w:sz w:val="24"/>
          <w:szCs w:val="24"/>
          <w:lang w:val="es-US"/>
        </w:rPr>
        <w:lastRenderedPageBreak/>
        <w:t xml:space="preserve">la </w:t>
      </w:r>
      <w:r w:rsidR="00B133BD" w:rsidRPr="00B133BD">
        <w:rPr>
          <w:rFonts w:ascii="Book Antiqua" w:eastAsia="Times New Roman" w:hAnsi="Book Antiqua" w:cs="Times New Roman"/>
          <w:sz w:val="24"/>
          <w:szCs w:val="24"/>
          <w:lang w:val="es-US"/>
        </w:rPr>
        <w:t>Innovación</w:t>
      </w:r>
      <w:r w:rsidR="009653BB" w:rsidRPr="00B133BD">
        <w:rPr>
          <w:rFonts w:ascii="Book Antiqua" w:eastAsia="Times New Roman" w:hAnsi="Book Antiqua" w:cs="Times New Roman"/>
          <w:sz w:val="24"/>
          <w:szCs w:val="24"/>
          <w:lang w:val="es-US"/>
        </w:rPr>
        <w:t xml:space="preserve">, Normas Aplicables y Limites (“Ley MEDICINAL”), tiene como propósito proveer accesibilidad a los pacientes del uso del cannabis medicinal con alternativas de alta calidad para el mejoramiento de su condición </w:t>
      </w:r>
      <w:r w:rsidR="0098653F" w:rsidRPr="00B133BD">
        <w:rPr>
          <w:rFonts w:ascii="Book Antiqua" w:eastAsia="Times New Roman" w:hAnsi="Book Antiqua" w:cs="Times New Roman"/>
          <w:sz w:val="24"/>
          <w:szCs w:val="24"/>
          <w:lang w:val="es-US"/>
        </w:rPr>
        <w:t>médica</w:t>
      </w:r>
      <w:r w:rsidR="009653BB" w:rsidRPr="00B133BD">
        <w:rPr>
          <w:rFonts w:ascii="Book Antiqua" w:eastAsia="Times New Roman" w:hAnsi="Book Antiqua" w:cs="Times New Roman"/>
          <w:sz w:val="24"/>
          <w:szCs w:val="24"/>
          <w:lang w:val="es-US"/>
        </w:rPr>
        <w:t xml:space="preserve"> y una mejor calidad de vida.  Destacan que “los beneficios del uso del cannabis medicinal son muchos, entre los que se encuentran la disminución del dolor y la </w:t>
      </w:r>
      <w:r w:rsidR="00B133BD" w:rsidRPr="00B133BD">
        <w:rPr>
          <w:rFonts w:ascii="Book Antiqua" w:eastAsia="Times New Roman" w:hAnsi="Book Antiqua" w:cs="Times New Roman"/>
          <w:sz w:val="24"/>
          <w:szCs w:val="24"/>
          <w:lang w:val="es-US"/>
        </w:rPr>
        <w:t>inflamación</w:t>
      </w:r>
      <w:r w:rsidR="009653BB" w:rsidRPr="00B133BD">
        <w:rPr>
          <w:rFonts w:ascii="Book Antiqua" w:eastAsia="Times New Roman" w:hAnsi="Book Antiqua" w:cs="Times New Roman"/>
          <w:sz w:val="24"/>
          <w:szCs w:val="24"/>
          <w:lang w:val="es-US"/>
        </w:rPr>
        <w:t xml:space="preserve">; reducir nauseas; ayudar a prevenir convulsiones, servir de relajante muscular y tranquilizante; entre otros.” </w:t>
      </w:r>
    </w:p>
    <w:p w14:paraId="12B47117" w14:textId="77777777" w:rsidR="009653BB" w:rsidRPr="00B133BD" w:rsidRDefault="009653BB" w:rsidP="00B133BD">
      <w:pPr>
        <w:tabs>
          <w:tab w:val="left" w:pos="0"/>
        </w:tabs>
        <w:spacing w:after="0" w:line="240" w:lineRule="auto"/>
        <w:jc w:val="both"/>
        <w:rPr>
          <w:rFonts w:ascii="Book Antiqua" w:eastAsia="Times New Roman" w:hAnsi="Book Antiqua" w:cs="Times New Roman"/>
          <w:sz w:val="24"/>
          <w:szCs w:val="24"/>
          <w:lang w:val="es-US"/>
        </w:rPr>
      </w:pPr>
    </w:p>
    <w:p w14:paraId="2F633215" w14:textId="34FF5BC4" w:rsidR="009653BB"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9653BB" w:rsidRPr="00B133BD">
        <w:rPr>
          <w:rFonts w:ascii="Book Antiqua" w:eastAsia="Times New Roman" w:hAnsi="Book Antiqua" w:cs="Times New Roman"/>
          <w:sz w:val="24"/>
          <w:szCs w:val="24"/>
          <w:lang w:val="es-US"/>
        </w:rPr>
        <w:t xml:space="preserve">Del mismo modo, destacan que como parte de la aprobación del Reglamento 9038 se </w:t>
      </w:r>
      <w:r w:rsidR="0098653F" w:rsidRPr="00B133BD">
        <w:rPr>
          <w:rFonts w:ascii="Book Antiqua" w:eastAsia="Times New Roman" w:hAnsi="Book Antiqua" w:cs="Times New Roman"/>
          <w:sz w:val="24"/>
          <w:szCs w:val="24"/>
          <w:lang w:val="es-US"/>
        </w:rPr>
        <w:t>autorizó</w:t>
      </w:r>
      <w:r w:rsidR="009653BB" w:rsidRPr="00B133BD">
        <w:rPr>
          <w:rFonts w:ascii="Book Antiqua" w:eastAsia="Times New Roman" w:hAnsi="Book Antiqua" w:cs="Times New Roman"/>
          <w:sz w:val="24"/>
          <w:szCs w:val="24"/>
          <w:lang w:val="es-US"/>
        </w:rPr>
        <w:t xml:space="preserve"> el uso de cannabis medicinal para veinticinco (25) condiciones debilitantes, entre las cuales se encuentran: </w:t>
      </w:r>
      <w:r w:rsidR="009653BB" w:rsidRPr="000934DA">
        <w:rPr>
          <w:rFonts w:ascii="Book Antiqua" w:eastAsia="Times New Roman" w:hAnsi="Book Antiqua" w:cs="Times New Roman"/>
          <w:b/>
          <w:bCs/>
          <w:sz w:val="24"/>
          <w:szCs w:val="24"/>
          <w:lang w:val="es-US"/>
        </w:rPr>
        <w:t xml:space="preserve">Alzheimer, Artritis, Autismo, </w:t>
      </w:r>
      <w:r w:rsidR="00B133BD" w:rsidRPr="000934DA">
        <w:rPr>
          <w:rFonts w:ascii="Book Antiqua" w:eastAsia="Times New Roman" w:hAnsi="Book Antiqua" w:cs="Times New Roman"/>
          <w:b/>
          <w:bCs/>
          <w:sz w:val="24"/>
          <w:szCs w:val="24"/>
          <w:lang w:val="es-US"/>
        </w:rPr>
        <w:t>Cáncer</w:t>
      </w:r>
      <w:r w:rsidR="009653BB" w:rsidRPr="000934DA">
        <w:rPr>
          <w:rFonts w:ascii="Book Antiqua" w:eastAsia="Times New Roman" w:hAnsi="Book Antiqua" w:cs="Times New Roman"/>
          <w:b/>
          <w:bCs/>
          <w:sz w:val="24"/>
          <w:szCs w:val="24"/>
          <w:lang w:val="es-US"/>
        </w:rPr>
        <w:t xml:space="preserve">, y el tratamiento de quimioterapia para el </w:t>
      </w:r>
      <w:r w:rsidR="00B133BD" w:rsidRPr="000934DA">
        <w:rPr>
          <w:rFonts w:ascii="Book Antiqua" w:eastAsia="Times New Roman" w:hAnsi="Book Antiqua" w:cs="Times New Roman"/>
          <w:b/>
          <w:bCs/>
          <w:sz w:val="24"/>
          <w:szCs w:val="24"/>
          <w:lang w:val="es-US"/>
        </w:rPr>
        <w:t>cáncer</w:t>
      </w:r>
      <w:r w:rsidR="009653BB" w:rsidRPr="000934DA">
        <w:rPr>
          <w:rFonts w:ascii="Book Antiqua" w:eastAsia="Times New Roman" w:hAnsi="Book Antiqua" w:cs="Times New Roman"/>
          <w:b/>
          <w:bCs/>
          <w:sz w:val="24"/>
          <w:szCs w:val="24"/>
          <w:lang w:val="es-US"/>
        </w:rPr>
        <w:t xml:space="preserve">, depresión, desordenes de ansiedad, epilepsia, fibromialgia, hepatitis, </w:t>
      </w:r>
      <w:r w:rsidR="00B133BD" w:rsidRPr="000934DA">
        <w:rPr>
          <w:rFonts w:ascii="Book Antiqua" w:eastAsia="Times New Roman" w:hAnsi="Book Antiqua" w:cs="Times New Roman"/>
          <w:b/>
          <w:bCs/>
          <w:sz w:val="24"/>
          <w:szCs w:val="24"/>
          <w:lang w:val="es-US"/>
        </w:rPr>
        <w:t>migraña</w:t>
      </w:r>
      <w:r w:rsidR="009653BB" w:rsidRPr="000934DA">
        <w:rPr>
          <w:rFonts w:ascii="Book Antiqua" w:eastAsia="Times New Roman" w:hAnsi="Book Antiqua" w:cs="Times New Roman"/>
          <w:b/>
          <w:bCs/>
          <w:sz w:val="24"/>
          <w:szCs w:val="24"/>
          <w:lang w:val="es-US"/>
        </w:rPr>
        <w:t xml:space="preserve">, Parkinson y Dolor Crónico, entre otros. </w:t>
      </w:r>
    </w:p>
    <w:p w14:paraId="0B852859" w14:textId="77777777" w:rsidR="009653BB" w:rsidRPr="00B133BD" w:rsidRDefault="009653BB" w:rsidP="00B133BD">
      <w:pPr>
        <w:tabs>
          <w:tab w:val="left" w:pos="0"/>
        </w:tabs>
        <w:spacing w:after="0" w:line="240" w:lineRule="auto"/>
        <w:jc w:val="both"/>
        <w:rPr>
          <w:rFonts w:ascii="Book Antiqua" w:eastAsia="Times New Roman" w:hAnsi="Book Antiqua" w:cs="Times New Roman"/>
          <w:sz w:val="24"/>
          <w:szCs w:val="24"/>
          <w:lang w:val="es-US"/>
        </w:rPr>
      </w:pPr>
    </w:p>
    <w:p w14:paraId="0E699435" w14:textId="44F27C83" w:rsidR="009653BB"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9653BB" w:rsidRPr="00B133BD">
        <w:rPr>
          <w:rFonts w:ascii="Book Antiqua" w:eastAsia="Times New Roman" w:hAnsi="Book Antiqua" w:cs="Times New Roman"/>
          <w:sz w:val="24"/>
          <w:szCs w:val="24"/>
          <w:lang w:val="es-US"/>
        </w:rPr>
        <w:t xml:space="preserve">Exponen que “la medida de referencia es de suma importancia ya que, brinda protección a nivel laboral a todos los pacientes que sufren de alguna de las condiciones debilitantes esbozadas anteriormente.  Dicha enmienda es de gran beneficio ya que propiciaría el que </w:t>
      </w:r>
      <w:r w:rsidR="0098653F" w:rsidRPr="00B133BD">
        <w:rPr>
          <w:rFonts w:ascii="Book Antiqua" w:eastAsia="Times New Roman" w:hAnsi="Book Antiqua" w:cs="Times New Roman"/>
          <w:sz w:val="24"/>
          <w:szCs w:val="24"/>
          <w:lang w:val="es-US"/>
        </w:rPr>
        <w:t>más</w:t>
      </w:r>
      <w:r w:rsidR="009653BB" w:rsidRPr="00B133BD">
        <w:rPr>
          <w:rFonts w:ascii="Book Antiqua" w:eastAsia="Times New Roman" w:hAnsi="Book Antiqua" w:cs="Times New Roman"/>
          <w:sz w:val="24"/>
          <w:szCs w:val="24"/>
          <w:lang w:val="es-US"/>
        </w:rPr>
        <w:t xml:space="preserve"> pacientes puedan certificarse sin temor a ser despedidos, penalizados o inclusive discriminados por su patrono. Del mismo modo, la utilización del cannabis medicinal incide en muchas ocasiones en que el paciente pueda disminuir o hasta suspender el uso de medicamentos recetados junto con la recomendación de su </w:t>
      </w:r>
      <w:r w:rsidR="00B133BD" w:rsidRPr="00B133BD">
        <w:rPr>
          <w:rFonts w:ascii="Book Antiqua" w:eastAsia="Times New Roman" w:hAnsi="Book Antiqua" w:cs="Times New Roman"/>
          <w:sz w:val="24"/>
          <w:szCs w:val="24"/>
          <w:lang w:val="es-US"/>
        </w:rPr>
        <w:t>médico</w:t>
      </w:r>
      <w:r w:rsidR="009653BB" w:rsidRPr="00B133BD">
        <w:rPr>
          <w:rFonts w:ascii="Book Antiqua" w:eastAsia="Times New Roman" w:hAnsi="Book Antiqua" w:cs="Times New Roman"/>
          <w:sz w:val="24"/>
          <w:szCs w:val="24"/>
          <w:lang w:val="es-US"/>
        </w:rPr>
        <w:t xml:space="preserve">, para tratar su condición de salud y mejorar su calidad de vida.” </w:t>
      </w:r>
    </w:p>
    <w:p w14:paraId="03677FBD" w14:textId="77777777" w:rsidR="009653BB" w:rsidRPr="00B133BD" w:rsidRDefault="009653BB" w:rsidP="00B133BD">
      <w:pPr>
        <w:tabs>
          <w:tab w:val="left" w:pos="0"/>
        </w:tabs>
        <w:spacing w:after="0" w:line="240" w:lineRule="auto"/>
        <w:jc w:val="both"/>
        <w:rPr>
          <w:rFonts w:ascii="Book Antiqua" w:eastAsia="Times New Roman" w:hAnsi="Book Antiqua" w:cs="Times New Roman"/>
          <w:sz w:val="24"/>
          <w:szCs w:val="24"/>
          <w:lang w:val="es-US"/>
        </w:rPr>
      </w:pPr>
    </w:p>
    <w:p w14:paraId="349C17E7" w14:textId="43940B11" w:rsidR="009653BB"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lastRenderedPageBreak/>
        <w:tab/>
      </w:r>
      <w:r w:rsidR="009653BB" w:rsidRPr="00B133BD">
        <w:rPr>
          <w:rFonts w:ascii="Book Antiqua" w:eastAsia="Times New Roman" w:hAnsi="Book Antiqua" w:cs="Times New Roman"/>
          <w:sz w:val="24"/>
          <w:szCs w:val="24"/>
          <w:lang w:val="es-US"/>
        </w:rPr>
        <w:t xml:space="preserve">La Oficina del Procurador del Paciente </w:t>
      </w:r>
      <w:r w:rsidR="009653BB" w:rsidRPr="000934DA">
        <w:rPr>
          <w:rFonts w:ascii="Book Antiqua" w:eastAsia="Times New Roman" w:hAnsi="Book Antiqua" w:cs="Times New Roman"/>
          <w:b/>
          <w:bCs/>
          <w:sz w:val="24"/>
          <w:szCs w:val="24"/>
          <w:lang w:val="es-US"/>
        </w:rPr>
        <w:t>ENDOSA</w:t>
      </w:r>
      <w:r w:rsidR="009653BB" w:rsidRPr="00B133BD">
        <w:rPr>
          <w:rFonts w:ascii="Book Antiqua" w:eastAsia="Times New Roman" w:hAnsi="Book Antiqua" w:cs="Times New Roman"/>
          <w:sz w:val="24"/>
          <w:szCs w:val="24"/>
          <w:lang w:val="es-US"/>
        </w:rPr>
        <w:t xml:space="preserve"> la aprobación de la medida y entienden que con su aprobación será </w:t>
      </w:r>
      <w:r w:rsidR="0098653F" w:rsidRPr="00B133BD">
        <w:rPr>
          <w:rFonts w:ascii="Book Antiqua" w:eastAsia="Times New Roman" w:hAnsi="Book Antiqua" w:cs="Times New Roman"/>
          <w:sz w:val="24"/>
          <w:szCs w:val="24"/>
          <w:lang w:val="es-US"/>
        </w:rPr>
        <w:t>más</w:t>
      </w:r>
      <w:r w:rsidR="009653BB" w:rsidRPr="00B133BD">
        <w:rPr>
          <w:rFonts w:ascii="Book Antiqua" w:eastAsia="Times New Roman" w:hAnsi="Book Antiqua" w:cs="Times New Roman"/>
          <w:sz w:val="24"/>
          <w:szCs w:val="24"/>
          <w:lang w:val="es-US"/>
        </w:rPr>
        <w:t xml:space="preserve"> viable que </w:t>
      </w:r>
      <w:r w:rsidR="0098653F" w:rsidRPr="00B133BD">
        <w:rPr>
          <w:rFonts w:ascii="Book Antiqua" w:eastAsia="Times New Roman" w:hAnsi="Book Antiqua" w:cs="Times New Roman"/>
          <w:sz w:val="24"/>
          <w:szCs w:val="24"/>
          <w:lang w:val="es-US"/>
        </w:rPr>
        <w:t>más</w:t>
      </w:r>
      <w:r w:rsidR="009653BB" w:rsidRPr="00B133BD">
        <w:rPr>
          <w:rFonts w:ascii="Book Antiqua" w:eastAsia="Times New Roman" w:hAnsi="Book Antiqua" w:cs="Times New Roman"/>
          <w:sz w:val="24"/>
          <w:szCs w:val="24"/>
          <w:lang w:val="es-US"/>
        </w:rPr>
        <w:t xml:space="preserve"> personas puedan certificarse como pacientes de cannabis medicinal y del mismo se le provea una protección en el ámbito laboral.  </w:t>
      </w:r>
    </w:p>
    <w:p w14:paraId="3BA98D81" w14:textId="77777777" w:rsidR="00AC11FF" w:rsidRDefault="00AC11FF"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72A652A5" w14:textId="72879350" w:rsidR="009F7E83" w:rsidRPr="00B133BD" w:rsidRDefault="00B133BD" w:rsidP="00B133BD">
      <w:pPr>
        <w:tabs>
          <w:tab w:val="left" w:pos="0"/>
        </w:tabs>
        <w:spacing w:after="0" w:line="240" w:lineRule="auto"/>
        <w:jc w:val="both"/>
        <w:rPr>
          <w:rFonts w:ascii="Book Antiqua" w:eastAsia="Times New Roman" w:hAnsi="Book Antiqua" w:cs="Times New Roman"/>
          <w:b/>
          <w:bCs/>
          <w:sz w:val="24"/>
          <w:szCs w:val="24"/>
          <w:u w:val="single"/>
          <w:lang w:val="es-US"/>
        </w:rPr>
      </w:pPr>
      <w:r w:rsidRPr="00B133BD">
        <w:rPr>
          <w:rFonts w:ascii="Book Antiqua" w:eastAsia="Times New Roman" w:hAnsi="Book Antiqua" w:cs="Times New Roman"/>
          <w:b/>
          <w:bCs/>
          <w:sz w:val="24"/>
          <w:szCs w:val="24"/>
          <w:u w:val="single"/>
          <w:lang w:val="es-US"/>
        </w:rPr>
        <w:t>Cámara</w:t>
      </w:r>
      <w:r w:rsidR="009F7E83" w:rsidRPr="00B133BD">
        <w:rPr>
          <w:rFonts w:ascii="Book Antiqua" w:eastAsia="Times New Roman" w:hAnsi="Book Antiqua" w:cs="Times New Roman"/>
          <w:b/>
          <w:bCs/>
          <w:sz w:val="24"/>
          <w:szCs w:val="24"/>
          <w:u w:val="single"/>
          <w:lang w:val="es-US"/>
        </w:rPr>
        <w:t xml:space="preserve"> de Comercio</w:t>
      </w:r>
      <w:r w:rsidR="00AC11FF">
        <w:rPr>
          <w:rFonts w:ascii="Book Antiqua" w:eastAsia="Times New Roman" w:hAnsi="Book Antiqua" w:cs="Times New Roman"/>
          <w:b/>
          <w:bCs/>
          <w:sz w:val="24"/>
          <w:szCs w:val="24"/>
          <w:u w:val="single"/>
          <w:lang w:val="es-US"/>
        </w:rPr>
        <w:t xml:space="preserve"> de Puerto Rico</w:t>
      </w:r>
      <w:r w:rsidR="009F7E83" w:rsidRPr="00B133BD">
        <w:rPr>
          <w:rFonts w:ascii="Book Antiqua" w:eastAsia="Times New Roman" w:hAnsi="Book Antiqua" w:cs="Times New Roman"/>
          <w:b/>
          <w:bCs/>
          <w:sz w:val="24"/>
          <w:szCs w:val="24"/>
          <w:u w:val="single"/>
          <w:lang w:val="es-US"/>
        </w:rPr>
        <w:t xml:space="preserve"> (</w:t>
      </w:r>
      <w:r w:rsidR="003540DC" w:rsidRPr="00B133BD">
        <w:rPr>
          <w:rFonts w:ascii="Book Antiqua" w:eastAsia="Times New Roman" w:hAnsi="Book Antiqua" w:cs="Times New Roman"/>
          <w:b/>
          <w:bCs/>
          <w:sz w:val="24"/>
          <w:szCs w:val="24"/>
          <w:u w:val="single"/>
          <w:lang w:val="es-US"/>
        </w:rPr>
        <w:t>CCPR)</w:t>
      </w:r>
    </w:p>
    <w:p w14:paraId="71BD7A66" w14:textId="77777777" w:rsidR="00AA5290" w:rsidRPr="00B133BD" w:rsidRDefault="00AA5290"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0D0DA201" w14:textId="3F2FC054" w:rsidR="00DE0CFA"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AA5290" w:rsidRPr="00B133BD">
        <w:rPr>
          <w:rFonts w:ascii="Book Antiqua" w:eastAsia="Times New Roman" w:hAnsi="Book Antiqua" w:cs="Times New Roman"/>
          <w:sz w:val="24"/>
          <w:szCs w:val="24"/>
          <w:lang w:val="es-US"/>
        </w:rPr>
        <w:t xml:space="preserve">La </w:t>
      </w:r>
      <w:r w:rsidR="00B133BD" w:rsidRPr="00B133BD">
        <w:rPr>
          <w:rFonts w:ascii="Book Antiqua" w:eastAsia="Times New Roman" w:hAnsi="Book Antiqua" w:cs="Times New Roman"/>
          <w:sz w:val="24"/>
          <w:szCs w:val="24"/>
          <w:lang w:val="es-US"/>
        </w:rPr>
        <w:t>Cámara</w:t>
      </w:r>
      <w:r w:rsidR="00AA5290" w:rsidRPr="00B133BD">
        <w:rPr>
          <w:rFonts w:ascii="Book Antiqua" w:eastAsia="Times New Roman" w:hAnsi="Book Antiqua" w:cs="Times New Roman"/>
          <w:sz w:val="24"/>
          <w:szCs w:val="24"/>
          <w:lang w:val="es-US"/>
        </w:rPr>
        <w:t xml:space="preserve"> de Comercio de Puerto Rico (en adelante “CCPR</w:t>
      </w:r>
      <w:r w:rsidR="005A16E8" w:rsidRPr="00B133BD">
        <w:rPr>
          <w:rFonts w:ascii="Book Antiqua" w:eastAsia="Times New Roman" w:hAnsi="Book Antiqua" w:cs="Times New Roman"/>
          <w:sz w:val="24"/>
          <w:szCs w:val="24"/>
          <w:lang w:val="es-US"/>
        </w:rPr>
        <w:t>”</w:t>
      </w:r>
      <w:r w:rsidR="00DE0CFA" w:rsidRPr="00B133BD">
        <w:rPr>
          <w:rFonts w:ascii="Book Antiqua" w:eastAsia="Times New Roman" w:hAnsi="Book Antiqua" w:cs="Times New Roman"/>
          <w:sz w:val="24"/>
          <w:szCs w:val="24"/>
          <w:lang w:val="es-US"/>
        </w:rPr>
        <w:t xml:space="preserve">) es una asociación empresarial privada sin fines de lucro, que agrupa a </w:t>
      </w:r>
      <w:r w:rsidR="0098653F" w:rsidRPr="00B133BD">
        <w:rPr>
          <w:rFonts w:ascii="Book Antiqua" w:eastAsia="Times New Roman" w:hAnsi="Book Antiqua" w:cs="Times New Roman"/>
          <w:sz w:val="24"/>
          <w:szCs w:val="24"/>
          <w:lang w:val="es-US"/>
        </w:rPr>
        <w:t>más</w:t>
      </w:r>
      <w:r w:rsidR="00DE0CFA" w:rsidRPr="00B133BD">
        <w:rPr>
          <w:rFonts w:ascii="Book Antiqua" w:eastAsia="Times New Roman" w:hAnsi="Book Antiqua" w:cs="Times New Roman"/>
          <w:sz w:val="24"/>
          <w:szCs w:val="24"/>
          <w:lang w:val="es-US"/>
        </w:rPr>
        <w:t xml:space="preserve"> de 600 empresas además de asociaciones afiliadas, que representan aproximadamente 85,000 empleos.  Para atender la diversidad de sectores y temas la CCPR cuenta con varios comités de trabajo, entre los que se encuentra el Comité de Cannabis y </w:t>
      </w:r>
      <w:r w:rsidR="00B133BD" w:rsidRPr="00B133BD">
        <w:rPr>
          <w:rFonts w:ascii="Book Antiqua" w:eastAsia="Times New Roman" w:hAnsi="Book Antiqua" w:cs="Times New Roman"/>
          <w:sz w:val="24"/>
          <w:szCs w:val="24"/>
          <w:lang w:val="es-US"/>
        </w:rPr>
        <w:t>Cáñamo</w:t>
      </w:r>
      <w:r w:rsidR="00DE0CFA" w:rsidRPr="00B133BD">
        <w:rPr>
          <w:rFonts w:ascii="Book Antiqua" w:eastAsia="Times New Roman" w:hAnsi="Book Antiqua" w:cs="Times New Roman"/>
          <w:sz w:val="24"/>
          <w:szCs w:val="24"/>
          <w:lang w:val="es-US"/>
        </w:rPr>
        <w:t xml:space="preserve">, el cual preside actualmente la </w:t>
      </w:r>
      <w:r w:rsidR="00B133BD" w:rsidRPr="00B133BD">
        <w:rPr>
          <w:rFonts w:ascii="Book Antiqua" w:eastAsia="Times New Roman" w:hAnsi="Book Antiqua" w:cs="Times New Roman"/>
          <w:sz w:val="24"/>
          <w:szCs w:val="24"/>
          <w:lang w:val="es-US"/>
        </w:rPr>
        <w:t>Sra.</w:t>
      </w:r>
      <w:r w:rsidR="00DE0CFA" w:rsidRPr="00B133BD">
        <w:rPr>
          <w:rFonts w:ascii="Book Antiqua" w:eastAsia="Times New Roman" w:hAnsi="Book Antiqua" w:cs="Times New Roman"/>
          <w:sz w:val="24"/>
          <w:szCs w:val="24"/>
          <w:lang w:val="es-US"/>
        </w:rPr>
        <w:t xml:space="preserve"> Teresita Santiago </w:t>
      </w:r>
      <w:r w:rsidR="00B133BD" w:rsidRPr="00B133BD">
        <w:rPr>
          <w:rFonts w:ascii="Book Antiqua" w:eastAsia="Times New Roman" w:hAnsi="Book Antiqua" w:cs="Times New Roman"/>
          <w:sz w:val="24"/>
          <w:szCs w:val="24"/>
          <w:lang w:val="es-US"/>
        </w:rPr>
        <w:t>Lebrón</w:t>
      </w:r>
      <w:r w:rsidR="00DE0CFA" w:rsidRPr="00B133BD">
        <w:rPr>
          <w:rFonts w:ascii="Book Antiqua" w:eastAsia="Times New Roman" w:hAnsi="Book Antiqua" w:cs="Times New Roman"/>
          <w:sz w:val="24"/>
          <w:szCs w:val="24"/>
          <w:lang w:val="es-US"/>
        </w:rPr>
        <w:t xml:space="preserve">, quien expuso la posición oficial de dicha organización. </w:t>
      </w:r>
    </w:p>
    <w:p w14:paraId="5F0CB915" w14:textId="77777777" w:rsidR="00AA5290" w:rsidRPr="00B133BD" w:rsidRDefault="00AA5290" w:rsidP="00B133BD">
      <w:pPr>
        <w:tabs>
          <w:tab w:val="left" w:pos="0"/>
        </w:tabs>
        <w:spacing w:after="0" w:line="240" w:lineRule="auto"/>
        <w:jc w:val="both"/>
        <w:rPr>
          <w:rFonts w:ascii="Book Antiqua" w:eastAsia="Times New Roman" w:hAnsi="Book Antiqua" w:cs="Times New Roman"/>
          <w:sz w:val="24"/>
          <w:szCs w:val="24"/>
          <w:lang w:val="es-US"/>
        </w:rPr>
      </w:pPr>
    </w:p>
    <w:p w14:paraId="062547BA" w14:textId="1243CC03" w:rsidR="00A40FC5" w:rsidRPr="00B133BD" w:rsidRDefault="00326734"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DE0CFA" w:rsidRPr="00B133BD">
        <w:rPr>
          <w:rFonts w:ascii="Book Antiqua" w:eastAsia="Times New Roman" w:hAnsi="Book Antiqua" w:cs="Times New Roman"/>
          <w:sz w:val="24"/>
          <w:szCs w:val="24"/>
          <w:lang w:val="es-US"/>
        </w:rPr>
        <w:t xml:space="preserve">Según exponen “el tema de las protecciones para los empleados que consumen cannabis bajo la supervisión de un </w:t>
      </w:r>
      <w:r w:rsidR="0098653F" w:rsidRPr="00B133BD">
        <w:rPr>
          <w:rFonts w:ascii="Book Antiqua" w:eastAsia="Times New Roman" w:hAnsi="Book Antiqua" w:cs="Times New Roman"/>
          <w:sz w:val="24"/>
          <w:szCs w:val="24"/>
          <w:lang w:val="es-US"/>
        </w:rPr>
        <w:t>médico</w:t>
      </w:r>
      <w:r w:rsidR="00DE0CFA" w:rsidRPr="00B133BD">
        <w:rPr>
          <w:rFonts w:ascii="Book Antiqua" w:eastAsia="Times New Roman" w:hAnsi="Book Antiqua" w:cs="Times New Roman"/>
          <w:sz w:val="24"/>
          <w:szCs w:val="24"/>
          <w:lang w:val="es-US"/>
        </w:rPr>
        <w:t xml:space="preserve"> ha generado una extensa discusión y varios casos legales.  Pero </w:t>
      </w:r>
      <w:r w:rsidR="0098653F" w:rsidRPr="00B133BD">
        <w:rPr>
          <w:rFonts w:ascii="Book Antiqua" w:eastAsia="Times New Roman" w:hAnsi="Book Antiqua" w:cs="Times New Roman"/>
          <w:sz w:val="24"/>
          <w:szCs w:val="24"/>
          <w:lang w:val="es-US"/>
        </w:rPr>
        <w:t>aún</w:t>
      </w:r>
      <w:r w:rsidR="00DE0CFA" w:rsidRPr="00B133BD">
        <w:rPr>
          <w:rFonts w:ascii="Book Antiqua" w:eastAsia="Times New Roman" w:hAnsi="Book Antiqua" w:cs="Times New Roman"/>
          <w:sz w:val="24"/>
          <w:szCs w:val="24"/>
          <w:lang w:val="es-US"/>
        </w:rPr>
        <w:t xml:space="preserve"> siguen siendo limitadas y difieren amplia</w:t>
      </w:r>
      <w:r w:rsidR="00A40FC5" w:rsidRPr="00B133BD">
        <w:rPr>
          <w:rFonts w:ascii="Book Antiqua" w:eastAsia="Times New Roman" w:hAnsi="Book Antiqua" w:cs="Times New Roman"/>
          <w:sz w:val="24"/>
          <w:szCs w:val="24"/>
          <w:lang w:val="es-US"/>
        </w:rPr>
        <w:t>me</w:t>
      </w:r>
      <w:r w:rsidR="00DE0CFA" w:rsidRPr="00B133BD">
        <w:rPr>
          <w:rFonts w:ascii="Book Antiqua" w:eastAsia="Times New Roman" w:hAnsi="Book Antiqua" w:cs="Times New Roman"/>
          <w:sz w:val="24"/>
          <w:szCs w:val="24"/>
          <w:lang w:val="es-US"/>
        </w:rPr>
        <w:t>nte según el estado que las promulgan.  Al menos 13 estado</w:t>
      </w:r>
      <w:r>
        <w:rPr>
          <w:rFonts w:ascii="Book Antiqua" w:eastAsia="Times New Roman" w:hAnsi="Book Antiqua" w:cs="Times New Roman"/>
          <w:sz w:val="24"/>
          <w:szCs w:val="24"/>
          <w:lang w:val="es-US"/>
        </w:rPr>
        <w:t>s</w:t>
      </w:r>
      <w:r w:rsidR="00DE0CFA" w:rsidRPr="00B133BD">
        <w:rPr>
          <w:rFonts w:ascii="Book Antiqua" w:eastAsia="Times New Roman" w:hAnsi="Book Antiqua" w:cs="Times New Roman"/>
          <w:sz w:val="24"/>
          <w:szCs w:val="24"/>
          <w:lang w:val="es-US"/>
        </w:rPr>
        <w:t xml:space="preserve"> tienen leyes laborales que prohíben a los patronos discriminar a los empleados por ser pacientes certificados de cannabis medicinal, pero las le</w:t>
      </w:r>
      <w:r>
        <w:rPr>
          <w:rFonts w:ascii="Book Antiqua" w:eastAsia="Times New Roman" w:hAnsi="Book Antiqua" w:cs="Times New Roman"/>
          <w:sz w:val="24"/>
          <w:szCs w:val="24"/>
          <w:lang w:val="es-US"/>
        </w:rPr>
        <w:t>yes son relativamente limitadas…</w:t>
      </w:r>
    </w:p>
    <w:p w14:paraId="5F3D7007" w14:textId="77777777" w:rsidR="00A40FC5" w:rsidRPr="00B133BD" w:rsidRDefault="00A40FC5" w:rsidP="00B133BD">
      <w:pPr>
        <w:tabs>
          <w:tab w:val="left" w:pos="0"/>
        </w:tabs>
        <w:spacing w:after="0" w:line="240" w:lineRule="auto"/>
        <w:jc w:val="both"/>
        <w:rPr>
          <w:rFonts w:ascii="Book Antiqua" w:eastAsia="Times New Roman" w:hAnsi="Book Antiqua" w:cs="Times New Roman"/>
          <w:sz w:val="24"/>
          <w:szCs w:val="24"/>
          <w:lang w:val="es-US"/>
        </w:rPr>
      </w:pPr>
    </w:p>
    <w:p w14:paraId="52FFA4FE" w14:textId="465719C6" w:rsidR="00A40FC5"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D44315" w:rsidRPr="00B133BD">
        <w:rPr>
          <w:rFonts w:ascii="Book Antiqua" w:eastAsia="Times New Roman" w:hAnsi="Book Antiqua" w:cs="Times New Roman"/>
          <w:sz w:val="24"/>
          <w:szCs w:val="24"/>
          <w:lang w:val="es-US"/>
        </w:rPr>
        <w:t xml:space="preserve">Sin </w:t>
      </w:r>
      <w:r w:rsidR="0098653F" w:rsidRPr="00B133BD">
        <w:rPr>
          <w:rFonts w:ascii="Book Antiqua" w:eastAsia="Times New Roman" w:hAnsi="Book Antiqua" w:cs="Times New Roman"/>
          <w:sz w:val="24"/>
          <w:szCs w:val="24"/>
          <w:lang w:val="es-US"/>
        </w:rPr>
        <w:t>embargo,</w:t>
      </w:r>
      <w:r w:rsidR="00D44315" w:rsidRPr="00B133BD">
        <w:rPr>
          <w:rFonts w:ascii="Book Antiqua" w:eastAsia="Times New Roman" w:hAnsi="Book Antiqua" w:cs="Times New Roman"/>
          <w:sz w:val="24"/>
          <w:szCs w:val="24"/>
          <w:lang w:val="es-US"/>
        </w:rPr>
        <w:t xml:space="preserve"> e</w:t>
      </w:r>
      <w:r w:rsidR="00A40FC5" w:rsidRPr="00B133BD">
        <w:rPr>
          <w:rFonts w:ascii="Book Antiqua" w:eastAsia="Times New Roman" w:hAnsi="Book Antiqua" w:cs="Times New Roman"/>
          <w:sz w:val="24"/>
          <w:szCs w:val="24"/>
          <w:lang w:val="es-US"/>
        </w:rPr>
        <w:t xml:space="preserve">stas disposiciones no son absolutas y los patronos no están obligados a cambiar las condiciones de trabajo si estas están </w:t>
      </w:r>
      <w:r w:rsidR="00A40FC5" w:rsidRPr="00B133BD">
        <w:rPr>
          <w:rFonts w:ascii="Book Antiqua" w:eastAsia="Times New Roman" w:hAnsi="Book Antiqua" w:cs="Times New Roman"/>
          <w:sz w:val="24"/>
          <w:szCs w:val="24"/>
          <w:lang w:val="es-US"/>
        </w:rPr>
        <w:lastRenderedPageBreak/>
        <w:t xml:space="preserve">basadas en el principio de razonabilidad de sus fines comerciales.  Tampoco que planteen un riesgo de </w:t>
      </w:r>
      <w:r w:rsidR="00B133BD" w:rsidRPr="00B133BD">
        <w:rPr>
          <w:rFonts w:ascii="Book Antiqua" w:eastAsia="Times New Roman" w:hAnsi="Book Antiqua" w:cs="Times New Roman"/>
          <w:sz w:val="24"/>
          <w:szCs w:val="24"/>
          <w:lang w:val="es-US"/>
        </w:rPr>
        <w:t>daño</w:t>
      </w:r>
      <w:r w:rsidR="00A40FC5" w:rsidRPr="00B133BD">
        <w:rPr>
          <w:rFonts w:ascii="Book Antiqua" w:eastAsia="Times New Roman" w:hAnsi="Book Antiqua" w:cs="Times New Roman"/>
          <w:sz w:val="24"/>
          <w:szCs w:val="24"/>
          <w:lang w:val="es-US"/>
        </w:rPr>
        <w:t xml:space="preserve"> o peligro para las demás personas o la propiedad.  Las protecciones no pueden eximir a los empleados de completar su tareas y deberes laborales.” Como parte del análisis de la medida</w:t>
      </w:r>
      <w:r w:rsidR="000934DA">
        <w:rPr>
          <w:rFonts w:ascii="Book Antiqua" w:eastAsia="Times New Roman" w:hAnsi="Book Antiqua" w:cs="Times New Roman"/>
          <w:sz w:val="24"/>
          <w:szCs w:val="24"/>
          <w:lang w:val="es-US"/>
        </w:rPr>
        <w:t>,</w:t>
      </w:r>
      <w:r w:rsidR="00A40FC5" w:rsidRPr="00B133BD">
        <w:rPr>
          <w:rFonts w:ascii="Book Antiqua" w:eastAsia="Times New Roman" w:hAnsi="Book Antiqua" w:cs="Times New Roman"/>
          <w:sz w:val="24"/>
          <w:szCs w:val="24"/>
          <w:lang w:val="es-US"/>
        </w:rPr>
        <w:t xml:space="preserve"> </w:t>
      </w:r>
      <w:r w:rsidR="00B133BD" w:rsidRPr="00B133BD">
        <w:rPr>
          <w:rFonts w:ascii="Book Antiqua" w:eastAsia="Times New Roman" w:hAnsi="Book Antiqua" w:cs="Times New Roman"/>
          <w:sz w:val="24"/>
          <w:szCs w:val="24"/>
          <w:lang w:val="es-US"/>
        </w:rPr>
        <w:t>reseñan</w:t>
      </w:r>
      <w:r w:rsidR="00A40FC5" w:rsidRPr="00B133BD">
        <w:rPr>
          <w:rFonts w:ascii="Book Antiqua" w:eastAsia="Times New Roman" w:hAnsi="Book Antiqua" w:cs="Times New Roman"/>
          <w:sz w:val="24"/>
          <w:szCs w:val="24"/>
          <w:lang w:val="es-US"/>
        </w:rPr>
        <w:t xml:space="preserve"> la regulación de otros estados en materia laboral.  </w:t>
      </w:r>
    </w:p>
    <w:p w14:paraId="3469860E" w14:textId="77777777" w:rsidR="00A40FC5" w:rsidRPr="00B133BD" w:rsidRDefault="00A40FC5" w:rsidP="00B133BD">
      <w:pPr>
        <w:tabs>
          <w:tab w:val="left" w:pos="0"/>
        </w:tabs>
        <w:spacing w:after="0" w:line="240" w:lineRule="auto"/>
        <w:jc w:val="both"/>
        <w:rPr>
          <w:rFonts w:ascii="Book Antiqua" w:eastAsia="Times New Roman" w:hAnsi="Book Antiqua" w:cs="Times New Roman"/>
          <w:sz w:val="24"/>
          <w:szCs w:val="24"/>
          <w:lang w:val="es-US"/>
        </w:rPr>
      </w:pPr>
    </w:p>
    <w:p w14:paraId="4F48A27F" w14:textId="6C2F1998" w:rsidR="005015B4"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0934DA">
        <w:rPr>
          <w:rFonts w:ascii="Book Antiqua" w:eastAsia="Times New Roman" w:hAnsi="Book Antiqua" w:cs="Times New Roman"/>
          <w:sz w:val="24"/>
          <w:szCs w:val="24"/>
          <w:lang w:val="es-US"/>
        </w:rPr>
        <w:t>L</w:t>
      </w:r>
      <w:r w:rsidR="00A40FC5" w:rsidRPr="00B133BD">
        <w:rPr>
          <w:rFonts w:ascii="Book Antiqua" w:eastAsia="Times New Roman" w:hAnsi="Book Antiqua" w:cs="Times New Roman"/>
          <w:sz w:val="24"/>
          <w:szCs w:val="24"/>
          <w:lang w:val="es-US"/>
        </w:rPr>
        <w:t>a CCPR señala que “en el pasado no</w:t>
      </w:r>
      <w:r w:rsidR="009632AA">
        <w:rPr>
          <w:rFonts w:ascii="Book Antiqua" w:eastAsia="Times New Roman" w:hAnsi="Book Antiqua" w:cs="Times New Roman"/>
          <w:sz w:val="24"/>
          <w:szCs w:val="24"/>
          <w:lang w:val="es-US"/>
        </w:rPr>
        <w:t>s</w:t>
      </w:r>
      <w:r w:rsidR="00A40FC5" w:rsidRPr="00B133BD">
        <w:rPr>
          <w:rFonts w:ascii="Book Antiqua" w:eastAsia="Times New Roman" w:hAnsi="Book Antiqua" w:cs="Times New Roman"/>
          <w:sz w:val="24"/>
          <w:szCs w:val="24"/>
          <w:lang w:val="es-US"/>
        </w:rPr>
        <w:t xml:space="preserve"> hemos opuesto a medidas que imponen cargas adicionales a los patronos, o cuya implantación resulta onerosa</w:t>
      </w:r>
      <w:r w:rsidR="005015B4" w:rsidRPr="00B133BD">
        <w:rPr>
          <w:rFonts w:ascii="Book Antiqua" w:eastAsia="Times New Roman" w:hAnsi="Book Antiqua" w:cs="Times New Roman"/>
          <w:sz w:val="24"/>
          <w:szCs w:val="24"/>
          <w:lang w:val="es-US"/>
        </w:rPr>
        <w:t>.</w:t>
      </w:r>
      <w:r w:rsidR="000934DA">
        <w:rPr>
          <w:rFonts w:ascii="Book Antiqua" w:eastAsia="Times New Roman" w:hAnsi="Book Antiqua" w:cs="Times New Roman"/>
          <w:sz w:val="24"/>
          <w:szCs w:val="24"/>
          <w:lang w:val="es-US"/>
        </w:rPr>
        <w:t xml:space="preserve"> </w:t>
      </w:r>
      <w:r w:rsidR="00A40FC5" w:rsidRPr="00B133BD">
        <w:rPr>
          <w:rFonts w:ascii="Book Antiqua" w:eastAsia="Times New Roman" w:hAnsi="Book Antiqua" w:cs="Times New Roman"/>
          <w:sz w:val="24"/>
          <w:szCs w:val="24"/>
          <w:lang w:val="es-US"/>
        </w:rPr>
        <w:t xml:space="preserve">En esta ocasión, </w:t>
      </w:r>
      <w:r w:rsidR="00A40FC5" w:rsidRPr="00B133BD">
        <w:rPr>
          <w:rFonts w:ascii="Book Antiqua" w:eastAsia="Times New Roman" w:hAnsi="Book Antiqua" w:cs="Times New Roman"/>
          <w:b/>
          <w:bCs/>
          <w:sz w:val="24"/>
          <w:szCs w:val="24"/>
          <w:lang w:val="es-US"/>
        </w:rPr>
        <w:t>entendemos que existe necesidad de dar confianza a aquellos que utilicen legalmente los productos</w:t>
      </w:r>
      <w:r w:rsidR="00A40FC5" w:rsidRPr="00B133BD">
        <w:rPr>
          <w:rFonts w:ascii="Book Antiqua" w:eastAsia="Times New Roman" w:hAnsi="Book Antiqua" w:cs="Times New Roman"/>
          <w:sz w:val="24"/>
          <w:szCs w:val="24"/>
          <w:lang w:val="es-US"/>
        </w:rPr>
        <w:t xml:space="preserve">, para asegurar el desarrollo y consolidación de esta industria en Puerto Rico.” </w:t>
      </w:r>
    </w:p>
    <w:p w14:paraId="308ED30E" w14:textId="77777777" w:rsidR="005015B4" w:rsidRPr="00B133BD" w:rsidRDefault="005015B4" w:rsidP="00B133BD">
      <w:pPr>
        <w:tabs>
          <w:tab w:val="left" w:pos="0"/>
        </w:tabs>
        <w:spacing w:after="0" w:line="240" w:lineRule="auto"/>
        <w:jc w:val="both"/>
        <w:rPr>
          <w:rFonts w:ascii="Book Antiqua" w:eastAsia="Times New Roman" w:hAnsi="Book Antiqua" w:cs="Times New Roman"/>
          <w:sz w:val="24"/>
          <w:szCs w:val="24"/>
          <w:lang w:val="es-US"/>
        </w:rPr>
      </w:pPr>
    </w:p>
    <w:p w14:paraId="72438FA8" w14:textId="76EAE342" w:rsidR="00A40FC5"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6C4954" w:rsidRPr="00B133BD">
        <w:rPr>
          <w:rFonts w:ascii="Book Antiqua" w:eastAsia="Times New Roman" w:hAnsi="Book Antiqua" w:cs="Times New Roman"/>
          <w:sz w:val="24"/>
          <w:szCs w:val="24"/>
          <w:lang w:val="es-US"/>
        </w:rPr>
        <w:t xml:space="preserve">De igual forma, si bien entienden la importancia de proveer ciertas protecciones para empleados, señalan que es “relevante proteger la capacidad del patrono de mantener un ambiente de trabajo seguro y su derecho de atender adecuadamente cualquier situación surgida en el trabajo a causa del uso de cannabis medicinal por un empleado.” </w:t>
      </w:r>
      <w:r w:rsidR="005015B4" w:rsidRPr="00B133BD">
        <w:rPr>
          <w:rFonts w:ascii="Book Antiqua" w:eastAsia="Times New Roman" w:hAnsi="Book Antiqua" w:cs="Times New Roman"/>
          <w:sz w:val="24"/>
          <w:szCs w:val="24"/>
          <w:lang w:val="es-US"/>
        </w:rPr>
        <w:t xml:space="preserve">En este sentido destacan que “es indispensable sostener que el patrono tendrá excepciones si la utilización del cannabis medicinal representa peligro o interfiere con sus funciones de trabajo; pone en riesgo una certificación o permiso expedido por el gobierno federal; o el empleado ingiera los medicamentos en horas laborables sin autorización, entre otras.” </w:t>
      </w:r>
    </w:p>
    <w:p w14:paraId="24EB1C7D" w14:textId="77777777" w:rsidR="00D76497" w:rsidRPr="00B133BD" w:rsidRDefault="00D76497" w:rsidP="00B133BD">
      <w:pPr>
        <w:tabs>
          <w:tab w:val="left" w:pos="0"/>
        </w:tabs>
        <w:spacing w:after="0" w:line="240" w:lineRule="auto"/>
        <w:jc w:val="both"/>
        <w:rPr>
          <w:rFonts w:ascii="Book Antiqua" w:eastAsia="Times New Roman" w:hAnsi="Book Antiqua" w:cs="Times New Roman"/>
          <w:sz w:val="24"/>
          <w:szCs w:val="24"/>
          <w:lang w:val="es-US"/>
        </w:rPr>
      </w:pPr>
    </w:p>
    <w:p w14:paraId="6AB0B602" w14:textId="28507C18" w:rsidR="00D44315"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0934DA">
        <w:rPr>
          <w:rFonts w:ascii="Book Antiqua" w:eastAsia="Times New Roman" w:hAnsi="Book Antiqua" w:cs="Times New Roman"/>
          <w:sz w:val="24"/>
          <w:szCs w:val="24"/>
          <w:lang w:val="es-US"/>
        </w:rPr>
        <w:t xml:space="preserve">Esta </w:t>
      </w:r>
      <w:r w:rsidR="0098653F">
        <w:rPr>
          <w:rFonts w:ascii="Book Antiqua" w:eastAsia="Times New Roman" w:hAnsi="Book Antiqua" w:cs="Times New Roman"/>
          <w:sz w:val="24"/>
          <w:szCs w:val="24"/>
          <w:lang w:val="es-US"/>
        </w:rPr>
        <w:t>Comisión</w:t>
      </w:r>
      <w:r w:rsidR="000934DA">
        <w:rPr>
          <w:rFonts w:ascii="Book Antiqua" w:eastAsia="Times New Roman" w:hAnsi="Book Antiqua" w:cs="Times New Roman"/>
          <w:sz w:val="24"/>
          <w:szCs w:val="24"/>
          <w:lang w:val="es-US"/>
        </w:rPr>
        <w:t xml:space="preserve"> de Gobierno entiende</w:t>
      </w:r>
      <w:r w:rsidR="00D76497" w:rsidRPr="00B133BD">
        <w:rPr>
          <w:rFonts w:ascii="Book Antiqua" w:eastAsia="Times New Roman" w:hAnsi="Book Antiqua" w:cs="Times New Roman"/>
          <w:sz w:val="24"/>
          <w:szCs w:val="24"/>
          <w:lang w:val="es-US"/>
        </w:rPr>
        <w:t xml:space="preserve"> que la medida, establece en </w:t>
      </w:r>
      <w:r w:rsidR="004D553B" w:rsidRPr="00B133BD">
        <w:rPr>
          <w:rFonts w:ascii="Book Antiqua" w:eastAsia="Times New Roman" w:hAnsi="Book Antiqua" w:cs="Times New Roman"/>
          <w:sz w:val="24"/>
          <w:szCs w:val="24"/>
          <w:lang w:val="es-US"/>
        </w:rPr>
        <w:t xml:space="preserve">el </w:t>
      </w:r>
      <w:r w:rsidR="00D76497" w:rsidRPr="00B133BD">
        <w:rPr>
          <w:rFonts w:ascii="Book Antiqua" w:eastAsia="Times New Roman" w:hAnsi="Book Antiqua" w:cs="Times New Roman"/>
          <w:sz w:val="24"/>
          <w:szCs w:val="24"/>
          <w:lang w:val="es-US"/>
        </w:rPr>
        <w:t>inciso</w:t>
      </w:r>
      <w:r w:rsidR="004D553B" w:rsidRPr="00B133BD">
        <w:rPr>
          <w:rFonts w:ascii="Book Antiqua" w:eastAsia="Times New Roman" w:hAnsi="Book Antiqua" w:cs="Times New Roman"/>
          <w:sz w:val="24"/>
          <w:szCs w:val="24"/>
          <w:lang w:val="es-US"/>
        </w:rPr>
        <w:t xml:space="preserve"> C, </w:t>
      </w:r>
      <w:r w:rsidR="00D76497" w:rsidRPr="00B133BD">
        <w:rPr>
          <w:rFonts w:ascii="Book Antiqua" w:eastAsia="Times New Roman" w:hAnsi="Book Antiqua" w:cs="Times New Roman"/>
          <w:sz w:val="24"/>
          <w:szCs w:val="24"/>
          <w:lang w:val="es-US"/>
        </w:rPr>
        <w:t xml:space="preserve">claramente excepciones </w:t>
      </w:r>
      <w:r w:rsidR="004D553B" w:rsidRPr="00B133BD">
        <w:rPr>
          <w:rFonts w:ascii="Book Antiqua" w:eastAsia="Times New Roman" w:hAnsi="Book Antiqua" w:cs="Times New Roman"/>
          <w:sz w:val="24"/>
          <w:szCs w:val="24"/>
          <w:lang w:val="es-US"/>
        </w:rPr>
        <w:t xml:space="preserve">a la protección laboral del paciente de cannabis medicinal, en varias instancias en favor del patrono, como </w:t>
      </w:r>
      <w:r w:rsidR="004D553B" w:rsidRPr="00B133BD">
        <w:rPr>
          <w:rFonts w:ascii="Book Antiqua" w:eastAsia="Times New Roman" w:hAnsi="Book Antiqua" w:cs="Times New Roman"/>
          <w:sz w:val="24"/>
          <w:szCs w:val="24"/>
          <w:lang w:val="es-US"/>
        </w:rPr>
        <w:lastRenderedPageBreak/>
        <w:t>las señaladas por la CCPR.  De igual forma</w:t>
      </w:r>
      <w:r w:rsidR="00263308" w:rsidRPr="00B133BD">
        <w:rPr>
          <w:rFonts w:ascii="Book Antiqua" w:eastAsia="Times New Roman" w:hAnsi="Book Antiqua" w:cs="Times New Roman"/>
          <w:sz w:val="24"/>
          <w:szCs w:val="24"/>
          <w:lang w:val="es-US"/>
        </w:rPr>
        <w:t>, la CCP</w:t>
      </w:r>
      <w:r w:rsidR="00483317" w:rsidRPr="00B133BD">
        <w:rPr>
          <w:rFonts w:ascii="Book Antiqua" w:eastAsia="Times New Roman" w:hAnsi="Book Antiqua" w:cs="Times New Roman"/>
          <w:sz w:val="24"/>
          <w:szCs w:val="24"/>
          <w:lang w:val="es-US"/>
        </w:rPr>
        <w:t>R</w:t>
      </w:r>
      <w:r w:rsidR="004D553B" w:rsidRPr="00B133BD">
        <w:rPr>
          <w:rFonts w:ascii="Book Antiqua" w:eastAsia="Times New Roman" w:hAnsi="Book Antiqua" w:cs="Times New Roman"/>
          <w:sz w:val="24"/>
          <w:szCs w:val="24"/>
          <w:lang w:val="es-US"/>
        </w:rPr>
        <w:t xml:space="preserve"> </w:t>
      </w:r>
      <w:r w:rsidR="0098653F">
        <w:rPr>
          <w:rFonts w:ascii="Book Antiqua" w:eastAsia="Times New Roman" w:hAnsi="Book Antiqua" w:cs="Times New Roman"/>
          <w:sz w:val="24"/>
          <w:szCs w:val="24"/>
          <w:lang w:val="es-US"/>
        </w:rPr>
        <w:t>señalan</w:t>
      </w:r>
      <w:r w:rsidR="004D553B" w:rsidRPr="00B133BD">
        <w:rPr>
          <w:rFonts w:ascii="Book Antiqua" w:eastAsia="Times New Roman" w:hAnsi="Book Antiqua" w:cs="Times New Roman"/>
          <w:sz w:val="24"/>
          <w:szCs w:val="24"/>
          <w:lang w:val="es-US"/>
        </w:rPr>
        <w:t xml:space="preserve"> que “el Departamento del Trabajo se exprese y presente unas </w:t>
      </w:r>
      <w:r w:rsidR="00B133BD" w:rsidRPr="00B133BD">
        <w:rPr>
          <w:rFonts w:ascii="Book Antiqua" w:eastAsia="Times New Roman" w:hAnsi="Book Antiqua" w:cs="Times New Roman"/>
          <w:sz w:val="24"/>
          <w:szCs w:val="24"/>
          <w:lang w:val="es-US"/>
        </w:rPr>
        <w:t>guías</w:t>
      </w:r>
      <w:r w:rsidR="004D553B" w:rsidRPr="00B133BD">
        <w:rPr>
          <w:rFonts w:ascii="Book Antiqua" w:eastAsia="Times New Roman" w:hAnsi="Book Antiqua" w:cs="Times New Roman"/>
          <w:sz w:val="24"/>
          <w:szCs w:val="24"/>
          <w:lang w:val="es-US"/>
        </w:rPr>
        <w:t xml:space="preserve"> uniformes para el sector laboral en Puerto Rico.” </w:t>
      </w:r>
    </w:p>
    <w:p w14:paraId="18435953" w14:textId="77777777" w:rsidR="00FC1D37" w:rsidRPr="00B133BD" w:rsidRDefault="00FC1D37" w:rsidP="00B133BD">
      <w:pPr>
        <w:tabs>
          <w:tab w:val="left" w:pos="0"/>
        </w:tabs>
        <w:spacing w:after="0" w:line="240" w:lineRule="auto"/>
        <w:jc w:val="both"/>
        <w:rPr>
          <w:rFonts w:ascii="Book Antiqua" w:eastAsia="Times New Roman" w:hAnsi="Book Antiqua" w:cs="Times New Roman"/>
          <w:sz w:val="24"/>
          <w:szCs w:val="24"/>
          <w:lang w:val="es-US"/>
        </w:rPr>
      </w:pPr>
    </w:p>
    <w:p w14:paraId="6AC67C86" w14:textId="7B891DF0" w:rsidR="006A22DF"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4D553B" w:rsidRPr="00B133BD">
        <w:rPr>
          <w:rFonts w:ascii="Book Antiqua" w:eastAsia="Times New Roman" w:hAnsi="Book Antiqua" w:cs="Times New Roman"/>
          <w:sz w:val="24"/>
          <w:szCs w:val="24"/>
          <w:lang w:val="es-US"/>
        </w:rPr>
        <w:t xml:space="preserve">Sobre dicho aspecto, tal como señalamos anteriormente, la Sección 2 del P. de la C. 152, atiende </w:t>
      </w:r>
      <w:r w:rsidR="0098653F">
        <w:rPr>
          <w:rFonts w:ascii="Book Antiqua" w:eastAsia="Times New Roman" w:hAnsi="Book Antiqua" w:cs="Times New Roman"/>
          <w:sz w:val="24"/>
          <w:szCs w:val="24"/>
          <w:lang w:val="es-US"/>
        </w:rPr>
        <w:t xml:space="preserve">el </w:t>
      </w:r>
      <w:r w:rsidR="0098653F" w:rsidRPr="00B133BD">
        <w:rPr>
          <w:rFonts w:ascii="Book Antiqua" w:eastAsia="Times New Roman" w:hAnsi="Book Antiqua" w:cs="Times New Roman"/>
          <w:sz w:val="24"/>
          <w:szCs w:val="24"/>
          <w:lang w:val="es-US"/>
        </w:rPr>
        <w:t>planteamiento</w:t>
      </w:r>
      <w:r w:rsidR="004D553B" w:rsidRPr="00B133BD">
        <w:rPr>
          <w:rFonts w:ascii="Book Antiqua" w:eastAsia="Times New Roman" w:hAnsi="Book Antiqua" w:cs="Times New Roman"/>
          <w:sz w:val="24"/>
          <w:szCs w:val="24"/>
          <w:lang w:val="es-US"/>
        </w:rPr>
        <w:t xml:space="preserve"> en la medida que ordena a la Junta Reglamentadora del Cannabis Medicinal en conjunto con el Departamento del Trabajo y Recursos Humanos</w:t>
      </w:r>
      <w:r w:rsidR="000934DA">
        <w:rPr>
          <w:rFonts w:ascii="Book Antiqua" w:eastAsia="Times New Roman" w:hAnsi="Book Antiqua" w:cs="Times New Roman"/>
          <w:sz w:val="24"/>
          <w:szCs w:val="24"/>
          <w:lang w:val="es-US"/>
        </w:rPr>
        <w:t>,</w:t>
      </w:r>
      <w:r w:rsidR="004D553B" w:rsidRPr="00B133BD">
        <w:rPr>
          <w:rFonts w:ascii="Book Antiqua" w:eastAsia="Times New Roman" w:hAnsi="Book Antiqua" w:cs="Times New Roman"/>
          <w:sz w:val="24"/>
          <w:szCs w:val="24"/>
          <w:lang w:val="es-US"/>
        </w:rPr>
        <w:t xml:space="preserve"> a adoptar los reglamentos y medidas administrativas necesarias para lograr la efectiva consecución de esta Ley.   </w:t>
      </w:r>
    </w:p>
    <w:p w14:paraId="5BA4036F" w14:textId="77777777" w:rsidR="006A22DF" w:rsidRPr="00B133BD" w:rsidRDefault="006A22DF" w:rsidP="00B133BD">
      <w:pPr>
        <w:tabs>
          <w:tab w:val="left" w:pos="0"/>
        </w:tabs>
        <w:spacing w:after="0" w:line="240" w:lineRule="auto"/>
        <w:jc w:val="both"/>
        <w:rPr>
          <w:rFonts w:ascii="Book Antiqua" w:eastAsia="Times New Roman" w:hAnsi="Book Antiqua" w:cs="Times New Roman"/>
          <w:sz w:val="24"/>
          <w:szCs w:val="24"/>
          <w:lang w:val="es-US"/>
        </w:rPr>
      </w:pPr>
    </w:p>
    <w:p w14:paraId="3E24A2C0" w14:textId="70633763" w:rsidR="006A22DF"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0934DA">
        <w:rPr>
          <w:rFonts w:ascii="Book Antiqua" w:eastAsia="Times New Roman" w:hAnsi="Book Antiqua" w:cs="Times New Roman"/>
          <w:sz w:val="24"/>
          <w:szCs w:val="24"/>
          <w:lang w:val="es-US"/>
        </w:rPr>
        <w:t>Con la aprobación de dicha</w:t>
      </w:r>
      <w:r w:rsidR="006A22DF" w:rsidRPr="00B133BD">
        <w:rPr>
          <w:rFonts w:ascii="Book Antiqua" w:eastAsia="Times New Roman" w:hAnsi="Book Antiqua" w:cs="Times New Roman"/>
          <w:sz w:val="24"/>
          <w:szCs w:val="24"/>
          <w:lang w:val="es-US"/>
        </w:rPr>
        <w:t xml:space="preserve"> enmienda aseguramos buscar un balance que proteja tanto al empleado certificado para utilizar el cannabis medicinal, como al patrono.  </w:t>
      </w:r>
    </w:p>
    <w:p w14:paraId="1E846908" w14:textId="4BA2077D" w:rsidR="00DE0CFA" w:rsidRDefault="00DE0CFA" w:rsidP="00B133BD">
      <w:pPr>
        <w:tabs>
          <w:tab w:val="left" w:pos="0"/>
        </w:tabs>
        <w:spacing w:after="0" w:line="240" w:lineRule="auto"/>
        <w:jc w:val="both"/>
        <w:rPr>
          <w:rFonts w:ascii="Book Antiqua" w:eastAsia="Times New Roman" w:hAnsi="Book Antiqua" w:cs="Times New Roman"/>
          <w:sz w:val="24"/>
          <w:szCs w:val="24"/>
          <w:lang w:val="es-US"/>
        </w:rPr>
      </w:pPr>
    </w:p>
    <w:p w14:paraId="22061563" w14:textId="092EF92F" w:rsidR="00E8261A" w:rsidRPr="00E8261A" w:rsidRDefault="00E8261A" w:rsidP="00B133BD">
      <w:pPr>
        <w:tabs>
          <w:tab w:val="left" w:pos="0"/>
        </w:tabs>
        <w:spacing w:after="0" w:line="240" w:lineRule="auto"/>
        <w:jc w:val="both"/>
        <w:rPr>
          <w:rFonts w:ascii="Book Antiqua" w:eastAsia="Times New Roman" w:hAnsi="Book Antiqua" w:cs="Times New Roman"/>
          <w:b/>
          <w:bCs/>
          <w:sz w:val="24"/>
          <w:szCs w:val="24"/>
          <w:u w:val="single"/>
          <w:lang w:val="es-US"/>
        </w:rPr>
      </w:pPr>
      <w:r w:rsidRPr="00E8261A">
        <w:rPr>
          <w:rFonts w:ascii="Book Antiqua" w:eastAsia="Times New Roman" w:hAnsi="Book Antiqua" w:cs="Times New Roman"/>
          <w:b/>
          <w:bCs/>
          <w:sz w:val="24"/>
          <w:szCs w:val="24"/>
          <w:u w:val="single"/>
          <w:lang w:val="es-US"/>
        </w:rPr>
        <w:t>Asociación de Industriales</w:t>
      </w:r>
    </w:p>
    <w:p w14:paraId="58BE241B" w14:textId="4CBC850F" w:rsidR="003540DC" w:rsidRDefault="003540DC"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77496138" w14:textId="4D5389A7" w:rsidR="006E322E"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6E322E">
        <w:rPr>
          <w:rFonts w:ascii="Book Antiqua" w:eastAsia="Times New Roman" w:hAnsi="Book Antiqua" w:cs="Times New Roman"/>
          <w:sz w:val="24"/>
          <w:szCs w:val="24"/>
          <w:lang w:val="es-US"/>
        </w:rPr>
        <w:t xml:space="preserve">La Asociación de Industriales representa al sector de la manufactura en Puerto Rico, así como otros sectores de servicios representados en su entidad, comprometidos en la creación de empleos y la generación de actividad económica.  En este contexto destacan el impacto económico que </w:t>
      </w:r>
      <w:r w:rsidR="0098653F">
        <w:rPr>
          <w:rFonts w:ascii="Book Antiqua" w:eastAsia="Times New Roman" w:hAnsi="Book Antiqua" w:cs="Times New Roman"/>
          <w:sz w:val="24"/>
          <w:szCs w:val="24"/>
          <w:lang w:val="es-US"/>
        </w:rPr>
        <w:t>representa</w:t>
      </w:r>
      <w:r w:rsidR="006E322E">
        <w:rPr>
          <w:rFonts w:ascii="Book Antiqua" w:eastAsia="Times New Roman" w:hAnsi="Book Antiqua" w:cs="Times New Roman"/>
          <w:sz w:val="24"/>
          <w:szCs w:val="24"/>
          <w:lang w:val="es-US"/>
        </w:rPr>
        <w:t xml:space="preserve"> la manufactura, venta y servicios relacionados a la industria del cannabis medicinal, que hace una aportación importante, en términos de creación de empleos y actividad económica con impacto importante en los recaudos gubernamentales.  </w:t>
      </w:r>
    </w:p>
    <w:p w14:paraId="50C21594" w14:textId="77777777" w:rsidR="006E322E" w:rsidRPr="006E322E" w:rsidRDefault="006E322E" w:rsidP="00B133BD">
      <w:pPr>
        <w:tabs>
          <w:tab w:val="left" w:pos="0"/>
        </w:tabs>
        <w:spacing w:after="0" w:line="240" w:lineRule="auto"/>
        <w:jc w:val="both"/>
        <w:rPr>
          <w:rFonts w:ascii="Book Antiqua" w:eastAsia="Times New Roman" w:hAnsi="Book Antiqua" w:cs="Times New Roman"/>
          <w:sz w:val="24"/>
          <w:szCs w:val="24"/>
          <w:lang w:val="es-US"/>
        </w:rPr>
      </w:pPr>
    </w:p>
    <w:p w14:paraId="087CA7B6" w14:textId="5607A5DF" w:rsidR="00782527"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lastRenderedPageBreak/>
        <w:tab/>
      </w:r>
      <w:r w:rsidR="0062661B">
        <w:rPr>
          <w:rFonts w:ascii="Book Antiqua" w:eastAsia="Times New Roman" w:hAnsi="Book Antiqua" w:cs="Times New Roman"/>
          <w:sz w:val="24"/>
          <w:szCs w:val="24"/>
          <w:lang w:val="es-US"/>
        </w:rPr>
        <w:t>Como primer punto</w:t>
      </w:r>
      <w:r w:rsidR="00370100">
        <w:rPr>
          <w:rFonts w:ascii="Book Antiqua" w:eastAsia="Times New Roman" w:hAnsi="Book Antiqua" w:cs="Times New Roman"/>
          <w:sz w:val="24"/>
          <w:szCs w:val="24"/>
          <w:lang w:val="es-US"/>
        </w:rPr>
        <w:t xml:space="preserve">, </w:t>
      </w:r>
      <w:r w:rsidR="0062661B">
        <w:rPr>
          <w:rFonts w:ascii="Book Antiqua" w:eastAsia="Times New Roman" w:hAnsi="Book Antiqua" w:cs="Times New Roman"/>
          <w:sz w:val="24"/>
          <w:szCs w:val="24"/>
          <w:lang w:val="es-US"/>
        </w:rPr>
        <w:t xml:space="preserve">la Asociación de Industriales señalan </w:t>
      </w:r>
      <w:r w:rsidR="006E322E">
        <w:rPr>
          <w:rFonts w:ascii="Book Antiqua" w:eastAsia="Times New Roman" w:hAnsi="Book Antiqua" w:cs="Times New Roman"/>
          <w:sz w:val="24"/>
          <w:szCs w:val="24"/>
          <w:lang w:val="es-US"/>
        </w:rPr>
        <w:t xml:space="preserve">sobre el P. de la C. 152 </w:t>
      </w:r>
      <w:r w:rsidR="0062661B">
        <w:rPr>
          <w:rFonts w:ascii="Book Antiqua" w:eastAsia="Times New Roman" w:hAnsi="Book Antiqua" w:cs="Times New Roman"/>
          <w:sz w:val="24"/>
          <w:szCs w:val="24"/>
          <w:lang w:val="es-US"/>
        </w:rPr>
        <w:t>que</w:t>
      </w:r>
      <w:r w:rsidR="00370100">
        <w:rPr>
          <w:rFonts w:ascii="Book Antiqua" w:eastAsia="Times New Roman" w:hAnsi="Book Antiqua" w:cs="Times New Roman"/>
          <w:sz w:val="24"/>
          <w:szCs w:val="24"/>
          <w:lang w:val="es-US"/>
        </w:rPr>
        <w:t>,</w:t>
      </w:r>
      <w:r w:rsidR="0062661B">
        <w:rPr>
          <w:rFonts w:ascii="Book Antiqua" w:eastAsia="Times New Roman" w:hAnsi="Book Antiqua" w:cs="Times New Roman"/>
          <w:sz w:val="24"/>
          <w:szCs w:val="24"/>
          <w:lang w:val="es-US"/>
        </w:rPr>
        <w:t xml:space="preserve"> “</w:t>
      </w:r>
      <w:r w:rsidR="0062661B" w:rsidRPr="006E322E">
        <w:rPr>
          <w:rFonts w:ascii="Book Antiqua" w:eastAsia="Times New Roman" w:hAnsi="Book Antiqua" w:cs="Times New Roman"/>
          <w:b/>
          <w:bCs/>
          <w:sz w:val="24"/>
          <w:szCs w:val="24"/>
          <w:lang w:val="es-US"/>
        </w:rPr>
        <w:t>nos parece una medida sensata de los autores de esta legislación, de reglamentar y establecer protecciones laborales de pacientes de cannabis medicinal”</w:t>
      </w:r>
      <w:r w:rsidR="0062661B">
        <w:rPr>
          <w:rFonts w:ascii="Book Antiqua" w:eastAsia="Times New Roman" w:hAnsi="Book Antiqua" w:cs="Times New Roman"/>
          <w:sz w:val="24"/>
          <w:szCs w:val="24"/>
          <w:lang w:val="es-US"/>
        </w:rPr>
        <w:t xml:space="preserve">  Ello, además de ser consistentes con el marco regulatorio actual que permite el uso limitado del cannabis para fines medicinales, representa una sana disposición legislativa para evitar sanciones o penalidades indebidas al empleado que esta cobijado bajo la ley y reglamentación actual del cannabis medicinal.” </w:t>
      </w:r>
      <w:r w:rsidR="00782527">
        <w:rPr>
          <w:rFonts w:ascii="Book Antiqua" w:eastAsia="Times New Roman" w:hAnsi="Book Antiqua" w:cs="Times New Roman"/>
          <w:sz w:val="24"/>
          <w:szCs w:val="24"/>
          <w:lang w:val="es-US"/>
        </w:rPr>
        <w:t xml:space="preserve"> Establecen que “la legislación esta predicada en utilización correcta y autorizada en cannabi</w:t>
      </w:r>
      <w:r w:rsidR="006E322E">
        <w:rPr>
          <w:rFonts w:ascii="Book Antiqua" w:eastAsia="Times New Roman" w:hAnsi="Book Antiqua" w:cs="Times New Roman"/>
          <w:sz w:val="24"/>
          <w:szCs w:val="24"/>
          <w:lang w:val="es-US"/>
        </w:rPr>
        <w:t>s</w:t>
      </w:r>
      <w:r w:rsidR="00782527">
        <w:rPr>
          <w:rFonts w:ascii="Book Antiqua" w:eastAsia="Times New Roman" w:hAnsi="Book Antiqua" w:cs="Times New Roman"/>
          <w:sz w:val="24"/>
          <w:szCs w:val="24"/>
          <w:lang w:val="es-US"/>
        </w:rPr>
        <w:t xml:space="preserve"> a pacientes que tengan la certificación legal expedida por la entidad autorizada en ley en la jurisdicción de Puerto Rico.”  </w:t>
      </w:r>
    </w:p>
    <w:p w14:paraId="30EBD6DA" w14:textId="254D0E6C" w:rsidR="00782527" w:rsidRDefault="00782527" w:rsidP="00B133BD">
      <w:pPr>
        <w:tabs>
          <w:tab w:val="left" w:pos="0"/>
        </w:tabs>
        <w:spacing w:after="0" w:line="240" w:lineRule="auto"/>
        <w:jc w:val="both"/>
        <w:rPr>
          <w:rFonts w:ascii="Book Antiqua" w:eastAsia="Times New Roman" w:hAnsi="Book Antiqua" w:cs="Times New Roman"/>
          <w:sz w:val="24"/>
          <w:szCs w:val="24"/>
          <w:lang w:val="es-US"/>
        </w:rPr>
      </w:pPr>
    </w:p>
    <w:p w14:paraId="182F05C0" w14:textId="4F3D7D7C" w:rsidR="006E322E" w:rsidRDefault="00022720" w:rsidP="00B133BD">
      <w:pPr>
        <w:tabs>
          <w:tab w:val="left" w:pos="0"/>
        </w:tabs>
        <w:spacing w:after="0" w:line="240" w:lineRule="auto"/>
        <w:jc w:val="both"/>
        <w:rPr>
          <w:rFonts w:ascii="Book Antiqua" w:eastAsia="Times New Roman" w:hAnsi="Book Antiqua" w:cs="Times New Roman"/>
          <w:sz w:val="24"/>
          <w:szCs w:val="24"/>
          <w:lang w:val="es-PR"/>
        </w:rPr>
      </w:pPr>
      <w:r>
        <w:rPr>
          <w:rFonts w:ascii="Book Antiqua" w:eastAsia="Times New Roman" w:hAnsi="Book Antiqua" w:cs="Times New Roman"/>
          <w:sz w:val="24"/>
          <w:szCs w:val="24"/>
          <w:lang w:val="es-PR"/>
        </w:rPr>
        <w:tab/>
      </w:r>
      <w:r w:rsidR="00370100" w:rsidRPr="00370100">
        <w:rPr>
          <w:rFonts w:ascii="Book Antiqua" w:eastAsia="Times New Roman" w:hAnsi="Book Antiqua" w:cs="Times New Roman"/>
          <w:sz w:val="24"/>
          <w:szCs w:val="24"/>
          <w:lang w:val="es-PR"/>
        </w:rPr>
        <w:t xml:space="preserve">Para </w:t>
      </w:r>
      <w:r w:rsidR="0098653F" w:rsidRPr="00370100">
        <w:rPr>
          <w:rFonts w:ascii="Book Antiqua" w:eastAsia="Times New Roman" w:hAnsi="Book Antiqua" w:cs="Times New Roman"/>
          <w:sz w:val="24"/>
          <w:szCs w:val="24"/>
          <w:lang w:val="es-PR"/>
        </w:rPr>
        <w:t>propósitos</w:t>
      </w:r>
      <w:r w:rsidR="00370100" w:rsidRPr="00370100">
        <w:rPr>
          <w:rFonts w:ascii="Book Antiqua" w:eastAsia="Times New Roman" w:hAnsi="Book Antiqua" w:cs="Times New Roman"/>
          <w:sz w:val="24"/>
          <w:szCs w:val="24"/>
          <w:lang w:val="es-PR"/>
        </w:rPr>
        <w:t xml:space="preserve"> de </w:t>
      </w:r>
      <w:r w:rsidR="0098653F" w:rsidRPr="00370100">
        <w:rPr>
          <w:rFonts w:ascii="Book Antiqua" w:eastAsia="Times New Roman" w:hAnsi="Book Antiqua" w:cs="Times New Roman"/>
          <w:sz w:val="24"/>
          <w:szCs w:val="24"/>
          <w:lang w:val="es-PR"/>
        </w:rPr>
        <w:t>análisis</w:t>
      </w:r>
      <w:r w:rsidR="00370100" w:rsidRPr="00370100">
        <w:rPr>
          <w:rFonts w:ascii="Book Antiqua" w:eastAsia="Times New Roman" w:hAnsi="Book Antiqua" w:cs="Times New Roman"/>
          <w:sz w:val="24"/>
          <w:szCs w:val="24"/>
          <w:lang w:val="es-PR"/>
        </w:rPr>
        <w:t xml:space="preserve"> y</w:t>
      </w:r>
      <w:r w:rsidR="00370100">
        <w:rPr>
          <w:rFonts w:ascii="Book Antiqua" w:eastAsia="Times New Roman" w:hAnsi="Book Antiqua" w:cs="Times New Roman"/>
          <w:sz w:val="24"/>
          <w:szCs w:val="24"/>
          <w:lang w:val="es-PR"/>
        </w:rPr>
        <w:t xml:space="preserve"> recomendaciones sugieren se faculte al Departamento del Trabajo, a que, en consulta con la Junta Reglamentadora de Cannabis Medicinal, bajo la Ley </w:t>
      </w:r>
      <w:r w:rsidR="0098653F">
        <w:rPr>
          <w:rFonts w:ascii="Book Antiqua" w:eastAsia="Times New Roman" w:hAnsi="Book Antiqua" w:cs="Times New Roman"/>
          <w:sz w:val="24"/>
          <w:szCs w:val="24"/>
          <w:lang w:val="es-PR"/>
        </w:rPr>
        <w:t>Núm.</w:t>
      </w:r>
      <w:r w:rsidR="00370100">
        <w:rPr>
          <w:rFonts w:ascii="Book Antiqua" w:eastAsia="Times New Roman" w:hAnsi="Book Antiqua" w:cs="Times New Roman"/>
          <w:sz w:val="24"/>
          <w:szCs w:val="24"/>
          <w:lang w:val="es-PR"/>
        </w:rPr>
        <w:t xml:space="preserve"> 42 de 2017, según enmendada, adopten una </w:t>
      </w:r>
      <w:r w:rsidR="0098653F">
        <w:rPr>
          <w:rFonts w:ascii="Book Antiqua" w:eastAsia="Times New Roman" w:hAnsi="Book Antiqua" w:cs="Times New Roman"/>
          <w:sz w:val="24"/>
          <w:szCs w:val="24"/>
          <w:lang w:val="es-PR"/>
        </w:rPr>
        <w:t>Guía</w:t>
      </w:r>
      <w:r w:rsidR="00370100">
        <w:rPr>
          <w:rFonts w:ascii="Book Antiqua" w:eastAsia="Times New Roman" w:hAnsi="Book Antiqua" w:cs="Times New Roman"/>
          <w:sz w:val="24"/>
          <w:szCs w:val="24"/>
          <w:lang w:val="es-PR"/>
        </w:rPr>
        <w:t xml:space="preserve"> para la Implantación de la presente legislación a fin de delimitar normas y principios uniformes para asistir a los patronos y empleados, en la implementación de estas disposiciones.   </w:t>
      </w:r>
    </w:p>
    <w:p w14:paraId="13676BDA" w14:textId="01A145D8" w:rsidR="00370100" w:rsidRDefault="00370100" w:rsidP="00B133BD">
      <w:pPr>
        <w:tabs>
          <w:tab w:val="left" w:pos="0"/>
        </w:tabs>
        <w:spacing w:after="0" w:line="240" w:lineRule="auto"/>
        <w:jc w:val="both"/>
        <w:rPr>
          <w:rFonts w:ascii="Book Antiqua" w:eastAsia="Times New Roman" w:hAnsi="Book Antiqua" w:cs="Times New Roman"/>
          <w:sz w:val="24"/>
          <w:szCs w:val="24"/>
          <w:lang w:val="es-PR"/>
        </w:rPr>
      </w:pPr>
    </w:p>
    <w:p w14:paraId="23011310" w14:textId="3513AC92" w:rsidR="00370100" w:rsidRDefault="00022720" w:rsidP="00B133BD">
      <w:pPr>
        <w:tabs>
          <w:tab w:val="left" w:pos="0"/>
        </w:tabs>
        <w:spacing w:after="0" w:line="240" w:lineRule="auto"/>
        <w:jc w:val="both"/>
        <w:rPr>
          <w:rFonts w:ascii="Book Antiqua" w:eastAsia="Times New Roman" w:hAnsi="Book Antiqua" w:cs="Times New Roman"/>
          <w:sz w:val="24"/>
          <w:szCs w:val="24"/>
          <w:lang w:val="es-PR"/>
        </w:rPr>
      </w:pPr>
      <w:r>
        <w:rPr>
          <w:rFonts w:ascii="Book Antiqua" w:eastAsia="Times New Roman" w:hAnsi="Book Antiqua" w:cs="Times New Roman"/>
          <w:sz w:val="24"/>
          <w:szCs w:val="24"/>
          <w:lang w:val="es-PR"/>
        </w:rPr>
        <w:tab/>
      </w:r>
      <w:r w:rsidR="005C172F">
        <w:rPr>
          <w:rFonts w:ascii="Book Antiqua" w:eastAsia="Times New Roman" w:hAnsi="Book Antiqua" w:cs="Times New Roman"/>
          <w:sz w:val="24"/>
          <w:szCs w:val="24"/>
          <w:lang w:val="es-PR"/>
        </w:rPr>
        <w:t xml:space="preserve">Entendemos </w:t>
      </w:r>
      <w:r w:rsidR="00582D23">
        <w:rPr>
          <w:rFonts w:ascii="Book Antiqua" w:eastAsia="Times New Roman" w:hAnsi="Book Antiqua" w:cs="Times New Roman"/>
          <w:sz w:val="24"/>
          <w:szCs w:val="24"/>
          <w:lang w:val="es-PR"/>
        </w:rPr>
        <w:t>que</w:t>
      </w:r>
      <w:r w:rsidR="007505A3">
        <w:rPr>
          <w:rFonts w:ascii="Book Antiqua" w:eastAsia="Times New Roman" w:hAnsi="Book Antiqua" w:cs="Times New Roman"/>
          <w:sz w:val="24"/>
          <w:szCs w:val="24"/>
          <w:lang w:val="es-PR"/>
        </w:rPr>
        <w:t>,</w:t>
      </w:r>
      <w:r w:rsidR="00582D23">
        <w:rPr>
          <w:rFonts w:ascii="Book Antiqua" w:eastAsia="Times New Roman" w:hAnsi="Book Antiqua" w:cs="Times New Roman"/>
          <w:sz w:val="24"/>
          <w:szCs w:val="24"/>
          <w:lang w:val="es-PR"/>
        </w:rPr>
        <w:t xml:space="preserve"> a través de la disposición contenida en la Sección 2</w:t>
      </w:r>
      <w:r w:rsidR="005F11EB">
        <w:rPr>
          <w:rFonts w:ascii="Book Antiqua" w:eastAsia="Times New Roman" w:hAnsi="Book Antiqua" w:cs="Times New Roman"/>
          <w:sz w:val="24"/>
          <w:szCs w:val="24"/>
          <w:lang w:val="es-PR"/>
        </w:rPr>
        <w:t xml:space="preserve">, según enmendada </w:t>
      </w:r>
      <w:r w:rsidR="00582D23">
        <w:rPr>
          <w:rFonts w:ascii="Book Antiqua" w:eastAsia="Times New Roman" w:hAnsi="Book Antiqua" w:cs="Times New Roman"/>
          <w:sz w:val="24"/>
          <w:szCs w:val="24"/>
          <w:lang w:val="es-PR"/>
        </w:rPr>
        <w:t>del P. de la C. 152, se atiende dicha recomendación al ordenar a la Junta R</w:t>
      </w:r>
      <w:r w:rsidR="007505A3">
        <w:rPr>
          <w:rFonts w:ascii="Book Antiqua" w:eastAsia="Times New Roman" w:hAnsi="Book Antiqua" w:cs="Times New Roman"/>
          <w:sz w:val="24"/>
          <w:szCs w:val="24"/>
          <w:lang w:val="es-PR"/>
        </w:rPr>
        <w:t>e</w:t>
      </w:r>
      <w:r w:rsidR="00582D23">
        <w:rPr>
          <w:rFonts w:ascii="Book Antiqua" w:eastAsia="Times New Roman" w:hAnsi="Book Antiqua" w:cs="Times New Roman"/>
          <w:sz w:val="24"/>
          <w:szCs w:val="24"/>
          <w:lang w:val="es-PR"/>
        </w:rPr>
        <w:t xml:space="preserve">glamentadora del Cannabis Medicinal en conjunto con el Departamento del Trabajo y Recursos Humanos a que adopte los reglamentos y medidas administrativas necesarias para lograr la efectiva consecución de esta ley, dentro del termino de noventa (90) días contados a partir de su vigencia.  </w:t>
      </w:r>
      <w:r w:rsidR="00E54475">
        <w:rPr>
          <w:rFonts w:ascii="Book Antiqua" w:eastAsia="Times New Roman" w:hAnsi="Book Antiqua" w:cs="Times New Roman"/>
          <w:sz w:val="24"/>
          <w:szCs w:val="24"/>
          <w:lang w:val="es-PR"/>
        </w:rPr>
        <w:t xml:space="preserve">Dicha </w:t>
      </w:r>
      <w:r w:rsidR="0098653F">
        <w:rPr>
          <w:rFonts w:ascii="Book Antiqua" w:eastAsia="Times New Roman" w:hAnsi="Book Antiqua" w:cs="Times New Roman"/>
          <w:sz w:val="24"/>
          <w:szCs w:val="24"/>
          <w:lang w:val="es-PR"/>
        </w:rPr>
        <w:t>reglamentación</w:t>
      </w:r>
      <w:r w:rsidR="007505A3">
        <w:rPr>
          <w:rFonts w:ascii="Book Antiqua" w:eastAsia="Times New Roman" w:hAnsi="Book Antiqua" w:cs="Times New Roman"/>
          <w:sz w:val="24"/>
          <w:szCs w:val="24"/>
          <w:lang w:val="es-PR"/>
        </w:rPr>
        <w:t xml:space="preserve"> </w:t>
      </w:r>
      <w:r w:rsidR="0098653F">
        <w:rPr>
          <w:rFonts w:ascii="Book Antiqua" w:eastAsia="Times New Roman" w:hAnsi="Book Antiqua" w:cs="Times New Roman"/>
          <w:sz w:val="24"/>
          <w:szCs w:val="24"/>
          <w:lang w:val="es-PR"/>
        </w:rPr>
        <w:t>deberá</w:t>
      </w:r>
      <w:r w:rsidR="007505A3">
        <w:rPr>
          <w:rFonts w:ascii="Book Antiqua" w:eastAsia="Times New Roman" w:hAnsi="Book Antiqua" w:cs="Times New Roman"/>
          <w:sz w:val="24"/>
          <w:szCs w:val="24"/>
          <w:lang w:val="es-PR"/>
        </w:rPr>
        <w:t xml:space="preserve"> incluir</w:t>
      </w:r>
      <w:r w:rsidR="00E54475">
        <w:rPr>
          <w:rFonts w:ascii="Book Antiqua" w:eastAsia="Times New Roman" w:hAnsi="Book Antiqua" w:cs="Times New Roman"/>
          <w:sz w:val="24"/>
          <w:szCs w:val="24"/>
          <w:lang w:val="es-PR"/>
        </w:rPr>
        <w:t>, entre otros,</w:t>
      </w:r>
      <w:r w:rsidR="007505A3">
        <w:rPr>
          <w:rFonts w:ascii="Book Antiqua" w:eastAsia="Times New Roman" w:hAnsi="Book Antiqua" w:cs="Times New Roman"/>
          <w:sz w:val="24"/>
          <w:szCs w:val="24"/>
          <w:lang w:val="es-PR"/>
        </w:rPr>
        <w:t xml:space="preserve"> instancias donde, por razones de seguridad</w:t>
      </w:r>
      <w:r w:rsidR="00FA2EF9">
        <w:rPr>
          <w:rFonts w:ascii="Book Antiqua" w:eastAsia="Times New Roman" w:hAnsi="Book Antiqua" w:cs="Times New Roman"/>
          <w:sz w:val="24"/>
          <w:szCs w:val="24"/>
          <w:lang w:val="es-PR"/>
        </w:rPr>
        <w:t>,</w:t>
      </w:r>
      <w:r w:rsidR="007505A3">
        <w:rPr>
          <w:rFonts w:ascii="Book Antiqua" w:eastAsia="Times New Roman" w:hAnsi="Book Antiqua" w:cs="Times New Roman"/>
          <w:sz w:val="24"/>
          <w:szCs w:val="24"/>
          <w:lang w:val="es-PR"/>
        </w:rPr>
        <w:t xml:space="preserve"> por la </w:t>
      </w:r>
      <w:r w:rsidR="007505A3">
        <w:rPr>
          <w:rFonts w:ascii="Book Antiqua" w:eastAsia="Times New Roman" w:hAnsi="Book Antiqua" w:cs="Times New Roman"/>
          <w:sz w:val="24"/>
          <w:szCs w:val="24"/>
          <w:lang w:val="es-PR"/>
        </w:rPr>
        <w:lastRenderedPageBreak/>
        <w:t xml:space="preserve">naturaleza mismo del oficio o la labor efectuada, existe un interés legitimo del patrono para prohibir o limitar el uso de cannabis medicinal en sus empleados.  </w:t>
      </w:r>
      <w:r w:rsidR="00E54475">
        <w:rPr>
          <w:rFonts w:ascii="Book Antiqua" w:eastAsia="Times New Roman" w:hAnsi="Book Antiqua" w:cs="Times New Roman"/>
          <w:sz w:val="24"/>
          <w:szCs w:val="24"/>
          <w:lang w:val="es-PR"/>
        </w:rPr>
        <w:t xml:space="preserve"> </w:t>
      </w:r>
    </w:p>
    <w:p w14:paraId="306B9C7F" w14:textId="2B5F79F9" w:rsidR="00E54475" w:rsidRDefault="00E54475" w:rsidP="00B133BD">
      <w:pPr>
        <w:tabs>
          <w:tab w:val="left" w:pos="0"/>
        </w:tabs>
        <w:spacing w:after="0" w:line="240" w:lineRule="auto"/>
        <w:jc w:val="both"/>
        <w:rPr>
          <w:rFonts w:ascii="Book Antiqua" w:eastAsia="Times New Roman" w:hAnsi="Book Antiqua" w:cs="Times New Roman"/>
          <w:sz w:val="24"/>
          <w:szCs w:val="24"/>
          <w:lang w:val="es-PR"/>
        </w:rPr>
      </w:pPr>
    </w:p>
    <w:p w14:paraId="08D70407" w14:textId="3FA03B99" w:rsidR="00E54475" w:rsidRPr="00370100" w:rsidRDefault="00022720" w:rsidP="00B133BD">
      <w:pPr>
        <w:tabs>
          <w:tab w:val="left" w:pos="0"/>
        </w:tabs>
        <w:spacing w:after="0" w:line="240" w:lineRule="auto"/>
        <w:jc w:val="both"/>
        <w:rPr>
          <w:rFonts w:ascii="Book Antiqua" w:eastAsia="Times New Roman" w:hAnsi="Book Antiqua" w:cs="Times New Roman"/>
          <w:sz w:val="24"/>
          <w:szCs w:val="24"/>
          <w:lang w:val="es-PR"/>
        </w:rPr>
      </w:pPr>
      <w:r>
        <w:rPr>
          <w:rFonts w:ascii="Book Antiqua" w:eastAsia="Times New Roman" w:hAnsi="Book Antiqua" w:cs="Times New Roman"/>
          <w:sz w:val="24"/>
          <w:szCs w:val="24"/>
          <w:lang w:val="es-PR"/>
        </w:rPr>
        <w:tab/>
      </w:r>
      <w:r w:rsidR="00E54475">
        <w:rPr>
          <w:rFonts w:ascii="Book Antiqua" w:eastAsia="Times New Roman" w:hAnsi="Book Antiqua" w:cs="Times New Roman"/>
          <w:sz w:val="24"/>
          <w:szCs w:val="24"/>
          <w:lang w:val="es-PR"/>
        </w:rPr>
        <w:t xml:space="preserve">Por </w:t>
      </w:r>
      <w:r w:rsidR="0098653F">
        <w:rPr>
          <w:rFonts w:ascii="Book Antiqua" w:eastAsia="Times New Roman" w:hAnsi="Book Antiqua" w:cs="Times New Roman"/>
          <w:sz w:val="24"/>
          <w:szCs w:val="24"/>
          <w:lang w:val="es-PR"/>
        </w:rPr>
        <w:t>último</w:t>
      </w:r>
      <w:r w:rsidR="00E54475">
        <w:rPr>
          <w:rFonts w:ascii="Book Antiqua" w:eastAsia="Times New Roman" w:hAnsi="Book Antiqua" w:cs="Times New Roman"/>
          <w:sz w:val="24"/>
          <w:szCs w:val="24"/>
          <w:lang w:val="es-PR"/>
        </w:rPr>
        <w:t xml:space="preserve">, expresaron enmiendas a los fines de, que por razones de seguridad y/o salud del empleado y del </w:t>
      </w:r>
      <w:r w:rsidR="0098653F">
        <w:rPr>
          <w:rFonts w:ascii="Book Antiqua" w:eastAsia="Times New Roman" w:hAnsi="Book Antiqua" w:cs="Times New Roman"/>
          <w:sz w:val="24"/>
          <w:szCs w:val="24"/>
          <w:lang w:val="es-PR"/>
        </w:rPr>
        <w:t>público</w:t>
      </w:r>
      <w:r w:rsidR="00E54475">
        <w:rPr>
          <w:rFonts w:ascii="Book Antiqua" w:eastAsia="Times New Roman" w:hAnsi="Book Antiqua" w:cs="Times New Roman"/>
          <w:sz w:val="24"/>
          <w:szCs w:val="24"/>
          <w:lang w:val="es-PR"/>
        </w:rPr>
        <w:t>, a quien se presta servicios o se vende el produc</w:t>
      </w:r>
      <w:r w:rsidR="00E75E46">
        <w:rPr>
          <w:rFonts w:ascii="Book Antiqua" w:eastAsia="Times New Roman" w:hAnsi="Book Antiqua" w:cs="Times New Roman"/>
          <w:sz w:val="24"/>
          <w:szCs w:val="24"/>
          <w:lang w:val="es-PR"/>
        </w:rPr>
        <w:t>t</w:t>
      </w:r>
      <w:r w:rsidR="00E54475">
        <w:rPr>
          <w:rFonts w:ascii="Book Antiqua" w:eastAsia="Times New Roman" w:hAnsi="Book Antiqua" w:cs="Times New Roman"/>
          <w:sz w:val="24"/>
          <w:szCs w:val="24"/>
          <w:lang w:val="es-PR"/>
        </w:rPr>
        <w:t xml:space="preserve">o, o por la naturaleza sensitiva de la función del empleado, se reconoce al patrono un interés legitimo en prohibir o limitar el uso del cannabis medicinal en el empleo.   </w:t>
      </w:r>
    </w:p>
    <w:p w14:paraId="6841D4E0" w14:textId="2FF64F29" w:rsidR="00D33B68" w:rsidRPr="00BE6AE8" w:rsidRDefault="00D33B68" w:rsidP="00B133BD">
      <w:pPr>
        <w:tabs>
          <w:tab w:val="left" w:pos="0"/>
        </w:tabs>
        <w:spacing w:after="0" w:line="240" w:lineRule="auto"/>
        <w:jc w:val="both"/>
        <w:rPr>
          <w:rFonts w:ascii="Book Antiqua" w:eastAsia="Times New Roman" w:hAnsi="Book Antiqua" w:cs="Times New Roman"/>
          <w:sz w:val="24"/>
          <w:szCs w:val="24"/>
          <w:lang w:val="es-PR"/>
        </w:rPr>
      </w:pPr>
    </w:p>
    <w:p w14:paraId="1747A4D9" w14:textId="23D252F3" w:rsidR="005F11EB" w:rsidRDefault="00022720" w:rsidP="00B133BD">
      <w:pPr>
        <w:tabs>
          <w:tab w:val="left" w:pos="0"/>
        </w:tabs>
        <w:spacing w:after="0" w:line="240" w:lineRule="auto"/>
        <w:jc w:val="both"/>
        <w:rPr>
          <w:rFonts w:ascii="Book Antiqua" w:eastAsia="Times New Roman" w:hAnsi="Book Antiqua" w:cs="Times New Roman"/>
          <w:sz w:val="24"/>
          <w:szCs w:val="24"/>
          <w:lang w:val="es-PR"/>
        </w:rPr>
      </w:pPr>
      <w:r>
        <w:rPr>
          <w:rFonts w:ascii="Book Antiqua" w:eastAsia="Times New Roman" w:hAnsi="Book Antiqua" w:cs="Times New Roman"/>
          <w:sz w:val="24"/>
          <w:szCs w:val="24"/>
          <w:lang w:val="es-PR"/>
        </w:rPr>
        <w:tab/>
      </w:r>
      <w:r w:rsidR="005F11EB" w:rsidRPr="005F11EB">
        <w:rPr>
          <w:rFonts w:ascii="Book Antiqua" w:eastAsia="Times New Roman" w:hAnsi="Book Antiqua" w:cs="Times New Roman"/>
          <w:sz w:val="24"/>
          <w:szCs w:val="24"/>
          <w:lang w:val="es-PR"/>
        </w:rPr>
        <w:t>Por los fun</w:t>
      </w:r>
      <w:r w:rsidR="005F11EB">
        <w:rPr>
          <w:rFonts w:ascii="Book Antiqua" w:eastAsia="Times New Roman" w:hAnsi="Book Antiqua" w:cs="Times New Roman"/>
          <w:sz w:val="24"/>
          <w:szCs w:val="24"/>
          <w:lang w:val="es-PR"/>
        </w:rPr>
        <w:t>damentos aquí expuestos,</w:t>
      </w:r>
      <w:r w:rsidR="005F11EB" w:rsidRPr="005F11EB">
        <w:rPr>
          <w:rFonts w:ascii="Book Antiqua" w:eastAsia="Times New Roman" w:hAnsi="Book Antiqua" w:cs="Times New Roman"/>
          <w:b/>
          <w:bCs/>
          <w:sz w:val="24"/>
          <w:szCs w:val="24"/>
          <w:lang w:val="es-PR"/>
        </w:rPr>
        <w:t xml:space="preserve"> apoyan la aprobación de esta legislación</w:t>
      </w:r>
      <w:r w:rsidR="005F11EB">
        <w:rPr>
          <w:rFonts w:ascii="Book Antiqua" w:eastAsia="Times New Roman" w:hAnsi="Book Antiqua" w:cs="Times New Roman"/>
          <w:sz w:val="24"/>
          <w:szCs w:val="24"/>
          <w:lang w:val="es-PR"/>
        </w:rPr>
        <w:t xml:space="preserve">.   </w:t>
      </w:r>
    </w:p>
    <w:p w14:paraId="5F16C137" w14:textId="77777777" w:rsidR="005F11EB" w:rsidRPr="005F11EB" w:rsidRDefault="005F11EB" w:rsidP="00B133BD">
      <w:pPr>
        <w:tabs>
          <w:tab w:val="left" w:pos="0"/>
        </w:tabs>
        <w:spacing w:after="0" w:line="240" w:lineRule="auto"/>
        <w:jc w:val="both"/>
        <w:rPr>
          <w:rFonts w:ascii="Book Antiqua" w:eastAsia="Times New Roman" w:hAnsi="Book Antiqua" w:cs="Times New Roman"/>
          <w:sz w:val="24"/>
          <w:szCs w:val="24"/>
          <w:lang w:val="es-PR"/>
        </w:rPr>
      </w:pPr>
    </w:p>
    <w:p w14:paraId="117C1599" w14:textId="36108DC2" w:rsidR="003540DC" w:rsidRPr="005F11EB" w:rsidRDefault="003540DC" w:rsidP="00B133BD">
      <w:pPr>
        <w:tabs>
          <w:tab w:val="left" w:pos="0"/>
        </w:tabs>
        <w:spacing w:after="0" w:line="240" w:lineRule="auto"/>
        <w:jc w:val="both"/>
        <w:rPr>
          <w:rFonts w:ascii="Book Antiqua" w:eastAsia="Times New Roman" w:hAnsi="Book Antiqua" w:cs="Times New Roman"/>
          <w:b/>
          <w:bCs/>
          <w:sz w:val="24"/>
          <w:szCs w:val="24"/>
          <w:u w:val="single"/>
          <w:lang w:val="es-PR"/>
        </w:rPr>
      </w:pPr>
      <w:r w:rsidRPr="005F11EB">
        <w:rPr>
          <w:rFonts w:ascii="Book Antiqua" w:eastAsia="Times New Roman" w:hAnsi="Book Antiqua" w:cs="Times New Roman"/>
          <w:b/>
          <w:bCs/>
          <w:sz w:val="24"/>
          <w:szCs w:val="24"/>
          <w:u w:val="single"/>
          <w:lang w:val="es-PR"/>
        </w:rPr>
        <w:t>PSS Pathfinders, Inc.</w:t>
      </w:r>
    </w:p>
    <w:p w14:paraId="605556BD" w14:textId="77777777" w:rsidR="00641D1B" w:rsidRPr="005F11EB" w:rsidRDefault="00641D1B" w:rsidP="00B133BD">
      <w:pPr>
        <w:tabs>
          <w:tab w:val="left" w:pos="0"/>
        </w:tabs>
        <w:spacing w:after="0" w:line="240" w:lineRule="auto"/>
        <w:jc w:val="both"/>
        <w:rPr>
          <w:rFonts w:ascii="Book Antiqua" w:eastAsia="Times New Roman" w:hAnsi="Book Antiqua" w:cs="Times New Roman"/>
          <w:b/>
          <w:bCs/>
          <w:sz w:val="24"/>
          <w:szCs w:val="24"/>
          <w:u w:val="single"/>
          <w:lang w:val="es-PR"/>
        </w:rPr>
      </w:pPr>
    </w:p>
    <w:p w14:paraId="44ED676D" w14:textId="4CE95C47" w:rsidR="00705A82"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AC11FF">
        <w:rPr>
          <w:rFonts w:ascii="Book Antiqua" w:eastAsia="Times New Roman" w:hAnsi="Book Antiqua" w:cs="Times New Roman"/>
          <w:sz w:val="24"/>
          <w:szCs w:val="24"/>
          <w:lang w:val="es-US"/>
        </w:rPr>
        <w:t xml:space="preserve">PSS </w:t>
      </w:r>
      <w:r w:rsidR="00705A82" w:rsidRPr="00B133BD">
        <w:rPr>
          <w:rFonts w:ascii="Book Antiqua" w:eastAsia="Times New Roman" w:hAnsi="Book Antiqua" w:cs="Times New Roman"/>
          <w:sz w:val="24"/>
          <w:szCs w:val="24"/>
          <w:lang w:val="es-US"/>
        </w:rPr>
        <w:t xml:space="preserve">Pathfinder Inc. es una empresa puertorriqueña con </w:t>
      </w:r>
      <w:r w:rsidR="00720BBB" w:rsidRPr="00B133BD">
        <w:rPr>
          <w:rFonts w:ascii="Book Antiqua" w:eastAsia="Times New Roman" w:hAnsi="Book Antiqua" w:cs="Times New Roman"/>
          <w:sz w:val="24"/>
          <w:szCs w:val="24"/>
          <w:lang w:val="es-US"/>
        </w:rPr>
        <w:t>más</w:t>
      </w:r>
      <w:r w:rsidR="00705A82" w:rsidRPr="00B133BD">
        <w:rPr>
          <w:rFonts w:ascii="Book Antiqua" w:eastAsia="Times New Roman" w:hAnsi="Book Antiqua" w:cs="Times New Roman"/>
          <w:sz w:val="24"/>
          <w:szCs w:val="24"/>
          <w:lang w:val="es-US"/>
        </w:rPr>
        <w:t xml:space="preserve"> de 35 a</w:t>
      </w:r>
      <w:r w:rsidR="00720BBB">
        <w:rPr>
          <w:rFonts w:ascii="Book Antiqua" w:eastAsia="Times New Roman" w:hAnsi="Book Antiqua" w:cs="Times New Roman"/>
          <w:sz w:val="24"/>
          <w:szCs w:val="24"/>
          <w:lang w:val="es-US"/>
        </w:rPr>
        <w:t>ñ</w:t>
      </w:r>
      <w:r w:rsidR="00705A82" w:rsidRPr="00B133BD">
        <w:rPr>
          <w:rFonts w:ascii="Book Antiqua" w:eastAsia="Times New Roman" w:hAnsi="Book Antiqua" w:cs="Times New Roman"/>
          <w:sz w:val="24"/>
          <w:szCs w:val="24"/>
          <w:lang w:val="es-US"/>
        </w:rPr>
        <w:t>os de experiencia en solucio</w:t>
      </w:r>
      <w:r w:rsidR="000C6238" w:rsidRPr="00B133BD">
        <w:rPr>
          <w:rFonts w:ascii="Book Antiqua" w:eastAsia="Times New Roman" w:hAnsi="Book Antiqua" w:cs="Times New Roman"/>
          <w:sz w:val="24"/>
          <w:szCs w:val="24"/>
          <w:lang w:val="es-US"/>
        </w:rPr>
        <w:t>n</w:t>
      </w:r>
      <w:r w:rsidR="00705A82" w:rsidRPr="00B133BD">
        <w:rPr>
          <w:rFonts w:ascii="Book Antiqua" w:eastAsia="Times New Roman" w:hAnsi="Book Antiqua" w:cs="Times New Roman"/>
          <w:sz w:val="24"/>
          <w:szCs w:val="24"/>
          <w:lang w:val="es-US"/>
        </w:rPr>
        <w:t xml:space="preserve">es de recursos humanos, reclutamiento, capacitación y consultoría.  Según expresa su presidenta en su ponencia, la </w:t>
      </w:r>
      <w:r w:rsidR="00B133BD" w:rsidRPr="00B133BD">
        <w:rPr>
          <w:rFonts w:ascii="Book Antiqua" w:eastAsia="Times New Roman" w:hAnsi="Book Antiqua" w:cs="Times New Roman"/>
          <w:sz w:val="24"/>
          <w:szCs w:val="24"/>
          <w:lang w:val="es-US"/>
        </w:rPr>
        <w:t xml:space="preserve">Sra. </w:t>
      </w:r>
      <w:r w:rsidR="00705A82" w:rsidRPr="00B133BD">
        <w:rPr>
          <w:rFonts w:ascii="Book Antiqua" w:eastAsia="Times New Roman" w:hAnsi="Book Antiqua" w:cs="Times New Roman"/>
          <w:sz w:val="24"/>
          <w:szCs w:val="24"/>
          <w:lang w:val="es-US"/>
        </w:rPr>
        <w:t xml:space="preserve">Georyanne G. </w:t>
      </w:r>
      <w:r w:rsidR="00B133BD" w:rsidRPr="00B133BD">
        <w:rPr>
          <w:rFonts w:ascii="Book Antiqua" w:eastAsia="Times New Roman" w:hAnsi="Book Antiqua" w:cs="Times New Roman"/>
          <w:sz w:val="24"/>
          <w:szCs w:val="24"/>
          <w:lang w:val="es-US"/>
        </w:rPr>
        <w:t>Ríos</w:t>
      </w:r>
      <w:r w:rsidR="00705A82" w:rsidRPr="00B133BD">
        <w:rPr>
          <w:rFonts w:ascii="Book Antiqua" w:eastAsia="Times New Roman" w:hAnsi="Book Antiqua" w:cs="Times New Roman"/>
          <w:sz w:val="24"/>
          <w:szCs w:val="24"/>
          <w:lang w:val="es-US"/>
        </w:rPr>
        <w:t xml:space="preserve">, dicha empresa colabora con diversas industrias del sector </w:t>
      </w:r>
      <w:r w:rsidR="00B133BD" w:rsidRPr="00B133BD">
        <w:rPr>
          <w:rFonts w:ascii="Book Antiqua" w:eastAsia="Times New Roman" w:hAnsi="Book Antiqua" w:cs="Times New Roman"/>
          <w:sz w:val="24"/>
          <w:szCs w:val="24"/>
          <w:lang w:val="es-US"/>
        </w:rPr>
        <w:t>público</w:t>
      </w:r>
      <w:r w:rsidR="00705A82" w:rsidRPr="00B133BD">
        <w:rPr>
          <w:rFonts w:ascii="Book Antiqua" w:eastAsia="Times New Roman" w:hAnsi="Book Antiqua" w:cs="Times New Roman"/>
          <w:sz w:val="24"/>
          <w:szCs w:val="24"/>
          <w:lang w:val="es-US"/>
        </w:rPr>
        <w:t xml:space="preserve"> y </w:t>
      </w:r>
      <w:r w:rsidR="00B133BD" w:rsidRPr="00B133BD">
        <w:rPr>
          <w:rFonts w:ascii="Book Antiqua" w:eastAsia="Times New Roman" w:hAnsi="Book Antiqua" w:cs="Times New Roman"/>
          <w:sz w:val="24"/>
          <w:szCs w:val="24"/>
          <w:lang w:val="es-US"/>
        </w:rPr>
        <w:t>privada,</w:t>
      </w:r>
      <w:r w:rsidR="00705A82" w:rsidRPr="00B133BD">
        <w:rPr>
          <w:rFonts w:ascii="Book Antiqua" w:eastAsia="Times New Roman" w:hAnsi="Book Antiqua" w:cs="Times New Roman"/>
          <w:sz w:val="24"/>
          <w:szCs w:val="24"/>
          <w:lang w:val="es-US"/>
        </w:rPr>
        <w:t xml:space="preserve"> tales como manufactura, farmacéuticas, transportación y </w:t>
      </w:r>
      <w:r w:rsidR="00B133BD" w:rsidRPr="00B133BD">
        <w:rPr>
          <w:rFonts w:ascii="Book Antiqua" w:eastAsia="Times New Roman" w:hAnsi="Book Antiqua" w:cs="Times New Roman"/>
          <w:sz w:val="24"/>
          <w:szCs w:val="24"/>
          <w:lang w:val="es-US"/>
        </w:rPr>
        <w:t>logística</w:t>
      </w:r>
      <w:r w:rsidR="00705A82" w:rsidRPr="00B133BD">
        <w:rPr>
          <w:rFonts w:ascii="Book Antiqua" w:eastAsia="Times New Roman" w:hAnsi="Book Antiqua" w:cs="Times New Roman"/>
          <w:sz w:val="24"/>
          <w:szCs w:val="24"/>
          <w:lang w:val="es-US"/>
        </w:rPr>
        <w:t>, servicio, salud, entre otras.</w:t>
      </w:r>
    </w:p>
    <w:p w14:paraId="62A5A779" w14:textId="77777777" w:rsidR="00705A82" w:rsidRPr="00B133BD" w:rsidRDefault="00705A82" w:rsidP="00B133BD">
      <w:pPr>
        <w:tabs>
          <w:tab w:val="left" w:pos="0"/>
        </w:tabs>
        <w:spacing w:after="0" w:line="240" w:lineRule="auto"/>
        <w:jc w:val="both"/>
        <w:rPr>
          <w:rFonts w:ascii="Book Antiqua" w:eastAsia="Times New Roman" w:hAnsi="Book Antiqua" w:cs="Times New Roman"/>
          <w:sz w:val="24"/>
          <w:szCs w:val="24"/>
          <w:lang w:val="es-US"/>
        </w:rPr>
      </w:pPr>
    </w:p>
    <w:p w14:paraId="0816B5DC" w14:textId="31AEDD3C" w:rsidR="00B34DAD"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705A82" w:rsidRPr="00B133BD">
        <w:rPr>
          <w:rFonts w:ascii="Book Antiqua" w:eastAsia="Times New Roman" w:hAnsi="Book Antiqua" w:cs="Times New Roman"/>
          <w:sz w:val="24"/>
          <w:szCs w:val="24"/>
          <w:lang w:val="es-US"/>
        </w:rPr>
        <w:t xml:space="preserve">Expresan que “es una </w:t>
      </w:r>
      <w:r w:rsidR="00705A82" w:rsidRPr="000934DA">
        <w:rPr>
          <w:rFonts w:ascii="Book Antiqua" w:eastAsia="Times New Roman" w:hAnsi="Book Antiqua" w:cs="Times New Roman"/>
          <w:b/>
          <w:bCs/>
          <w:sz w:val="24"/>
          <w:szCs w:val="24"/>
          <w:lang w:val="es-US"/>
        </w:rPr>
        <w:t>medida sensata</w:t>
      </w:r>
      <w:r w:rsidR="00705A82" w:rsidRPr="00B133BD">
        <w:rPr>
          <w:rFonts w:ascii="Book Antiqua" w:eastAsia="Times New Roman" w:hAnsi="Book Antiqua" w:cs="Times New Roman"/>
          <w:sz w:val="24"/>
          <w:szCs w:val="24"/>
          <w:lang w:val="es-US"/>
        </w:rPr>
        <w:t xml:space="preserve"> de los autores de esta legislación, de reglamentar y establecer protecciones laborales a pacientes de cannabis medicinal.  Ello, además de ser consistente con el marco regulatorio actual que permite el uso limitado del cannabis para fines </w:t>
      </w:r>
      <w:r w:rsidR="00705A82" w:rsidRPr="00B133BD">
        <w:rPr>
          <w:rFonts w:ascii="Book Antiqua" w:eastAsia="Times New Roman" w:hAnsi="Book Antiqua" w:cs="Times New Roman"/>
          <w:sz w:val="24"/>
          <w:szCs w:val="24"/>
          <w:lang w:val="es-US"/>
        </w:rPr>
        <w:lastRenderedPageBreak/>
        <w:t>medicales, representa una sana disposición legislativa para evitar sanciones o penalidad indebidas al empleado que esta cobijado bajo la ley y reglamentación actual del cannabis medicinal a pacientes que estén certificados y autorizados bajo jurisdicción de Puerto Rico.  Esta legislación provee que el paciente no tenga que escoger entre su trabajo o su salud.”</w:t>
      </w:r>
    </w:p>
    <w:p w14:paraId="6A4B77C9" w14:textId="77777777" w:rsidR="00B34DAD" w:rsidRPr="00B133BD" w:rsidRDefault="00B34DAD" w:rsidP="00B133BD">
      <w:pPr>
        <w:tabs>
          <w:tab w:val="left" w:pos="0"/>
        </w:tabs>
        <w:spacing w:after="0" w:line="240" w:lineRule="auto"/>
        <w:jc w:val="both"/>
        <w:rPr>
          <w:rFonts w:ascii="Book Antiqua" w:eastAsia="Times New Roman" w:hAnsi="Book Antiqua" w:cs="Times New Roman"/>
          <w:sz w:val="24"/>
          <w:szCs w:val="24"/>
          <w:lang w:val="es-US"/>
        </w:rPr>
      </w:pPr>
    </w:p>
    <w:p w14:paraId="6C3F4311" w14:textId="225CB10E" w:rsidR="00B34DAD"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B34DAD" w:rsidRPr="00B133BD">
        <w:rPr>
          <w:rFonts w:ascii="Book Antiqua" w:eastAsia="Times New Roman" w:hAnsi="Book Antiqua" w:cs="Times New Roman"/>
          <w:sz w:val="24"/>
          <w:szCs w:val="24"/>
          <w:lang w:val="es-US"/>
        </w:rPr>
        <w:t xml:space="preserve">Como bien señala, la industria de cannabis medicinal ha creado </w:t>
      </w:r>
      <w:r w:rsidR="00B133BD" w:rsidRPr="00B133BD">
        <w:rPr>
          <w:rFonts w:ascii="Book Antiqua" w:eastAsia="Times New Roman" w:hAnsi="Book Antiqua" w:cs="Times New Roman"/>
          <w:sz w:val="24"/>
          <w:szCs w:val="24"/>
          <w:lang w:val="es-US"/>
        </w:rPr>
        <w:t>aproximada</w:t>
      </w:r>
      <w:r w:rsidR="00B34DAD" w:rsidRPr="00B133BD">
        <w:rPr>
          <w:rFonts w:ascii="Book Antiqua" w:eastAsia="Times New Roman" w:hAnsi="Book Antiqua" w:cs="Times New Roman"/>
          <w:sz w:val="24"/>
          <w:szCs w:val="24"/>
          <w:lang w:val="es-US"/>
        </w:rPr>
        <w:t xml:space="preserve">mente 6,000 empleos directos y 15,000 empleos indirectos. </w:t>
      </w:r>
    </w:p>
    <w:p w14:paraId="51FCD657" w14:textId="77777777" w:rsidR="00B34DAD" w:rsidRPr="00B133BD" w:rsidRDefault="00B34DAD" w:rsidP="00B133BD">
      <w:pPr>
        <w:tabs>
          <w:tab w:val="left" w:pos="0"/>
        </w:tabs>
        <w:spacing w:after="0" w:line="240" w:lineRule="auto"/>
        <w:jc w:val="both"/>
        <w:rPr>
          <w:rFonts w:ascii="Book Antiqua" w:eastAsia="Times New Roman" w:hAnsi="Book Antiqua" w:cs="Times New Roman"/>
          <w:sz w:val="24"/>
          <w:szCs w:val="24"/>
          <w:lang w:val="es-US"/>
        </w:rPr>
      </w:pPr>
    </w:p>
    <w:p w14:paraId="6BB7A87C" w14:textId="11439327" w:rsidR="00B34DAD"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B34DAD" w:rsidRPr="00B133BD">
        <w:rPr>
          <w:rFonts w:ascii="Book Antiqua" w:eastAsia="Times New Roman" w:hAnsi="Book Antiqua" w:cs="Times New Roman"/>
          <w:sz w:val="24"/>
          <w:szCs w:val="24"/>
          <w:lang w:val="es-US"/>
        </w:rPr>
        <w:t>Como parte del análisis</w:t>
      </w:r>
      <w:r w:rsidR="000934DA">
        <w:rPr>
          <w:rFonts w:ascii="Book Antiqua" w:eastAsia="Times New Roman" w:hAnsi="Book Antiqua" w:cs="Times New Roman"/>
          <w:sz w:val="24"/>
          <w:szCs w:val="24"/>
          <w:lang w:val="es-US"/>
        </w:rPr>
        <w:t>,</w:t>
      </w:r>
      <w:r w:rsidR="00B34DAD" w:rsidRPr="00B133BD">
        <w:rPr>
          <w:rFonts w:ascii="Book Antiqua" w:eastAsia="Times New Roman" w:hAnsi="Book Antiqua" w:cs="Times New Roman"/>
          <w:sz w:val="24"/>
          <w:szCs w:val="24"/>
          <w:lang w:val="es-US"/>
        </w:rPr>
        <w:t xml:space="preserve"> sugieren facultar al Departamento del Trabajo, en consulta con la Junta Reglamentadora de Cannabis Medicinal, bajo la Ley </w:t>
      </w:r>
      <w:r w:rsidR="00B133BD" w:rsidRPr="00B133BD">
        <w:rPr>
          <w:rFonts w:ascii="Book Antiqua" w:eastAsia="Times New Roman" w:hAnsi="Book Antiqua" w:cs="Times New Roman"/>
          <w:sz w:val="24"/>
          <w:szCs w:val="24"/>
          <w:lang w:val="es-US"/>
        </w:rPr>
        <w:t>Núm.</w:t>
      </w:r>
      <w:r w:rsidR="00B34DAD" w:rsidRPr="00B133BD">
        <w:rPr>
          <w:rFonts w:ascii="Book Antiqua" w:eastAsia="Times New Roman" w:hAnsi="Book Antiqua" w:cs="Times New Roman"/>
          <w:sz w:val="24"/>
          <w:szCs w:val="24"/>
          <w:lang w:val="es-US"/>
        </w:rPr>
        <w:t xml:space="preserve"> 42 de 2017, según enmendada, adoptaran una guía para la implantación de la presente legislación, a fin de delimitar normas y principios uniformes para asistir a los patronos y empleados, en la implementación de estas disposiciones. </w:t>
      </w:r>
      <w:r w:rsidR="0098177D" w:rsidRPr="00B133BD">
        <w:rPr>
          <w:rFonts w:ascii="Book Antiqua" w:eastAsia="Times New Roman" w:hAnsi="Book Antiqua" w:cs="Times New Roman"/>
          <w:sz w:val="24"/>
          <w:szCs w:val="24"/>
          <w:lang w:val="es-US"/>
        </w:rPr>
        <w:t xml:space="preserve"> Sobre dicho particular, se aprobaron enmiendas a la Sección 2, a los fines de ordenar a la Junta Reglamentadora del Cannabis Medicinal en conjunto con el Departamento del Trabajo y Recursos Humanos a adoptar los reglamentos y medidas administrativas necesarias para lograr la efectiva consecución de esta Ley, dentro del </w:t>
      </w:r>
      <w:r w:rsidR="0098653F" w:rsidRPr="00B133BD">
        <w:rPr>
          <w:rFonts w:ascii="Book Antiqua" w:eastAsia="Times New Roman" w:hAnsi="Book Antiqua" w:cs="Times New Roman"/>
          <w:sz w:val="24"/>
          <w:szCs w:val="24"/>
          <w:lang w:val="es-US"/>
        </w:rPr>
        <w:t>término</w:t>
      </w:r>
      <w:r w:rsidR="0098177D" w:rsidRPr="00B133BD">
        <w:rPr>
          <w:rFonts w:ascii="Book Antiqua" w:eastAsia="Times New Roman" w:hAnsi="Book Antiqua" w:cs="Times New Roman"/>
          <w:sz w:val="24"/>
          <w:szCs w:val="24"/>
          <w:lang w:val="es-US"/>
        </w:rPr>
        <w:t xml:space="preserve"> de noventa (90) días contados a partir de su vigencia.  Se dispone de igual forma que</w:t>
      </w:r>
      <w:r w:rsidR="000934DA">
        <w:rPr>
          <w:rFonts w:ascii="Book Antiqua" w:eastAsia="Times New Roman" w:hAnsi="Book Antiqua" w:cs="Times New Roman"/>
          <w:sz w:val="24"/>
          <w:szCs w:val="24"/>
          <w:lang w:val="es-US"/>
        </w:rPr>
        <w:t>,</w:t>
      </w:r>
      <w:r w:rsidR="0098177D" w:rsidRPr="00B133BD">
        <w:rPr>
          <w:rFonts w:ascii="Book Antiqua" w:eastAsia="Times New Roman" w:hAnsi="Book Antiqua" w:cs="Times New Roman"/>
          <w:sz w:val="24"/>
          <w:szCs w:val="24"/>
          <w:lang w:val="es-US"/>
        </w:rPr>
        <w:t xml:space="preserve"> dicha reglamentación se presentara en las secretarias de ambos cuerpos legislativos.  Entendemos que</w:t>
      </w:r>
      <w:r w:rsidR="000934DA">
        <w:rPr>
          <w:rFonts w:ascii="Book Antiqua" w:eastAsia="Times New Roman" w:hAnsi="Book Antiqua" w:cs="Times New Roman"/>
          <w:sz w:val="24"/>
          <w:szCs w:val="24"/>
          <w:lang w:val="es-US"/>
        </w:rPr>
        <w:t xml:space="preserve"> </w:t>
      </w:r>
      <w:r w:rsidR="0098653F">
        <w:rPr>
          <w:rFonts w:ascii="Book Antiqua" w:eastAsia="Times New Roman" w:hAnsi="Book Antiqua" w:cs="Times New Roman"/>
          <w:sz w:val="24"/>
          <w:szCs w:val="24"/>
          <w:lang w:val="es-US"/>
        </w:rPr>
        <w:t xml:space="preserve">las </w:t>
      </w:r>
      <w:r w:rsidR="0098653F" w:rsidRPr="00B133BD">
        <w:rPr>
          <w:rFonts w:ascii="Book Antiqua" w:eastAsia="Times New Roman" w:hAnsi="Book Antiqua" w:cs="Times New Roman"/>
          <w:sz w:val="24"/>
          <w:szCs w:val="24"/>
          <w:lang w:val="es-US"/>
        </w:rPr>
        <w:t>enmiendas</w:t>
      </w:r>
      <w:r w:rsidR="0098177D" w:rsidRPr="00B133BD">
        <w:rPr>
          <w:rFonts w:ascii="Book Antiqua" w:eastAsia="Times New Roman" w:hAnsi="Book Antiqua" w:cs="Times New Roman"/>
          <w:sz w:val="24"/>
          <w:szCs w:val="24"/>
          <w:lang w:val="es-US"/>
        </w:rPr>
        <w:t xml:space="preserve"> atienden </w:t>
      </w:r>
      <w:r w:rsidR="000934DA">
        <w:rPr>
          <w:rFonts w:ascii="Book Antiqua" w:eastAsia="Times New Roman" w:hAnsi="Book Antiqua" w:cs="Times New Roman"/>
          <w:sz w:val="24"/>
          <w:szCs w:val="24"/>
          <w:lang w:val="es-US"/>
        </w:rPr>
        <w:t>el planteamiento</w:t>
      </w:r>
      <w:r w:rsidR="00D81BBE" w:rsidRPr="00B133BD">
        <w:rPr>
          <w:rFonts w:ascii="Book Antiqua" w:eastAsia="Times New Roman" w:hAnsi="Book Antiqua" w:cs="Times New Roman"/>
          <w:sz w:val="24"/>
          <w:szCs w:val="24"/>
          <w:lang w:val="es-US"/>
        </w:rPr>
        <w:t>, en la medida que se podrán incluir como parte de dicha reglamentación.</w:t>
      </w:r>
    </w:p>
    <w:p w14:paraId="7FC797ED" w14:textId="77777777" w:rsidR="00D81BBE" w:rsidRPr="00B133BD" w:rsidRDefault="00D81BBE" w:rsidP="00B133BD">
      <w:pPr>
        <w:tabs>
          <w:tab w:val="left" w:pos="0"/>
        </w:tabs>
        <w:spacing w:after="0" w:line="240" w:lineRule="auto"/>
        <w:jc w:val="both"/>
        <w:rPr>
          <w:rFonts w:ascii="Book Antiqua" w:eastAsia="Times New Roman" w:hAnsi="Book Antiqua" w:cs="Times New Roman"/>
          <w:sz w:val="24"/>
          <w:szCs w:val="24"/>
          <w:lang w:val="es-US"/>
        </w:rPr>
      </w:pPr>
    </w:p>
    <w:p w14:paraId="271C5B1B" w14:textId="4114DEC1" w:rsidR="005D68E2"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lastRenderedPageBreak/>
        <w:tab/>
      </w:r>
      <w:r w:rsidR="00D81BBE" w:rsidRPr="00B133BD">
        <w:rPr>
          <w:rFonts w:ascii="Book Antiqua" w:eastAsia="Times New Roman" w:hAnsi="Book Antiqua" w:cs="Times New Roman"/>
          <w:sz w:val="24"/>
          <w:szCs w:val="24"/>
          <w:lang w:val="es-US"/>
        </w:rPr>
        <w:t xml:space="preserve">De igual forma sugieren exceptuar del inciso (A) de la medida “aquellos empleados, que por razones de seguridad y/o salud del empleado y del </w:t>
      </w:r>
      <w:r w:rsidR="00B133BD" w:rsidRPr="00B133BD">
        <w:rPr>
          <w:rFonts w:ascii="Book Antiqua" w:eastAsia="Times New Roman" w:hAnsi="Book Antiqua" w:cs="Times New Roman"/>
          <w:sz w:val="24"/>
          <w:szCs w:val="24"/>
          <w:lang w:val="es-US"/>
        </w:rPr>
        <w:t>público</w:t>
      </w:r>
      <w:r w:rsidR="00D81BBE" w:rsidRPr="00B133BD">
        <w:rPr>
          <w:rFonts w:ascii="Book Antiqua" w:eastAsia="Times New Roman" w:hAnsi="Book Antiqua" w:cs="Times New Roman"/>
          <w:sz w:val="24"/>
          <w:szCs w:val="24"/>
          <w:lang w:val="es-US"/>
        </w:rPr>
        <w:t>, a quien se presta servicio o se vende el producto, o por la naturaleza sensitiva de la función del e</w:t>
      </w:r>
      <w:r w:rsidR="00C1089E" w:rsidRPr="00B133BD">
        <w:rPr>
          <w:rFonts w:ascii="Book Antiqua" w:eastAsia="Times New Roman" w:hAnsi="Book Antiqua" w:cs="Times New Roman"/>
          <w:sz w:val="24"/>
          <w:szCs w:val="24"/>
          <w:lang w:val="es-US"/>
        </w:rPr>
        <w:t>m</w:t>
      </w:r>
      <w:r w:rsidR="00D81BBE" w:rsidRPr="00B133BD">
        <w:rPr>
          <w:rFonts w:ascii="Book Antiqua" w:eastAsia="Times New Roman" w:hAnsi="Book Antiqua" w:cs="Times New Roman"/>
          <w:sz w:val="24"/>
          <w:szCs w:val="24"/>
          <w:lang w:val="es-US"/>
        </w:rPr>
        <w:t xml:space="preserve">pleado, se reconoce al patrono un interés </w:t>
      </w:r>
      <w:r w:rsidR="0098653F" w:rsidRPr="00B133BD">
        <w:rPr>
          <w:rFonts w:ascii="Book Antiqua" w:eastAsia="Times New Roman" w:hAnsi="Book Antiqua" w:cs="Times New Roman"/>
          <w:sz w:val="24"/>
          <w:szCs w:val="24"/>
          <w:lang w:val="es-US"/>
        </w:rPr>
        <w:t>legítimo</w:t>
      </w:r>
      <w:r w:rsidR="00D81BBE" w:rsidRPr="00B133BD">
        <w:rPr>
          <w:rFonts w:ascii="Book Antiqua" w:eastAsia="Times New Roman" w:hAnsi="Book Antiqua" w:cs="Times New Roman"/>
          <w:sz w:val="24"/>
          <w:szCs w:val="24"/>
          <w:lang w:val="es-US"/>
        </w:rPr>
        <w:t xml:space="preserve"> en prohibir o limitar el uso del cannabi</w:t>
      </w:r>
      <w:r w:rsidR="005D68E2" w:rsidRPr="00B133BD">
        <w:rPr>
          <w:rFonts w:ascii="Book Antiqua" w:eastAsia="Times New Roman" w:hAnsi="Book Antiqua" w:cs="Times New Roman"/>
          <w:sz w:val="24"/>
          <w:szCs w:val="24"/>
          <w:lang w:val="es-US"/>
        </w:rPr>
        <w:t>s</w:t>
      </w:r>
      <w:r w:rsidR="00D81BBE" w:rsidRPr="00B133BD">
        <w:rPr>
          <w:rFonts w:ascii="Book Antiqua" w:eastAsia="Times New Roman" w:hAnsi="Book Antiqua" w:cs="Times New Roman"/>
          <w:sz w:val="24"/>
          <w:szCs w:val="24"/>
          <w:lang w:val="es-US"/>
        </w:rPr>
        <w:t xml:space="preserve"> medicinal en el empleo.” </w:t>
      </w:r>
      <w:r w:rsidR="005D68E2" w:rsidRPr="00B133BD">
        <w:rPr>
          <w:rFonts w:ascii="Book Antiqua" w:eastAsia="Times New Roman" w:hAnsi="Book Antiqua" w:cs="Times New Roman"/>
          <w:sz w:val="24"/>
          <w:szCs w:val="24"/>
          <w:lang w:val="es-US"/>
        </w:rPr>
        <w:t xml:space="preserve"> Entendemos que el inciso (c) del </w:t>
      </w:r>
      <w:r w:rsidR="0098653F" w:rsidRPr="00B133BD">
        <w:rPr>
          <w:rFonts w:ascii="Book Antiqua" w:eastAsia="Times New Roman" w:hAnsi="Book Antiqua" w:cs="Times New Roman"/>
          <w:sz w:val="24"/>
          <w:szCs w:val="24"/>
          <w:lang w:val="es-US"/>
        </w:rPr>
        <w:t>Artículo</w:t>
      </w:r>
      <w:r w:rsidR="005D68E2" w:rsidRPr="00B133BD">
        <w:rPr>
          <w:rFonts w:ascii="Book Antiqua" w:eastAsia="Times New Roman" w:hAnsi="Book Antiqua" w:cs="Times New Roman"/>
          <w:sz w:val="24"/>
          <w:szCs w:val="24"/>
          <w:lang w:val="es-US"/>
        </w:rPr>
        <w:t xml:space="preserve"> 24</w:t>
      </w:r>
      <w:r w:rsidR="00AA5290" w:rsidRPr="00B133BD">
        <w:rPr>
          <w:rFonts w:ascii="Book Antiqua" w:eastAsia="Times New Roman" w:hAnsi="Book Antiqua" w:cs="Times New Roman"/>
          <w:sz w:val="24"/>
          <w:szCs w:val="24"/>
          <w:lang w:val="es-US"/>
        </w:rPr>
        <w:t>, según enmendado,</w:t>
      </w:r>
      <w:r w:rsidR="005D68E2" w:rsidRPr="00B133BD">
        <w:rPr>
          <w:rFonts w:ascii="Book Antiqua" w:eastAsia="Times New Roman" w:hAnsi="Book Antiqua" w:cs="Times New Roman"/>
          <w:sz w:val="24"/>
          <w:szCs w:val="24"/>
          <w:lang w:val="es-US"/>
        </w:rPr>
        <w:t xml:space="preserve"> dispone tres (3) excepciones, bajo las cuales</w:t>
      </w:r>
      <w:r w:rsidR="00324282">
        <w:rPr>
          <w:rFonts w:ascii="Book Antiqua" w:eastAsia="Times New Roman" w:hAnsi="Book Antiqua" w:cs="Times New Roman"/>
          <w:sz w:val="24"/>
          <w:szCs w:val="24"/>
          <w:lang w:val="es-US"/>
        </w:rPr>
        <w:t xml:space="preserve"> el </w:t>
      </w:r>
      <w:r w:rsidR="005D68E2" w:rsidRPr="00B133BD">
        <w:rPr>
          <w:rFonts w:ascii="Book Antiqua" w:eastAsia="Times New Roman" w:hAnsi="Book Antiqua" w:cs="Times New Roman"/>
          <w:sz w:val="24"/>
          <w:szCs w:val="24"/>
          <w:lang w:val="es-US"/>
        </w:rPr>
        <w:t xml:space="preserve">empleado de paciente de cannabis medicinal no podrá acogerse a los beneficios de la presente medida.  </w:t>
      </w:r>
      <w:r w:rsidR="00AA5290" w:rsidRPr="00B133BD">
        <w:rPr>
          <w:rFonts w:ascii="Book Antiqua" w:eastAsia="Times New Roman" w:hAnsi="Book Antiqua" w:cs="Times New Roman"/>
          <w:sz w:val="24"/>
          <w:szCs w:val="24"/>
          <w:lang w:val="es-US"/>
        </w:rPr>
        <w:t>Detallamos las m</w:t>
      </w:r>
      <w:r w:rsidR="005D68E2" w:rsidRPr="00B133BD">
        <w:rPr>
          <w:rFonts w:ascii="Book Antiqua" w:eastAsia="Times New Roman" w:hAnsi="Book Antiqua" w:cs="Times New Roman"/>
          <w:sz w:val="24"/>
          <w:szCs w:val="24"/>
          <w:lang w:val="es-US"/>
        </w:rPr>
        <w:t xml:space="preserve">ismas </w:t>
      </w:r>
      <w:r w:rsidR="0098653F" w:rsidRPr="00B133BD">
        <w:rPr>
          <w:rFonts w:ascii="Book Antiqua" w:eastAsia="Times New Roman" w:hAnsi="Book Antiqua" w:cs="Times New Roman"/>
          <w:sz w:val="24"/>
          <w:szCs w:val="24"/>
          <w:lang w:val="es-US"/>
        </w:rPr>
        <w:t>a continuación</w:t>
      </w:r>
      <w:r w:rsidR="005D68E2" w:rsidRPr="00B133BD">
        <w:rPr>
          <w:rFonts w:ascii="Book Antiqua" w:eastAsia="Times New Roman" w:hAnsi="Book Antiqua" w:cs="Times New Roman"/>
          <w:sz w:val="24"/>
          <w:szCs w:val="24"/>
          <w:lang w:val="es-US"/>
        </w:rPr>
        <w:t>:</w:t>
      </w:r>
    </w:p>
    <w:p w14:paraId="05DFE5F7" w14:textId="77777777" w:rsidR="00AA5290" w:rsidRPr="00B133BD" w:rsidRDefault="00AA5290" w:rsidP="00B133BD">
      <w:pPr>
        <w:tabs>
          <w:tab w:val="left" w:pos="0"/>
        </w:tabs>
        <w:spacing w:after="0" w:line="240" w:lineRule="auto"/>
        <w:jc w:val="both"/>
        <w:rPr>
          <w:rFonts w:ascii="Book Antiqua" w:eastAsia="Times New Roman" w:hAnsi="Book Antiqua" w:cs="Times New Roman"/>
          <w:sz w:val="24"/>
          <w:szCs w:val="24"/>
          <w:lang w:val="es-US"/>
        </w:rPr>
      </w:pPr>
    </w:p>
    <w:p w14:paraId="7985EF52" w14:textId="77777777" w:rsidR="00AA5290" w:rsidRPr="00B133BD" w:rsidRDefault="00AA5290" w:rsidP="00B133BD">
      <w:pPr>
        <w:pStyle w:val="ListParagraph"/>
        <w:numPr>
          <w:ilvl w:val="0"/>
          <w:numId w:val="1"/>
        </w:numPr>
        <w:tabs>
          <w:tab w:val="left" w:pos="0"/>
        </w:tabs>
        <w:spacing w:after="0" w:line="240" w:lineRule="auto"/>
        <w:contextualSpacing w:val="0"/>
        <w:jc w:val="both"/>
        <w:rPr>
          <w:rFonts w:ascii="Book Antiqua" w:eastAsia="Times New Roman" w:hAnsi="Book Antiqua" w:cs="Times New Roman"/>
          <w:sz w:val="24"/>
          <w:szCs w:val="24"/>
          <w:lang w:val="es-US"/>
        </w:rPr>
      </w:pPr>
      <w:r w:rsidRPr="00B133BD">
        <w:rPr>
          <w:rFonts w:ascii="Book Antiqua" w:eastAsia="Times New Roman" w:hAnsi="Book Antiqua" w:cs="Times New Roman"/>
          <w:sz w:val="24"/>
          <w:szCs w:val="24"/>
          <w:lang w:val="es-US"/>
        </w:rPr>
        <w:t xml:space="preserve">La utilización de cannabis medicinal representa una amenaza real de </w:t>
      </w:r>
      <w:r w:rsidR="00B133BD" w:rsidRPr="00B133BD">
        <w:rPr>
          <w:rFonts w:ascii="Book Antiqua" w:eastAsia="Times New Roman" w:hAnsi="Book Antiqua" w:cs="Times New Roman"/>
          <w:sz w:val="24"/>
          <w:szCs w:val="24"/>
          <w:lang w:val="es-US"/>
        </w:rPr>
        <w:t>daño</w:t>
      </w:r>
      <w:r w:rsidRPr="00B133BD">
        <w:rPr>
          <w:rFonts w:ascii="Book Antiqua" w:eastAsia="Times New Roman" w:hAnsi="Book Antiqua" w:cs="Times New Roman"/>
          <w:sz w:val="24"/>
          <w:szCs w:val="24"/>
          <w:lang w:val="es-US"/>
        </w:rPr>
        <w:t xml:space="preserve"> o peligro para las personas o propiedad,</w:t>
      </w:r>
    </w:p>
    <w:p w14:paraId="223B1EA4" w14:textId="77777777" w:rsidR="00AA5290" w:rsidRPr="00B133BD" w:rsidRDefault="00AA5290" w:rsidP="00B133BD">
      <w:pPr>
        <w:pStyle w:val="ListParagraph"/>
        <w:numPr>
          <w:ilvl w:val="0"/>
          <w:numId w:val="1"/>
        </w:numPr>
        <w:tabs>
          <w:tab w:val="left" w:pos="0"/>
        </w:tabs>
        <w:spacing w:after="0" w:line="240" w:lineRule="auto"/>
        <w:contextualSpacing w:val="0"/>
        <w:jc w:val="both"/>
        <w:rPr>
          <w:rFonts w:ascii="Book Antiqua" w:eastAsia="Times New Roman" w:hAnsi="Book Antiqua" w:cs="Times New Roman"/>
          <w:sz w:val="24"/>
          <w:szCs w:val="24"/>
          <w:lang w:val="es-US"/>
        </w:rPr>
      </w:pPr>
      <w:r w:rsidRPr="00B133BD">
        <w:rPr>
          <w:rFonts w:ascii="Book Antiqua" w:eastAsia="Times New Roman" w:hAnsi="Book Antiqua" w:cs="Times New Roman"/>
          <w:sz w:val="24"/>
          <w:szCs w:val="24"/>
          <w:lang w:val="es-US"/>
        </w:rPr>
        <w:t>La utilización de cannabis medicinal por el paciente registrado y autorizado interfiere con su desempeño y funciones esenciales de trabajo; o</w:t>
      </w:r>
    </w:p>
    <w:p w14:paraId="51134B2D" w14:textId="77777777" w:rsidR="00AA5290" w:rsidRPr="00B133BD" w:rsidRDefault="00AA5290" w:rsidP="00B133BD">
      <w:pPr>
        <w:pStyle w:val="ListParagraph"/>
        <w:numPr>
          <w:ilvl w:val="0"/>
          <w:numId w:val="1"/>
        </w:numPr>
        <w:tabs>
          <w:tab w:val="left" w:pos="0"/>
        </w:tabs>
        <w:spacing w:after="0" w:line="240" w:lineRule="auto"/>
        <w:contextualSpacing w:val="0"/>
        <w:jc w:val="both"/>
        <w:rPr>
          <w:rFonts w:ascii="Book Antiqua" w:eastAsia="Times New Roman" w:hAnsi="Book Antiqua" w:cs="Times New Roman"/>
          <w:sz w:val="24"/>
          <w:szCs w:val="24"/>
          <w:lang w:val="es-US"/>
        </w:rPr>
      </w:pPr>
      <w:r w:rsidRPr="00B133BD">
        <w:rPr>
          <w:rFonts w:ascii="Book Antiqua" w:eastAsia="Times New Roman" w:hAnsi="Book Antiqua" w:cs="Times New Roman"/>
          <w:sz w:val="24"/>
          <w:szCs w:val="24"/>
          <w:lang w:val="es-US"/>
        </w:rPr>
        <w:t>La utilización de cannabis medicinal por el paciente registrado y autorizado expone al patrono a la perdida de alguna licencia, permiso o certificación relacionada con alguna ley, reglamentación, programa o fondo federal; o</w:t>
      </w:r>
    </w:p>
    <w:p w14:paraId="6C37CFC4" w14:textId="77777777" w:rsidR="00AA5290" w:rsidRPr="00B133BD" w:rsidRDefault="00AA5290" w:rsidP="00B133BD">
      <w:pPr>
        <w:pStyle w:val="ListParagraph"/>
        <w:numPr>
          <w:ilvl w:val="0"/>
          <w:numId w:val="1"/>
        </w:numPr>
        <w:tabs>
          <w:tab w:val="left" w:pos="0"/>
        </w:tabs>
        <w:spacing w:after="0" w:line="240" w:lineRule="auto"/>
        <w:contextualSpacing w:val="0"/>
        <w:jc w:val="both"/>
        <w:rPr>
          <w:rFonts w:ascii="Book Antiqua" w:eastAsia="Times New Roman" w:hAnsi="Book Antiqua" w:cs="Times New Roman"/>
          <w:sz w:val="24"/>
          <w:szCs w:val="24"/>
          <w:lang w:val="es-US"/>
        </w:rPr>
      </w:pPr>
      <w:r w:rsidRPr="00B133BD">
        <w:rPr>
          <w:rFonts w:ascii="Book Antiqua" w:eastAsia="Times New Roman" w:hAnsi="Book Antiqua" w:cs="Times New Roman"/>
          <w:sz w:val="24"/>
          <w:szCs w:val="24"/>
          <w:lang w:val="es-US"/>
        </w:rPr>
        <w:t xml:space="preserve">El paciente registrado y autorizado ingiera o posea cannabis medicinal en su lugar de trabajo y/o durante horas laborales sin autorización por escrito del patrono.  </w:t>
      </w:r>
    </w:p>
    <w:p w14:paraId="342A8AEA" w14:textId="77777777" w:rsidR="005D68E2" w:rsidRPr="00B133BD" w:rsidRDefault="005D68E2" w:rsidP="00B133BD">
      <w:pPr>
        <w:tabs>
          <w:tab w:val="left" w:pos="0"/>
        </w:tabs>
        <w:spacing w:after="0" w:line="240" w:lineRule="auto"/>
        <w:jc w:val="both"/>
        <w:rPr>
          <w:rFonts w:ascii="Book Antiqua" w:eastAsia="Times New Roman" w:hAnsi="Book Antiqua" w:cs="Times New Roman"/>
          <w:sz w:val="24"/>
          <w:szCs w:val="24"/>
          <w:lang w:val="es-US"/>
        </w:rPr>
      </w:pPr>
    </w:p>
    <w:p w14:paraId="5F1FFE76" w14:textId="3FAB18D9" w:rsidR="00D81BBE"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AA5290" w:rsidRPr="00B133BD">
        <w:rPr>
          <w:rFonts w:ascii="Book Antiqua" w:eastAsia="Times New Roman" w:hAnsi="Book Antiqua" w:cs="Times New Roman"/>
          <w:sz w:val="24"/>
          <w:szCs w:val="24"/>
          <w:lang w:val="es-US"/>
        </w:rPr>
        <w:t>Entendemos que</w:t>
      </w:r>
      <w:r w:rsidR="00775E73" w:rsidRPr="00B133BD">
        <w:rPr>
          <w:rFonts w:ascii="Book Antiqua" w:eastAsia="Times New Roman" w:hAnsi="Book Antiqua" w:cs="Times New Roman"/>
          <w:sz w:val="24"/>
          <w:szCs w:val="24"/>
          <w:lang w:val="es-US"/>
        </w:rPr>
        <w:t>,</w:t>
      </w:r>
      <w:r w:rsidR="00AA5290" w:rsidRPr="00B133BD">
        <w:rPr>
          <w:rFonts w:ascii="Book Antiqua" w:eastAsia="Times New Roman" w:hAnsi="Book Antiqua" w:cs="Times New Roman"/>
          <w:sz w:val="24"/>
          <w:szCs w:val="24"/>
          <w:lang w:val="es-US"/>
        </w:rPr>
        <w:t xml:space="preserve"> con </w:t>
      </w:r>
      <w:r w:rsidR="00B133BD" w:rsidRPr="00B133BD">
        <w:rPr>
          <w:rFonts w:ascii="Book Antiqua" w:eastAsia="Times New Roman" w:hAnsi="Book Antiqua" w:cs="Times New Roman"/>
          <w:sz w:val="24"/>
          <w:szCs w:val="24"/>
          <w:lang w:val="es-US"/>
        </w:rPr>
        <w:t>las enmiendas sugeridas</w:t>
      </w:r>
      <w:r w:rsidR="00AA5290" w:rsidRPr="00B133BD">
        <w:rPr>
          <w:rFonts w:ascii="Book Antiqua" w:eastAsia="Times New Roman" w:hAnsi="Book Antiqua" w:cs="Times New Roman"/>
          <w:sz w:val="24"/>
          <w:szCs w:val="24"/>
          <w:lang w:val="es-US"/>
        </w:rPr>
        <w:t xml:space="preserve"> al texto, se atienden las sugerencias vertidas en su memorial explicativo.  </w:t>
      </w:r>
      <w:r w:rsidR="0034771E">
        <w:rPr>
          <w:rFonts w:ascii="Book Antiqua" w:eastAsia="Times New Roman" w:hAnsi="Book Antiqua" w:cs="Times New Roman"/>
          <w:sz w:val="24"/>
          <w:szCs w:val="24"/>
          <w:lang w:val="es-US"/>
        </w:rPr>
        <w:t xml:space="preserve">PSS </w:t>
      </w:r>
      <w:r w:rsidR="00D81BBE" w:rsidRPr="00B133BD">
        <w:rPr>
          <w:rFonts w:ascii="Book Antiqua" w:eastAsia="Times New Roman" w:hAnsi="Book Antiqua" w:cs="Times New Roman"/>
          <w:sz w:val="24"/>
          <w:szCs w:val="24"/>
          <w:lang w:val="es-US"/>
        </w:rPr>
        <w:t>Pathfinder</w:t>
      </w:r>
      <w:r w:rsidR="000C6238" w:rsidRPr="00B133BD">
        <w:rPr>
          <w:rFonts w:ascii="Book Antiqua" w:eastAsia="Times New Roman" w:hAnsi="Book Antiqua" w:cs="Times New Roman"/>
          <w:sz w:val="24"/>
          <w:szCs w:val="24"/>
          <w:lang w:val="es-US"/>
        </w:rPr>
        <w:t>s</w:t>
      </w:r>
      <w:r w:rsidR="00D81BBE" w:rsidRPr="00B133BD">
        <w:rPr>
          <w:rFonts w:ascii="Book Antiqua" w:eastAsia="Times New Roman" w:hAnsi="Book Antiqua" w:cs="Times New Roman"/>
          <w:sz w:val="24"/>
          <w:szCs w:val="24"/>
          <w:lang w:val="es-US"/>
        </w:rPr>
        <w:t xml:space="preserve">, Inc. </w:t>
      </w:r>
      <w:r w:rsidR="00B34DAD" w:rsidRPr="00B133BD">
        <w:rPr>
          <w:rFonts w:ascii="Book Antiqua" w:eastAsia="Times New Roman" w:hAnsi="Book Antiqua" w:cs="Times New Roman"/>
          <w:sz w:val="24"/>
          <w:szCs w:val="24"/>
          <w:lang w:val="es-US"/>
        </w:rPr>
        <w:t xml:space="preserve"> </w:t>
      </w:r>
      <w:r w:rsidR="0034771E">
        <w:rPr>
          <w:rFonts w:ascii="Book Antiqua" w:eastAsia="Times New Roman" w:hAnsi="Book Antiqua" w:cs="Times New Roman"/>
          <w:sz w:val="24"/>
          <w:szCs w:val="24"/>
          <w:lang w:val="es-US"/>
        </w:rPr>
        <w:t xml:space="preserve">se </w:t>
      </w:r>
      <w:r w:rsidR="00B34DAD" w:rsidRPr="00B133BD">
        <w:rPr>
          <w:rFonts w:ascii="Book Antiqua" w:eastAsia="Times New Roman" w:hAnsi="Book Antiqua" w:cs="Times New Roman"/>
          <w:sz w:val="24"/>
          <w:szCs w:val="24"/>
          <w:lang w:val="es-US"/>
        </w:rPr>
        <w:t xml:space="preserve">expresaron </w:t>
      </w:r>
      <w:r w:rsidR="00B34DAD" w:rsidRPr="00214C1E">
        <w:rPr>
          <w:rFonts w:ascii="Book Antiqua" w:eastAsia="Times New Roman" w:hAnsi="Book Antiqua" w:cs="Times New Roman"/>
          <w:b/>
          <w:bCs/>
          <w:sz w:val="24"/>
          <w:szCs w:val="24"/>
          <w:lang w:val="es-US"/>
        </w:rPr>
        <w:t>A FAVOR</w:t>
      </w:r>
      <w:r w:rsidR="00B34DAD" w:rsidRPr="00B133BD">
        <w:rPr>
          <w:rFonts w:ascii="Book Antiqua" w:eastAsia="Times New Roman" w:hAnsi="Book Antiqua" w:cs="Times New Roman"/>
          <w:sz w:val="24"/>
          <w:szCs w:val="24"/>
          <w:lang w:val="es-US"/>
        </w:rPr>
        <w:t xml:space="preserve"> de la aprobación de la medida.</w:t>
      </w:r>
    </w:p>
    <w:p w14:paraId="6971CB55" w14:textId="77777777" w:rsidR="00705A82" w:rsidRPr="00B133BD" w:rsidRDefault="00705A82" w:rsidP="00B133BD">
      <w:pPr>
        <w:tabs>
          <w:tab w:val="left" w:pos="0"/>
        </w:tabs>
        <w:spacing w:after="0" w:line="240" w:lineRule="auto"/>
        <w:jc w:val="both"/>
        <w:rPr>
          <w:rFonts w:ascii="Book Antiqua" w:eastAsia="Times New Roman" w:hAnsi="Book Antiqua" w:cs="Times New Roman"/>
          <w:sz w:val="24"/>
          <w:szCs w:val="24"/>
          <w:lang w:val="es-US"/>
        </w:rPr>
      </w:pPr>
    </w:p>
    <w:p w14:paraId="0575DCE9" w14:textId="515108DA" w:rsidR="003540DC" w:rsidRPr="00B133BD" w:rsidRDefault="003540DC" w:rsidP="00B133BD">
      <w:pPr>
        <w:tabs>
          <w:tab w:val="left" w:pos="0"/>
        </w:tabs>
        <w:spacing w:after="0" w:line="240" w:lineRule="auto"/>
        <w:jc w:val="both"/>
        <w:rPr>
          <w:rFonts w:ascii="Book Antiqua" w:eastAsia="Times New Roman" w:hAnsi="Book Antiqua" w:cs="Times New Roman"/>
          <w:b/>
          <w:bCs/>
          <w:sz w:val="24"/>
          <w:szCs w:val="24"/>
          <w:u w:val="single"/>
          <w:lang w:val="es-US"/>
        </w:rPr>
      </w:pPr>
      <w:r w:rsidRPr="00B133BD">
        <w:rPr>
          <w:rFonts w:ascii="Book Antiqua" w:eastAsia="Times New Roman" w:hAnsi="Book Antiqua" w:cs="Times New Roman"/>
          <w:b/>
          <w:bCs/>
          <w:sz w:val="24"/>
          <w:szCs w:val="24"/>
          <w:u w:val="single"/>
          <w:lang w:val="es-US"/>
        </w:rPr>
        <w:lastRenderedPageBreak/>
        <w:t xml:space="preserve">Miembros </w:t>
      </w:r>
      <w:r w:rsidR="00381C85" w:rsidRPr="00B133BD">
        <w:rPr>
          <w:rFonts w:ascii="Book Antiqua" w:eastAsia="Times New Roman" w:hAnsi="Book Antiqua" w:cs="Times New Roman"/>
          <w:b/>
          <w:bCs/>
          <w:sz w:val="24"/>
          <w:szCs w:val="24"/>
          <w:u w:val="single"/>
          <w:lang w:val="es-US"/>
        </w:rPr>
        <w:t>de la Industria del Cannabis Medicinal (M</w:t>
      </w:r>
      <w:r w:rsidR="0034771E">
        <w:rPr>
          <w:rFonts w:ascii="Book Antiqua" w:eastAsia="Times New Roman" w:hAnsi="Book Antiqua" w:cs="Times New Roman"/>
          <w:b/>
          <w:bCs/>
          <w:sz w:val="24"/>
          <w:szCs w:val="24"/>
          <w:u w:val="single"/>
          <w:lang w:val="es-US"/>
        </w:rPr>
        <w:t>i</w:t>
      </w:r>
      <w:r w:rsidR="00381C85" w:rsidRPr="00B133BD">
        <w:rPr>
          <w:rFonts w:ascii="Book Antiqua" w:eastAsia="Times New Roman" w:hAnsi="Book Antiqua" w:cs="Times New Roman"/>
          <w:b/>
          <w:bCs/>
          <w:sz w:val="24"/>
          <w:szCs w:val="24"/>
          <w:u w:val="single"/>
          <w:lang w:val="es-US"/>
        </w:rPr>
        <w:t>CAM)</w:t>
      </w:r>
    </w:p>
    <w:p w14:paraId="12CC676C" w14:textId="77777777" w:rsidR="00214C1E" w:rsidRDefault="00214C1E" w:rsidP="00B133BD">
      <w:pPr>
        <w:tabs>
          <w:tab w:val="left" w:pos="0"/>
        </w:tabs>
        <w:spacing w:after="0" w:line="240" w:lineRule="auto"/>
        <w:jc w:val="both"/>
        <w:rPr>
          <w:rFonts w:ascii="Book Antiqua" w:eastAsia="Times New Roman" w:hAnsi="Book Antiqua" w:cs="Times New Roman"/>
          <w:sz w:val="24"/>
          <w:szCs w:val="24"/>
          <w:lang w:val="es-US"/>
        </w:rPr>
      </w:pPr>
    </w:p>
    <w:p w14:paraId="7F4307DC" w14:textId="5D9286B8" w:rsidR="009653BB"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9653BB" w:rsidRPr="00B133BD">
        <w:rPr>
          <w:rFonts w:ascii="Book Antiqua" w:eastAsia="Times New Roman" w:hAnsi="Book Antiqua" w:cs="Times New Roman"/>
          <w:sz w:val="24"/>
          <w:szCs w:val="24"/>
          <w:lang w:val="es-US"/>
        </w:rPr>
        <w:t>M</w:t>
      </w:r>
      <w:r w:rsidR="0034771E">
        <w:rPr>
          <w:rFonts w:ascii="Book Antiqua" w:eastAsia="Times New Roman" w:hAnsi="Book Antiqua" w:cs="Times New Roman"/>
          <w:sz w:val="24"/>
          <w:szCs w:val="24"/>
          <w:lang w:val="es-US"/>
        </w:rPr>
        <w:t>i</w:t>
      </w:r>
      <w:r w:rsidR="009653BB" w:rsidRPr="00B133BD">
        <w:rPr>
          <w:rFonts w:ascii="Book Antiqua" w:eastAsia="Times New Roman" w:hAnsi="Book Antiqua" w:cs="Times New Roman"/>
          <w:sz w:val="24"/>
          <w:szCs w:val="24"/>
          <w:lang w:val="es-US"/>
        </w:rPr>
        <w:t xml:space="preserve">CAM es una asociación sin fines pecuniarios que desde 2017 se organiza con el </w:t>
      </w:r>
      <w:r w:rsidR="00B133BD" w:rsidRPr="00B133BD">
        <w:rPr>
          <w:rFonts w:ascii="Book Antiqua" w:eastAsia="Times New Roman" w:hAnsi="Book Antiqua" w:cs="Times New Roman"/>
          <w:sz w:val="24"/>
          <w:szCs w:val="24"/>
          <w:lang w:val="es-US"/>
        </w:rPr>
        <w:t>propósito</w:t>
      </w:r>
      <w:r w:rsidR="009653BB" w:rsidRPr="00B133BD">
        <w:rPr>
          <w:rFonts w:ascii="Book Antiqua" w:eastAsia="Times New Roman" w:hAnsi="Book Antiqua" w:cs="Times New Roman"/>
          <w:sz w:val="24"/>
          <w:szCs w:val="24"/>
          <w:lang w:val="es-US"/>
        </w:rPr>
        <w:t xml:space="preserve"> de representar los intereses de los miembros de la industria del cannabis medicinal.  Como parte de sus miembros se encuentran representantes de la industria tales como: cultivadores, manufactureros, dispensarios, laboratorios, proveedores de capacitación, médicos y pacientes.  Son la organización </w:t>
      </w:r>
      <w:r w:rsidR="0098653F" w:rsidRPr="00B133BD">
        <w:rPr>
          <w:rFonts w:ascii="Book Antiqua" w:eastAsia="Times New Roman" w:hAnsi="Book Antiqua" w:cs="Times New Roman"/>
          <w:sz w:val="24"/>
          <w:szCs w:val="24"/>
          <w:lang w:val="es-US"/>
        </w:rPr>
        <w:t>más</w:t>
      </w:r>
      <w:r w:rsidR="009653BB" w:rsidRPr="00B133BD">
        <w:rPr>
          <w:rFonts w:ascii="Book Antiqua" w:eastAsia="Times New Roman" w:hAnsi="Book Antiqua" w:cs="Times New Roman"/>
          <w:sz w:val="24"/>
          <w:szCs w:val="24"/>
          <w:lang w:val="es-US"/>
        </w:rPr>
        <w:t xml:space="preserve"> grande de miembros de la industria del cannabis de Puerto Rico.</w:t>
      </w:r>
    </w:p>
    <w:p w14:paraId="49917BC8" w14:textId="77777777" w:rsidR="009653BB" w:rsidRPr="00B133BD" w:rsidRDefault="009653BB" w:rsidP="00B133BD">
      <w:pPr>
        <w:tabs>
          <w:tab w:val="left" w:pos="0"/>
        </w:tabs>
        <w:spacing w:after="0" w:line="240" w:lineRule="auto"/>
        <w:jc w:val="both"/>
        <w:rPr>
          <w:rFonts w:ascii="Book Antiqua" w:eastAsia="Times New Roman" w:hAnsi="Book Antiqua" w:cs="Times New Roman"/>
          <w:sz w:val="24"/>
          <w:szCs w:val="24"/>
          <w:lang w:val="es-US"/>
        </w:rPr>
      </w:pPr>
    </w:p>
    <w:p w14:paraId="6D46810B" w14:textId="77777777" w:rsidR="009653BB" w:rsidRPr="00B133BD" w:rsidRDefault="009653BB" w:rsidP="00B133BD">
      <w:pPr>
        <w:tabs>
          <w:tab w:val="left" w:pos="0"/>
        </w:tabs>
        <w:spacing w:after="0" w:line="240" w:lineRule="auto"/>
        <w:jc w:val="both"/>
        <w:rPr>
          <w:rFonts w:ascii="Book Antiqua" w:eastAsia="Times New Roman" w:hAnsi="Book Antiqua" w:cs="Times New Roman"/>
          <w:sz w:val="24"/>
          <w:szCs w:val="24"/>
          <w:lang w:val="es-US"/>
        </w:rPr>
      </w:pPr>
      <w:r w:rsidRPr="00B133BD">
        <w:rPr>
          <w:rFonts w:ascii="Book Antiqua" w:eastAsia="Times New Roman" w:hAnsi="Book Antiqua" w:cs="Times New Roman"/>
          <w:sz w:val="24"/>
          <w:szCs w:val="24"/>
          <w:lang w:val="es-US"/>
        </w:rPr>
        <w:t>Según datos provistos por dicha organización, la presente pieza legislativa es de suma importancia para proteger a sobre 100 mil pacientes que actualmente se encuentran beneficiándose de un tratamiento con cannabis medicinal en Puerto Rico.  De igual forma, exhortan aprobar la medida para evitar injusticias contra los pacientes de cannabis medicinal en Puerto Rico.  Se manifestaron</w:t>
      </w:r>
      <w:r w:rsidRPr="006D669A">
        <w:rPr>
          <w:rFonts w:ascii="Book Antiqua" w:eastAsia="Times New Roman" w:hAnsi="Book Antiqua" w:cs="Times New Roman"/>
          <w:b/>
          <w:bCs/>
          <w:sz w:val="24"/>
          <w:szCs w:val="24"/>
          <w:lang w:val="es-US"/>
        </w:rPr>
        <w:t xml:space="preserve"> A FAVOR</w:t>
      </w:r>
      <w:r w:rsidRPr="00B133BD">
        <w:rPr>
          <w:rFonts w:ascii="Book Antiqua" w:eastAsia="Times New Roman" w:hAnsi="Book Antiqua" w:cs="Times New Roman"/>
          <w:sz w:val="24"/>
          <w:szCs w:val="24"/>
          <w:lang w:val="es-US"/>
        </w:rPr>
        <w:t xml:space="preserve"> de la medida, sin enmiendas.  </w:t>
      </w:r>
    </w:p>
    <w:p w14:paraId="44D17796" w14:textId="77777777" w:rsidR="00381C85" w:rsidRDefault="00381C85"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299C19DE" w14:textId="103C3878" w:rsidR="00381C85" w:rsidRPr="00B133BD" w:rsidRDefault="00381C85" w:rsidP="00B133BD">
      <w:pPr>
        <w:tabs>
          <w:tab w:val="left" w:pos="0"/>
        </w:tabs>
        <w:spacing w:after="0" w:line="240" w:lineRule="auto"/>
        <w:jc w:val="both"/>
        <w:rPr>
          <w:rFonts w:ascii="Book Antiqua" w:eastAsia="Times New Roman" w:hAnsi="Book Antiqua" w:cs="Times New Roman"/>
          <w:b/>
          <w:bCs/>
          <w:sz w:val="24"/>
          <w:szCs w:val="24"/>
          <w:u w:val="single"/>
          <w:lang w:val="es-US"/>
        </w:rPr>
      </w:pPr>
      <w:r w:rsidRPr="00B133BD">
        <w:rPr>
          <w:rFonts w:ascii="Book Antiqua" w:eastAsia="Times New Roman" w:hAnsi="Book Antiqua" w:cs="Times New Roman"/>
          <w:b/>
          <w:bCs/>
          <w:sz w:val="24"/>
          <w:szCs w:val="24"/>
          <w:u w:val="single"/>
          <w:lang w:val="es-US"/>
        </w:rPr>
        <w:t>Van Den Berg</w:t>
      </w:r>
    </w:p>
    <w:p w14:paraId="6499142A" w14:textId="77777777" w:rsidR="006A22DF" w:rsidRPr="00B133BD" w:rsidRDefault="006A22DF" w:rsidP="00B133BD">
      <w:pPr>
        <w:tabs>
          <w:tab w:val="left" w:pos="0"/>
        </w:tabs>
        <w:spacing w:after="0" w:line="240" w:lineRule="auto"/>
        <w:jc w:val="both"/>
        <w:rPr>
          <w:rFonts w:ascii="Book Antiqua" w:eastAsia="Times New Roman" w:hAnsi="Book Antiqua" w:cs="Times New Roman"/>
          <w:b/>
          <w:bCs/>
          <w:sz w:val="24"/>
          <w:szCs w:val="24"/>
          <w:u w:val="single"/>
          <w:lang w:val="es-US"/>
        </w:rPr>
      </w:pPr>
    </w:p>
    <w:p w14:paraId="5FA78A23" w14:textId="4F525FA9" w:rsidR="00453CA0"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A44640" w:rsidRPr="00B133BD">
        <w:rPr>
          <w:rFonts w:ascii="Book Antiqua" w:eastAsia="Times New Roman" w:hAnsi="Book Antiqua" w:cs="Times New Roman"/>
          <w:sz w:val="24"/>
          <w:szCs w:val="24"/>
          <w:lang w:val="es-US"/>
        </w:rPr>
        <w:t>Van Den Berg</w:t>
      </w:r>
      <w:r w:rsidR="006A22DF" w:rsidRPr="00B133BD">
        <w:rPr>
          <w:rFonts w:ascii="Book Antiqua" w:eastAsia="Times New Roman" w:hAnsi="Book Antiqua" w:cs="Times New Roman"/>
          <w:sz w:val="24"/>
          <w:szCs w:val="24"/>
          <w:lang w:val="es-US"/>
        </w:rPr>
        <w:t xml:space="preserve"> expone en su memorial explicativo</w:t>
      </w:r>
      <w:r w:rsidR="00FB221C">
        <w:rPr>
          <w:rFonts w:ascii="Book Antiqua" w:eastAsia="Times New Roman" w:hAnsi="Book Antiqua" w:cs="Times New Roman"/>
          <w:sz w:val="24"/>
          <w:szCs w:val="24"/>
          <w:lang w:val="es-US"/>
        </w:rPr>
        <w:t xml:space="preserve"> que</w:t>
      </w:r>
      <w:r w:rsidR="006A22DF" w:rsidRPr="00B133BD">
        <w:rPr>
          <w:rFonts w:ascii="Book Antiqua" w:eastAsia="Times New Roman" w:hAnsi="Book Antiqua" w:cs="Times New Roman"/>
          <w:sz w:val="24"/>
          <w:szCs w:val="24"/>
          <w:lang w:val="es-US"/>
        </w:rPr>
        <w:t xml:space="preserve"> “al presente hay aproximadamente 111,500 pacientes desprovistos de leyes protectoras para los trabajadores que por el simple hecho de ser pacientes que utilicen como tratamiento el cannabis medicinal son discriminados.</w:t>
      </w:r>
      <w:r w:rsidR="00A44640" w:rsidRPr="00B133BD">
        <w:rPr>
          <w:rFonts w:ascii="Book Antiqua" w:eastAsia="Times New Roman" w:hAnsi="Book Antiqua" w:cs="Times New Roman"/>
          <w:sz w:val="24"/>
          <w:szCs w:val="24"/>
          <w:lang w:val="es-US"/>
        </w:rPr>
        <w:t xml:space="preserve">”  </w:t>
      </w:r>
      <w:r w:rsidR="00FB221C">
        <w:rPr>
          <w:rFonts w:ascii="Book Antiqua" w:eastAsia="Times New Roman" w:hAnsi="Book Antiqua" w:cs="Times New Roman"/>
          <w:sz w:val="24"/>
          <w:szCs w:val="24"/>
          <w:lang w:val="es-US"/>
        </w:rPr>
        <w:t xml:space="preserve"> </w:t>
      </w:r>
      <w:r w:rsidR="00A44640" w:rsidRPr="00B133BD">
        <w:rPr>
          <w:rFonts w:ascii="Book Antiqua" w:eastAsia="Times New Roman" w:hAnsi="Book Antiqua" w:cs="Times New Roman"/>
          <w:sz w:val="24"/>
          <w:szCs w:val="24"/>
          <w:lang w:val="es-US"/>
        </w:rPr>
        <w:t xml:space="preserve">Como parte del análisis de la medida, expone que la Ley 42-2017 no contemplo la manera de proceder en instancias en las cuales los patronos exigen resultados negativos de pruebas de sustancias controladas </w:t>
      </w:r>
      <w:r w:rsidR="00A44640" w:rsidRPr="00B133BD">
        <w:rPr>
          <w:rFonts w:ascii="Book Antiqua" w:eastAsia="Times New Roman" w:hAnsi="Book Antiqua" w:cs="Times New Roman"/>
          <w:sz w:val="24"/>
          <w:szCs w:val="24"/>
          <w:lang w:val="es-US"/>
        </w:rPr>
        <w:lastRenderedPageBreak/>
        <w:t>previo y/o durante el empleo.  En dicho contexto describe</w:t>
      </w:r>
      <w:r w:rsidR="00DC7B5E" w:rsidRPr="00B133BD">
        <w:rPr>
          <w:rFonts w:ascii="Book Antiqua" w:eastAsia="Times New Roman" w:hAnsi="Book Antiqua" w:cs="Times New Roman"/>
          <w:sz w:val="24"/>
          <w:szCs w:val="24"/>
          <w:lang w:val="es-US"/>
        </w:rPr>
        <w:t xml:space="preserve"> como patronos, tanto privados como el gobierno ha discriminado contra las personas que utilizan cannabis medicinal conforme a una recomendación </w:t>
      </w:r>
      <w:r w:rsidR="00B133BD" w:rsidRPr="00B133BD">
        <w:rPr>
          <w:rFonts w:ascii="Book Antiqua" w:eastAsia="Times New Roman" w:hAnsi="Book Antiqua" w:cs="Times New Roman"/>
          <w:sz w:val="24"/>
          <w:szCs w:val="24"/>
          <w:lang w:val="es-US"/>
        </w:rPr>
        <w:t>médica</w:t>
      </w:r>
      <w:r w:rsidR="00DC7B5E" w:rsidRPr="00B133BD">
        <w:rPr>
          <w:rFonts w:ascii="Book Antiqua" w:eastAsia="Times New Roman" w:hAnsi="Book Antiqua" w:cs="Times New Roman"/>
          <w:sz w:val="24"/>
          <w:szCs w:val="24"/>
          <w:lang w:val="es-US"/>
        </w:rPr>
        <w:t xml:space="preserve"> y licencia de paciente debidamente expedida.</w:t>
      </w:r>
    </w:p>
    <w:p w14:paraId="396B5CB9" w14:textId="77777777" w:rsidR="00453CA0" w:rsidRPr="00B133BD" w:rsidRDefault="00453CA0" w:rsidP="00B133BD">
      <w:pPr>
        <w:tabs>
          <w:tab w:val="left" w:pos="0"/>
        </w:tabs>
        <w:spacing w:after="0" w:line="240" w:lineRule="auto"/>
        <w:jc w:val="both"/>
        <w:rPr>
          <w:rFonts w:ascii="Book Antiqua" w:eastAsia="Times New Roman" w:hAnsi="Book Antiqua" w:cs="Times New Roman"/>
          <w:sz w:val="24"/>
          <w:szCs w:val="24"/>
          <w:lang w:val="es-US"/>
        </w:rPr>
      </w:pPr>
    </w:p>
    <w:p w14:paraId="66D0F048" w14:textId="47862DCD" w:rsidR="007A229D"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453CA0" w:rsidRPr="00B133BD">
        <w:rPr>
          <w:rFonts w:ascii="Book Antiqua" w:eastAsia="Times New Roman" w:hAnsi="Book Antiqua" w:cs="Times New Roman"/>
          <w:sz w:val="24"/>
          <w:szCs w:val="24"/>
          <w:lang w:val="es-US"/>
        </w:rPr>
        <w:t>Expresan que “la enmienda propuesta atiende directamente a que se proteja a los pacientes de cannabis medicinal de tener que verse en la encrucijada de escoger entre su salud o su empleo.” Es por ello, que están de acuerdo con la inclusión del lenguaje propuesto en la Ley 42-2017.</w:t>
      </w:r>
      <w:r w:rsidR="007A229D" w:rsidRPr="00B133BD">
        <w:rPr>
          <w:rFonts w:ascii="Book Antiqua" w:eastAsia="Times New Roman" w:hAnsi="Book Antiqua" w:cs="Times New Roman"/>
          <w:sz w:val="24"/>
          <w:szCs w:val="24"/>
          <w:lang w:val="es-US"/>
        </w:rPr>
        <w:t xml:space="preserve">  </w:t>
      </w:r>
      <w:r w:rsidR="00FB221C">
        <w:rPr>
          <w:rFonts w:ascii="Book Antiqua" w:eastAsia="Times New Roman" w:hAnsi="Book Antiqua" w:cs="Times New Roman"/>
          <w:sz w:val="24"/>
          <w:szCs w:val="24"/>
          <w:lang w:val="es-US"/>
        </w:rPr>
        <w:t xml:space="preserve">Es por </w:t>
      </w:r>
      <w:r w:rsidR="0098653F">
        <w:rPr>
          <w:rFonts w:ascii="Book Antiqua" w:eastAsia="Times New Roman" w:hAnsi="Book Antiqua" w:cs="Times New Roman"/>
          <w:sz w:val="24"/>
          <w:szCs w:val="24"/>
          <w:lang w:val="es-US"/>
        </w:rPr>
        <w:t xml:space="preserve">ello </w:t>
      </w:r>
      <w:r w:rsidR="0098653F" w:rsidRPr="00B133BD">
        <w:rPr>
          <w:rFonts w:ascii="Book Antiqua" w:eastAsia="Times New Roman" w:hAnsi="Book Antiqua" w:cs="Times New Roman"/>
          <w:sz w:val="24"/>
          <w:szCs w:val="24"/>
          <w:lang w:val="es-US"/>
        </w:rPr>
        <w:t>que</w:t>
      </w:r>
      <w:r w:rsidR="007A229D" w:rsidRPr="00B133BD">
        <w:rPr>
          <w:rFonts w:ascii="Book Antiqua" w:eastAsia="Times New Roman" w:hAnsi="Book Antiqua" w:cs="Times New Roman"/>
          <w:sz w:val="24"/>
          <w:szCs w:val="24"/>
          <w:lang w:val="es-US"/>
        </w:rPr>
        <w:t xml:space="preserve"> dicha enmienda representa la </w:t>
      </w:r>
      <w:r w:rsidR="00B133BD" w:rsidRPr="00B133BD">
        <w:rPr>
          <w:rFonts w:ascii="Book Antiqua" w:eastAsia="Times New Roman" w:hAnsi="Book Antiqua" w:cs="Times New Roman"/>
          <w:sz w:val="24"/>
          <w:szCs w:val="24"/>
          <w:lang w:val="es-US"/>
        </w:rPr>
        <w:t>reivindicación</w:t>
      </w:r>
      <w:r w:rsidR="007A229D" w:rsidRPr="00B133BD">
        <w:rPr>
          <w:rFonts w:ascii="Book Antiqua" w:eastAsia="Times New Roman" w:hAnsi="Book Antiqua" w:cs="Times New Roman"/>
          <w:sz w:val="24"/>
          <w:szCs w:val="24"/>
          <w:lang w:val="es-US"/>
        </w:rPr>
        <w:t xml:space="preserve"> de los derechos laborales para los pacientes de cannabis medicinal</w:t>
      </w:r>
      <w:r w:rsidR="00C05102" w:rsidRPr="00B133BD">
        <w:rPr>
          <w:rFonts w:ascii="Book Antiqua" w:eastAsia="Times New Roman" w:hAnsi="Book Antiqua" w:cs="Times New Roman"/>
          <w:sz w:val="24"/>
          <w:szCs w:val="24"/>
          <w:lang w:val="es-US"/>
        </w:rPr>
        <w:t xml:space="preserve">, por lo cual </w:t>
      </w:r>
      <w:r w:rsidR="00C05102" w:rsidRPr="00B133BD">
        <w:rPr>
          <w:rFonts w:ascii="Book Antiqua" w:eastAsia="Times New Roman" w:hAnsi="Book Antiqua" w:cs="Times New Roman"/>
          <w:b/>
          <w:bCs/>
          <w:sz w:val="24"/>
          <w:szCs w:val="24"/>
          <w:lang w:val="es-US"/>
        </w:rPr>
        <w:t>favorecen la aprobación de la medida</w:t>
      </w:r>
      <w:r w:rsidR="00C05102" w:rsidRPr="00B133BD">
        <w:rPr>
          <w:rFonts w:ascii="Book Antiqua" w:eastAsia="Times New Roman" w:hAnsi="Book Antiqua" w:cs="Times New Roman"/>
          <w:sz w:val="24"/>
          <w:szCs w:val="24"/>
          <w:lang w:val="es-US"/>
        </w:rPr>
        <w:t>.</w:t>
      </w:r>
    </w:p>
    <w:p w14:paraId="789EFA81" w14:textId="77777777" w:rsidR="007A229D" w:rsidRPr="00B133BD" w:rsidRDefault="007A229D" w:rsidP="00B133BD">
      <w:pPr>
        <w:tabs>
          <w:tab w:val="left" w:pos="0"/>
        </w:tabs>
        <w:spacing w:after="0" w:line="240" w:lineRule="auto"/>
        <w:jc w:val="both"/>
        <w:rPr>
          <w:rFonts w:ascii="Book Antiqua" w:eastAsia="Times New Roman" w:hAnsi="Book Antiqua" w:cs="Times New Roman"/>
          <w:sz w:val="24"/>
          <w:szCs w:val="24"/>
          <w:lang w:val="es-US"/>
        </w:rPr>
      </w:pPr>
    </w:p>
    <w:p w14:paraId="05FD2CD7" w14:textId="41FEF0AE" w:rsidR="00204730" w:rsidRPr="00B133BD" w:rsidRDefault="00022720" w:rsidP="00B133BD">
      <w:pPr>
        <w:tabs>
          <w:tab w:val="left" w:pos="0"/>
        </w:tabs>
        <w:spacing w:after="0" w:line="240" w:lineRule="auto"/>
        <w:jc w:val="both"/>
        <w:rPr>
          <w:rFonts w:ascii="Book Antiqua" w:eastAsia="Times New Roman" w:hAnsi="Book Antiqua" w:cs="Times New Roman"/>
          <w:sz w:val="24"/>
          <w:szCs w:val="24"/>
          <w:lang w:val="es-US"/>
        </w:rPr>
      </w:pPr>
      <w:r>
        <w:rPr>
          <w:rFonts w:ascii="Book Antiqua" w:eastAsia="Times New Roman" w:hAnsi="Book Antiqua" w:cs="Times New Roman"/>
          <w:sz w:val="24"/>
          <w:szCs w:val="24"/>
          <w:lang w:val="es-US"/>
        </w:rPr>
        <w:tab/>
      </w:r>
      <w:r w:rsidR="005622FE" w:rsidRPr="00B133BD">
        <w:rPr>
          <w:rFonts w:ascii="Book Antiqua" w:eastAsia="Times New Roman" w:hAnsi="Book Antiqua" w:cs="Times New Roman"/>
          <w:sz w:val="24"/>
          <w:szCs w:val="24"/>
          <w:lang w:val="es-US"/>
        </w:rPr>
        <w:t>Por otra parte</w:t>
      </w:r>
      <w:r w:rsidR="007A229D" w:rsidRPr="00B133BD">
        <w:rPr>
          <w:rFonts w:ascii="Book Antiqua" w:eastAsia="Times New Roman" w:hAnsi="Book Antiqua" w:cs="Times New Roman"/>
          <w:sz w:val="24"/>
          <w:szCs w:val="24"/>
          <w:lang w:val="es-US"/>
        </w:rPr>
        <w:t>,</w:t>
      </w:r>
      <w:r w:rsidR="005622FE" w:rsidRPr="00B133BD">
        <w:rPr>
          <w:rFonts w:ascii="Book Antiqua" w:eastAsia="Times New Roman" w:hAnsi="Book Antiqua" w:cs="Times New Roman"/>
          <w:sz w:val="24"/>
          <w:szCs w:val="24"/>
          <w:lang w:val="es-US"/>
        </w:rPr>
        <w:t xml:space="preserve"> exponen la deseabilidad de enmendar diversas leyes que inciden sobre los derechos de los empleados que utilizan cannabis medicinal, tales como leyes dirigidas a reglamentar las pruebas de detección de sustancias controladas.   No obstante, aun teniendo </w:t>
      </w:r>
      <w:r w:rsidR="0093692A" w:rsidRPr="00B133BD">
        <w:rPr>
          <w:rFonts w:ascii="Book Antiqua" w:eastAsia="Times New Roman" w:hAnsi="Book Antiqua" w:cs="Times New Roman"/>
          <w:sz w:val="24"/>
          <w:szCs w:val="24"/>
          <w:lang w:val="es-US"/>
        </w:rPr>
        <w:t xml:space="preserve">en cuenta la necesidad de evaluar dicha </w:t>
      </w:r>
      <w:r w:rsidR="0098653F" w:rsidRPr="00B133BD">
        <w:rPr>
          <w:rFonts w:ascii="Book Antiqua" w:eastAsia="Times New Roman" w:hAnsi="Book Antiqua" w:cs="Times New Roman"/>
          <w:sz w:val="24"/>
          <w:szCs w:val="24"/>
          <w:lang w:val="es-US"/>
        </w:rPr>
        <w:t xml:space="preserve">regulación, </w:t>
      </w:r>
      <w:r w:rsidR="0098653F">
        <w:rPr>
          <w:rFonts w:ascii="Book Antiqua" w:eastAsia="Times New Roman" w:hAnsi="Book Antiqua" w:cs="Times New Roman"/>
          <w:sz w:val="24"/>
          <w:szCs w:val="24"/>
          <w:lang w:val="es-US"/>
        </w:rPr>
        <w:t>esta</w:t>
      </w:r>
      <w:r w:rsidR="00FB221C">
        <w:rPr>
          <w:rFonts w:ascii="Book Antiqua" w:eastAsia="Times New Roman" w:hAnsi="Book Antiqua" w:cs="Times New Roman"/>
          <w:sz w:val="24"/>
          <w:szCs w:val="24"/>
          <w:lang w:val="es-US"/>
        </w:rPr>
        <w:t xml:space="preserve"> comisión se </w:t>
      </w:r>
      <w:r w:rsidR="0093692A" w:rsidRPr="00B133BD">
        <w:rPr>
          <w:rFonts w:ascii="Book Antiqua" w:eastAsia="Times New Roman" w:hAnsi="Book Antiqua" w:cs="Times New Roman"/>
          <w:sz w:val="24"/>
          <w:szCs w:val="24"/>
          <w:lang w:val="es-US"/>
        </w:rPr>
        <w:t>circunscri</w:t>
      </w:r>
      <w:r w:rsidR="00FB221C">
        <w:rPr>
          <w:rFonts w:ascii="Book Antiqua" w:eastAsia="Times New Roman" w:hAnsi="Book Antiqua" w:cs="Times New Roman"/>
          <w:sz w:val="24"/>
          <w:szCs w:val="24"/>
          <w:lang w:val="es-US"/>
        </w:rPr>
        <w:t>be</w:t>
      </w:r>
      <w:r w:rsidR="0093692A" w:rsidRPr="00B133BD">
        <w:rPr>
          <w:rFonts w:ascii="Book Antiqua" w:eastAsia="Times New Roman" w:hAnsi="Book Antiqua" w:cs="Times New Roman"/>
          <w:sz w:val="24"/>
          <w:szCs w:val="24"/>
          <w:lang w:val="es-US"/>
        </w:rPr>
        <w:t xml:space="preserve"> a la materia que atiende la presente medida. </w:t>
      </w:r>
    </w:p>
    <w:p w14:paraId="7CA6D7EC" w14:textId="77777777" w:rsidR="00E42170" w:rsidRDefault="00E42170" w:rsidP="00AC11FF">
      <w:pPr>
        <w:spacing w:after="0" w:line="240" w:lineRule="auto"/>
        <w:jc w:val="center"/>
        <w:rPr>
          <w:rFonts w:ascii="Book Antiqua" w:eastAsia="Times New Roman" w:hAnsi="Book Antiqua" w:cs="Times New Roman"/>
          <w:b/>
          <w:sz w:val="24"/>
          <w:szCs w:val="24"/>
          <w:lang w:val="es-PR"/>
        </w:rPr>
      </w:pPr>
    </w:p>
    <w:p w14:paraId="379B668C" w14:textId="12B4FFE5" w:rsidR="002245BC" w:rsidRDefault="00B33002" w:rsidP="00AC11FF">
      <w:pPr>
        <w:spacing w:after="0" w:line="240" w:lineRule="auto"/>
        <w:jc w:val="center"/>
        <w:rPr>
          <w:rFonts w:ascii="Book Antiqua" w:eastAsia="Times New Roman" w:hAnsi="Book Antiqua" w:cs="Times New Roman"/>
          <w:b/>
          <w:sz w:val="24"/>
          <w:szCs w:val="24"/>
          <w:lang w:val="es-PR"/>
        </w:rPr>
      </w:pPr>
      <w:r w:rsidRPr="00B133BD">
        <w:rPr>
          <w:rFonts w:ascii="Book Antiqua" w:eastAsia="Times New Roman" w:hAnsi="Book Antiqua" w:cs="Times New Roman"/>
          <w:b/>
          <w:sz w:val="24"/>
          <w:szCs w:val="24"/>
          <w:lang w:val="es-PR"/>
        </w:rPr>
        <w:t>ANÁLISIS DE LA MEDI</w:t>
      </w:r>
      <w:r w:rsidR="0068164F" w:rsidRPr="00B133BD">
        <w:rPr>
          <w:rFonts w:ascii="Book Antiqua" w:eastAsia="Times New Roman" w:hAnsi="Book Antiqua" w:cs="Times New Roman"/>
          <w:b/>
          <w:sz w:val="24"/>
          <w:szCs w:val="24"/>
          <w:lang w:val="es-PR"/>
        </w:rPr>
        <w:t>DA</w:t>
      </w:r>
    </w:p>
    <w:p w14:paraId="44C9A87E" w14:textId="77777777" w:rsidR="00326734" w:rsidRPr="00B133BD" w:rsidRDefault="00326734" w:rsidP="00AC11FF">
      <w:pPr>
        <w:spacing w:after="0" w:line="240" w:lineRule="auto"/>
        <w:jc w:val="center"/>
        <w:rPr>
          <w:rFonts w:ascii="Book Antiqua" w:eastAsia="Times New Roman" w:hAnsi="Book Antiqua" w:cs="Times New Roman"/>
          <w:b/>
          <w:sz w:val="24"/>
          <w:szCs w:val="24"/>
          <w:lang w:val="es-PR"/>
        </w:rPr>
      </w:pPr>
    </w:p>
    <w:p w14:paraId="76B9BB89" w14:textId="49973AD1" w:rsidR="006E7DA6" w:rsidRPr="00B133BD" w:rsidRDefault="002245BC" w:rsidP="00022720">
      <w:pPr>
        <w:spacing w:after="0" w:line="240" w:lineRule="auto"/>
        <w:ind w:firstLine="720"/>
        <w:jc w:val="both"/>
        <w:rPr>
          <w:rFonts w:ascii="Book Antiqua" w:eastAsia="Times New Roman" w:hAnsi="Book Antiqua" w:cs="Times New Roman"/>
          <w:sz w:val="24"/>
          <w:szCs w:val="24"/>
          <w:lang w:val="es-PR"/>
        </w:rPr>
      </w:pPr>
      <w:r w:rsidRPr="00B133BD">
        <w:rPr>
          <w:rFonts w:ascii="Book Antiqua" w:eastAsia="Times New Roman" w:hAnsi="Book Antiqua" w:cs="Times New Roman"/>
          <w:sz w:val="24"/>
          <w:szCs w:val="24"/>
          <w:lang w:val="es-PR"/>
        </w:rPr>
        <w:t>La Exposición de Motivos del P. de la C. 152 plantea que cerca del 90% de los estados además de Puerto Rico y Washington D.C. permiten el uso medicinal de la marihuana, sin embargo, la misma sigue incluida bajo la Clasificación 1 del Controlled</w:t>
      </w:r>
      <w:r w:rsidR="00B133BD"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Substances</w:t>
      </w:r>
      <w:r w:rsidR="00B133BD"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Act (21 U.S.C) sec 812 (b)</w:t>
      </w:r>
      <w:r w:rsidR="006E7DA6" w:rsidRPr="00B133BD">
        <w:rPr>
          <w:rFonts w:ascii="Book Antiqua" w:eastAsia="Times New Roman" w:hAnsi="Book Antiqua" w:cs="Times New Roman"/>
          <w:sz w:val="24"/>
          <w:szCs w:val="24"/>
          <w:lang w:val="es-PR"/>
        </w:rPr>
        <w:t xml:space="preserve">.  Esta discrepancia entre el derecho federal y el derecho estatal ha </w:t>
      </w:r>
      <w:r w:rsidR="006E7DA6" w:rsidRPr="00B133BD">
        <w:rPr>
          <w:rFonts w:ascii="Book Antiqua" w:eastAsia="Times New Roman" w:hAnsi="Book Antiqua" w:cs="Times New Roman"/>
          <w:sz w:val="24"/>
          <w:szCs w:val="24"/>
          <w:lang w:val="es-PR"/>
        </w:rPr>
        <w:lastRenderedPageBreak/>
        <w:t>provocado que personas trabajadoras que hacen uso del cannabis medicinal al amparo de la legislación estatal sean despedidos de sus empleos al amparo de legislación federal</w:t>
      </w:r>
      <w:r w:rsidR="00FB221C">
        <w:rPr>
          <w:rFonts w:ascii="Book Antiqua" w:eastAsia="Times New Roman" w:hAnsi="Book Antiqua" w:cs="Times New Roman"/>
          <w:sz w:val="24"/>
          <w:szCs w:val="24"/>
          <w:lang w:val="es-PR"/>
        </w:rPr>
        <w:t xml:space="preserve">, a consecuencia y </w:t>
      </w:r>
      <w:r w:rsidR="0098653F">
        <w:rPr>
          <w:rFonts w:ascii="Book Antiqua" w:eastAsia="Times New Roman" w:hAnsi="Book Antiqua" w:cs="Times New Roman"/>
          <w:sz w:val="24"/>
          <w:szCs w:val="24"/>
          <w:lang w:val="es-PR"/>
        </w:rPr>
        <w:t xml:space="preserve">como </w:t>
      </w:r>
      <w:r w:rsidR="0098653F" w:rsidRPr="00B133BD">
        <w:rPr>
          <w:rFonts w:ascii="Book Antiqua" w:eastAsia="Times New Roman" w:hAnsi="Book Antiqua" w:cs="Times New Roman"/>
          <w:sz w:val="24"/>
          <w:szCs w:val="24"/>
          <w:lang w:val="es-PR"/>
        </w:rPr>
        <w:t>parte</w:t>
      </w:r>
      <w:r w:rsidR="00FB221C">
        <w:rPr>
          <w:rFonts w:ascii="Book Antiqua" w:eastAsia="Times New Roman" w:hAnsi="Book Antiqua" w:cs="Times New Roman"/>
          <w:sz w:val="24"/>
          <w:szCs w:val="24"/>
          <w:lang w:val="es-PR"/>
        </w:rPr>
        <w:t xml:space="preserve"> </w:t>
      </w:r>
      <w:r w:rsidR="0098653F">
        <w:rPr>
          <w:rFonts w:ascii="Book Antiqua" w:eastAsia="Times New Roman" w:hAnsi="Book Antiqua" w:cs="Times New Roman"/>
          <w:sz w:val="24"/>
          <w:szCs w:val="24"/>
          <w:lang w:val="es-PR"/>
        </w:rPr>
        <w:t xml:space="preserve">de </w:t>
      </w:r>
      <w:r w:rsidR="0098653F" w:rsidRPr="00B133BD">
        <w:rPr>
          <w:rFonts w:ascii="Book Antiqua" w:eastAsia="Times New Roman" w:hAnsi="Book Antiqua" w:cs="Times New Roman"/>
          <w:sz w:val="24"/>
          <w:szCs w:val="24"/>
          <w:lang w:val="es-PR"/>
        </w:rPr>
        <w:t>resultados</w:t>
      </w:r>
      <w:r w:rsidR="006E7DA6" w:rsidRPr="00B133BD">
        <w:rPr>
          <w:rFonts w:ascii="Book Antiqua" w:eastAsia="Times New Roman" w:hAnsi="Book Antiqua" w:cs="Times New Roman"/>
          <w:sz w:val="24"/>
          <w:szCs w:val="24"/>
          <w:lang w:val="es-PR"/>
        </w:rPr>
        <w:t xml:space="preserve"> positivos a su uso en exámenes toxicológicos.  </w:t>
      </w:r>
    </w:p>
    <w:p w14:paraId="4E5C74CC" w14:textId="77777777" w:rsidR="006E7DA6" w:rsidRPr="00B133BD" w:rsidRDefault="006E7DA6" w:rsidP="00B133BD">
      <w:pPr>
        <w:spacing w:after="0" w:line="240" w:lineRule="auto"/>
        <w:jc w:val="both"/>
        <w:rPr>
          <w:rFonts w:ascii="Book Antiqua" w:eastAsia="Times New Roman" w:hAnsi="Book Antiqua" w:cs="Times New Roman"/>
          <w:sz w:val="24"/>
          <w:szCs w:val="24"/>
          <w:lang w:val="es-PR"/>
        </w:rPr>
      </w:pPr>
    </w:p>
    <w:p w14:paraId="4BF9A407" w14:textId="6B0C2BDF" w:rsidR="006E7DA6" w:rsidRPr="00FB221C" w:rsidRDefault="006E7DA6" w:rsidP="00022720">
      <w:pPr>
        <w:spacing w:after="0" w:line="240" w:lineRule="auto"/>
        <w:ind w:firstLine="720"/>
        <w:jc w:val="both"/>
        <w:rPr>
          <w:rFonts w:ascii="Book Antiqua" w:eastAsia="Times New Roman" w:hAnsi="Book Antiqua" w:cs="Times New Roman"/>
          <w:b/>
          <w:bCs/>
          <w:sz w:val="24"/>
          <w:szCs w:val="24"/>
          <w:lang w:val="es-PR"/>
        </w:rPr>
      </w:pPr>
      <w:r w:rsidRPr="00B133BD">
        <w:rPr>
          <w:rFonts w:ascii="Book Antiqua" w:eastAsia="Times New Roman" w:hAnsi="Book Antiqua" w:cs="Times New Roman"/>
          <w:sz w:val="24"/>
          <w:szCs w:val="24"/>
          <w:lang w:val="es-PR"/>
        </w:rPr>
        <w:t xml:space="preserve">La Ley 42-2017, conocida como “Ley para Manejar el Estudio, Desarrollo e Investigación del Cannabis para la </w:t>
      </w:r>
      <w:r w:rsidR="00B133BD" w:rsidRPr="00B133BD">
        <w:rPr>
          <w:rFonts w:ascii="Book Antiqua" w:eastAsia="Times New Roman" w:hAnsi="Book Antiqua" w:cs="Times New Roman"/>
          <w:sz w:val="24"/>
          <w:szCs w:val="24"/>
          <w:lang w:val="es-PR"/>
        </w:rPr>
        <w:t>Innovación</w:t>
      </w:r>
      <w:r w:rsidRPr="00B133BD">
        <w:rPr>
          <w:rFonts w:ascii="Book Antiqua" w:eastAsia="Times New Roman" w:hAnsi="Book Antiqua" w:cs="Times New Roman"/>
          <w:sz w:val="24"/>
          <w:szCs w:val="24"/>
          <w:lang w:val="es-PR"/>
        </w:rPr>
        <w:t>, Normas Aplicables y Limites (“LEY MEDICINAL”), dispone para que las personas que actúen dentro del marco de la ley y sus reglamentos que se promulguen conforme a la misma, no estarán sujetas a sanciones penales por parte del Gobierno de Puerto Rico</w:t>
      </w:r>
      <w:r w:rsidR="00E4010F" w:rsidRPr="00B133BD">
        <w:rPr>
          <w:rFonts w:ascii="Book Antiqua" w:eastAsia="Times New Roman" w:hAnsi="Book Antiqua" w:cs="Times New Roman"/>
          <w:sz w:val="24"/>
          <w:szCs w:val="24"/>
          <w:lang w:val="es-PR"/>
        </w:rPr>
        <w:t xml:space="preserve">, ni responderán civil o criminalmente por violaciones a la Ley </w:t>
      </w:r>
      <w:r w:rsidR="00B133BD" w:rsidRPr="00B133BD">
        <w:rPr>
          <w:rFonts w:ascii="Book Antiqua" w:eastAsia="Times New Roman" w:hAnsi="Book Antiqua" w:cs="Times New Roman"/>
          <w:sz w:val="24"/>
          <w:szCs w:val="24"/>
          <w:lang w:val="es-PR"/>
        </w:rPr>
        <w:t>Núm.</w:t>
      </w:r>
      <w:r w:rsidR="00E4010F" w:rsidRPr="00B133BD">
        <w:rPr>
          <w:rFonts w:ascii="Book Antiqua" w:eastAsia="Times New Roman" w:hAnsi="Book Antiqua" w:cs="Times New Roman"/>
          <w:sz w:val="24"/>
          <w:szCs w:val="24"/>
          <w:lang w:val="es-PR"/>
        </w:rPr>
        <w:t xml:space="preserve"> 4 de 23 de junio de 1971, según enmendada, conocida como “Ley de Sustancias Controladas de Puerto Rico.”   Sin embargo, nada dispone respecto a las protecciones de empleo de los pacientes de cannabis medicinal.   </w:t>
      </w:r>
      <w:r w:rsidR="00E4010F" w:rsidRPr="00FB221C">
        <w:rPr>
          <w:rFonts w:ascii="Book Antiqua" w:eastAsia="Times New Roman" w:hAnsi="Book Antiqua" w:cs="Times New Roman"/>
          <w:b/>
          <w:bCs/>
          <w:sz w:val="24"/>
          <w:szCs w:val="24"/>
          <w:lang w:val="es-PR"/>
        </w:rPr>
        <w:t xml:space="preserve">El P. de la C. 152 tiene como objetivo prohibir a un patrono discriminar contra un paciente de cannabis medicinal.  </w:t>
      </w:r>
    </w:p>
    <w:p w14:paraId="43168C4A" w14:textId="77777777" w:rsidR="00E4010F" w:rsidRPr="00FB221C" w:rsidRDefault="00E4010F" w:rsidP="00B133BD">
      <w:pPr>
        <w:spacing w:after="0" w:line="240" w:lineRule="auto"/>
        <w:jc w:val="both"/>
        <w:rPr>
          <w:rFonts w:ascii="Book Antiqua" w:eastAsia="Times New Roman" w:hAnsi="Book Antiqua" w:cs="Times New Roman"/>
          <w:b/>
          <w:bCs/>
          <w:sz w:val="24"/>
          <w:szCs w:val="24"/>
          <w:lang w:val="es-PR"/>
        </w:rPr>
      </w:pPr>
    </w:p>
    <w:p w14:paraId="5310D45D" w14:textId="6D1BBEE8" w:rsidR="00E4010F" w:rsidRPr="00B133BD" w:rsidRDefault="00E4010F" w:rsidP="00022720">
      <w:pPr>
        <w:spacing w:after="0" w:line="240" w:lineRule="auto"/>
        <w:ind w:firstLine="720"/>
        <w:jc w:val="both"/>
        <w:rPr>
          <w:rFonts w:ascii="Book Antiqua" w:eastAsia="Times New Roman" w:hAnsi="Book Antiqua" w:cs="Times New Roman"/>
          <w:sz w:val="24"/>
          <w:szCs w:val="24"/>
          <w:lang w:val="es-PR"/>
        </w:rPr>
      </w:pPr>
      <w:r w:rsidRPr="00B133BD">
        <w:rPr>
          <w:rFonts w:ascii="Book Antiqua" w:eastAsia="Times New Roman" w:hAnsi="Book Antiqua" w:cs="Times New Roman"/>
          <w:sz w:val="24"/>
          <w:szCs w:val="24"/>
          <w:lang w:val="es-PR"/>
        </w:rPr>
        <w:t xml:space="preserve">Actualmente hay aproximadamente 111,5000 pacientes desprovistos de leyes protectoras para los trabajadores que por el simple hecho de ser pacientes de utilicen como tratamiento el cannabis medicinal son discriminados.  </w:t>
      </w:r>
      <w:r w:rsidR="00C05102" w:rsidRPr="00B133BD">
        <w:rPr>
          <w:rFonts w:ascii="Book Antiqua" w:eastAsia="Times New Roman" w:hAnsi="Book Antiqua" w:cs="Times New Roman"/>
          <w:sz w:val="24"/>
          <w:szCs w:val="24"/>
          <w:lang w:val="es-PR"/>
        </w:rPr>
        <w:t xml:space="preserve">Tal y como menciona </w:t>
      </w:r>
      <w:r w:rsidR="0098653F" w:rsidRPr="00B133BD">
        <w:rPr>
          <w:rFonts w:ascii="Book Antiqua" w:eastAsia="Times New Roman" w:hAnsi="Book Antiqua" w:cs="Times New Roman"/>
          <w:sz w:val="24"/>
          <w:szCs w:val="24"/>
          <w:lang w:val="es-PR"/>
        </w:rPr>
        <w:t>la exposición</w:t>
      </w:r>
      <w:r w:rsidR="00C05102" w:rsidRPr="00B133BD">
        <w:rPr>
          <w:rFonts w:ascii="Book Antiqua" w:eastAsia="Times New Roman" w:hAnsi="Book Antiqua" w:cs="Times New Roman"/>
          <w:sz w:val="24"/>
          <w:szCs w:val="24"/>
          <w:lang w:val="es-PR"/>
        </w:rPr>
        <w:t xml:space="preserve"> de motivos de la </w:t>
      </w:r>
      <w:r w:rsidR="00B133BD" w:rsidRPr="00B133BD">
        <w:rPr>
          <w:rFonts w:ascii="Book Antiqua" w:eastAsia="Times New Roman" w:hAnsi="Book Antiqua" w:cs="Times New Roman"/>
          <w:sz w:val="24"/>
          <w:szCs w:val="24"/>
          <w:lang w:val="es-PR"/>
        </w:rPr>
        <w:t>medida,</w:t>
      </w:r>
      <w:r w:rsidR="00C05102" w:rsidRPr="00B133BD">
        <w:rPr>
          <w:rFonts w:ascii="Book Antiqua" w:eastAsia="Times New Roman" w:hAnsi="Book Antiqua" w:cs="Times New Roman"/>
          <w:sz w:val="24"/>
          <w:szCs w:val="24"/>
          <w:lang w:val="es-PR"/>
        </w:rPr>
        <w:t xml:space="preserve"> hay un </w:t>
      </w:r>
      <w:r w:rsidR="00B133BD" w:rsidRPr="00B133BD">
        <w:rPr>
          <w:rFonts w:ascii="Book Antiqua" w:eastAsia="Times New Roman" w:hAnsi="Book Antiqua" w:cs="Times New Roman"/>
          <w:sz w:val="24"/>
          <w:szCs w:val="24"/>
          <w:lang w:val="es-PR"/>
        </w:rPr>
        <w:t>sinnúmero</w:t>
      </w:r>
      <w:r w:rsidR="00C05102" w:rsidRPr="00B133BD">
        <w:rPr>
          <w:rFonts w:ascii="Book Antiqua" w:eastAsia="Times New Roman" w:hAnsi="Book Antiqua" w:cs="Times New Roman"/>
          <w:sz w:val="24"/>
          <w:szCs w:val="24"/>
          <w:lang w:val="es-PR"/>
        </w:rPr>
        <w:t xml:space="preserve"> de decisiones en jurisdicciones de los Estados Unidos que han desfavorecido a los pacientes.  Por lo cual, el </w:t>
      </w:r>
      <w:r w:rsidR="00B133BD" w:rsidRPr="00B133BD">
        <w:rPr>
          <w:rFonts w:ascii="Book Antiqua" w:eastAsia="Times New Roman" w:hAnsi="Book Antiqua" w:cs="Times New Roman"/>
          <w:sz w:val="24"/>
          <w:szCs w:val="24"/>
          <w:lang w:val="es-PR"/>
        </w:rPr>
        <w:t>vacío</w:t>
      </w:r>
      <w:r w:rsidR="00C05102" w:rsidRPr="00B133BD">
        <w:rPr>
          <w:rFonts w:ascii="Book Antiqua" w:eastAsia="Times New Roman" w:hAnsi="Book Antiqua" w:cs="Times New Roman"/>
          <w:sz w:val="24"/>
          <w:szCs w:val="24"/>
          <w:lang w:val="es-PR"/>
        </w:rPr>
        <w:t xml:space="preserve"> jurídico ni siquiera ha podido ser subsanado por las pocas decisiones de los tribunales, según fuera expuesto en los memoriales explicativos </w:t>
      </w:r>
      <w:r w:rsidR="00C05102" w:rsidRPr="00B133BD">
        <w:rPr>
          <w:rFonts w:ascii="Book Antiqua" w:eastAsia="Times New Roman" w:hAnsi="Book Antiqua" w:cs="Times New Roman"/>
          <w:sz w:val="24"/>
          <w:szCs w:val="24"/>
          <w:lang w:val="es-PR"/>
        </w:rPr>
        <w:lastRenderedPageBreak/>
        <w:t xml:space="preserve">de los deponentes.  Es por ello </w:t>
      </w:r>
      <w:r w:rsidR="0098653F" w:rsidRPr="00B133BD">
        <w:rPr>
          <w:rFonts w:ascii="Book Antiqua" w:eastAsia="Times New Roman" w:hAnsi="Book Antiqua" w:cs="Times New Roman"/>
          <w:sz w:val="24"/>
          <w:szCs w:val="24"/>
          <w:lang w:val="es-PR"/>
        </w:rPr>
        <w:t>por lo que</w:t>
      </w:r>
      <w:r w:rsidR="00C05102" w:rsidRPr="00B133BD">
        <w:rPr>
          <w:rFonts w:ascii="Book Antiqua" w:eastAsia="Times New Roman" w:hAnsi="Book Antiqua" w:cs="Times New Roman"/>
          <w:sz w:val="24"/>
          <w:szCs w:val="24"/>
          <w:lang w:val="es-PR"/>
        </w:rPr>
        <w:t xml:space="preserve"> el tema debe ser atendido con prioridad.  </w:t>
      </w:r>
    </w:p>
    <w:p w14:paraId="47AFD9B0" w14:textId="77777777" w:rsidR="00C05102" w:rsidRPr="00B133BD" w:rsidRDefault="00C05102" w:rsidP="00B133BD">
      <w:pPr>
        <w:spacing w:after="0" w:line="240" w:lineRule="auto"/>
        <w:jc w:val="both"/>
        <w:rPr>
          <w:rFonts w:ascii="Book Antiqua" w:eastAsia="Times New Roman" w:hAnsi="Book Antiqua" w:cs="Times New Roman"/>
          <w:sz w:val="24"/>
          <w:szCs w:val="24"/>
          <w:lang w:val="es-PR"/>
        </w:rPr>
      </w:pPr>
    </w:p>
    <w:p w14:paraId="403F0FFA" w14:textId="3ED489CD" w:rsidR="00C05102" w:rsidRPr="00B133BD" w:rsidRDefault="004C125B" w:rsidP="00022720">
      <w:pPr>
        <w:spacing w:after="0" w:line="240" w:lineRule="auto"/>
        <w:ind w:firstLine="720"/>
        <w:jc w:val="both"/>
        <w:rPr>
          <w:rFonts w:ascii="Book Antiqua" w:eastAsia="Times New Roman" w:hAnsi="Book Antiqua" w:cs="Times New Roman"/>
          <w:sz w:val="24"/>
          <w:szCs w:val="24"/>
          <w:lang w:val="es-PR"/>
        </w:rPr>
      </w:pPr>
      <w:r w:rsidRPr="00B133BD">
        <w:rPr>
          <w:rFonts w:ascii="Book Antiqua" w:eastAsia="Times New Roman" w:hAnsi="Book Antiqua" w:cs="Times New Roman"/>
          <w:sz w:val="24"/>
          <w:szCs w:val="24"/>
          <w:lang w:val="es-PR"/>
        </w:rPr>
        <w:t xml:space="preserve">En Puerto Rico, el Departamento de Salud reporta que existen 230,599 licencias otorgadas desde que </w:t>
      </w:r>
      <w:r w:rsidR="0098653F" w:rsidRPr="00B133BD">
        <w:rPr>
          <w:rFonts w:ascii="Book Antiqua" w:eastAsia="Times New Roman" w:hAnsi="Book Antiqua" w:cs="Times New Roman"/>
          <w:sz w:val="24"/>
          <w:szCs w:val="24"/>
          <w:lang w:val="es-PR"/>
        </w:rPr>
        <w:t>inició</w:t>
      </w:r>
      <w:r w:rsidRPr="00B133BD">
        <w:rPr>
          <w:rFonts w:ascii="Book Antiqua" w:eastAsia="Times New Roman" w:hAnsi="Book Antiqua" w:cs="Times New Roman"/>
          <w:sz w:val="24"/>
          <w:szCs w:val="24"/>
          <w:lang w:val="es-PR"/>
        </w:rPr>
        <w:t xml:space="preserve"> el programa hasta el día de 4 de marzo, fecha en que se </w:t>
      </w:r>
      <w:r w:rsidR="0098653F" w:rsidRPr="00B133BD">
        <w:rPr>
          <w:rFonts w:ascii="Book Antiqua" w:eastAsia="Times New Roman" w:hAnsi="Book Antiqua" w:cs="Times New Roman"/>
          <w:sz w:val="24"/>
          <w:szCs w:val="24"/>
          <w:lang w:val="es-PR"/>
        </w:rPr>
        <w:t>suministró</w:t>
      </w:r>
      <w:r w:rsidRPr="00B133BD">
        <w:rPr>
          <w:rFonts w:ascii="Book Antiqua" w:eastAsia="Times New Roman" w:hAnsi="Book Antiqua" w:cs="Times New Roman"/>
          <w:sz w:val="24"/>
          <w:szCs w:val="24"/>
          <w:lang w:val="es-PR"/>
        </w:rPr>
        <w:t xml:space="preserve"> a la </w:t>
      </w:r>
      <w:r w:rsidR="00B133BD" w:rsidRPr="00B133BD">
        <w:rPr>
          <w:rFonts w:ascii="Book Antiqua" w:eastAsia="Times New Roman" w:hAnsi="Book Antiqua" w:cs="Times New Roman"/>
          <w:sz w:val="24"/>
          <w:szCs w:val="24"/>
          <w:lang w:val="es-PR"/>
        </w:rPr>
        <w:t>Comisión</w:t>
      </w:r>
      <w:r w:rsidRPr="00B133BD">
        <w:rPr>
          <w:rFonts w:ascii="Book Antiqua" w:eastAsia="Times New Roman" w:hAnsi="Book Antiqua" w:cs="Times New Roman"/>
          <w:sz w:val="24"/>
          <w:szCs w:val="24"/>
          <w:lang w:val="es-PR"/>
        </w:rPr>
        <w:t xml:space="preserve"> de Gobierno la </w:t>
      </w:r>
      <w:r w:rsidR="0091512A">
        <w:rPr>
          <w:rFonts w:ascii="Book Antiqua" w:eastAsia="Times New Roman" w:hAnsi="Book Antiqua" w:cs="Times New Roman"/>
          <w:sz w:val="24"/>
          <w:szCs w:val="24"/>
          <w:lang w:val="es-PR"/>
        </w:rPr>
        <w:t>información</w:t>
      </w:r>
      <w:r w:rsidRPr="00B133BD">
        <w:rPr>
          <w:rFonts w:ascii="Book Antiqua" w:eastAsia="Times New Roman" w:hAnsi="Book Antiqua" w:cs="Times New Roman"/>
          <w:sz w:val="24"/>
          <w:szCs w:val="24"/>
          <w:lang w:val="es-PR"/>
        </w:rPr>
        <w:t xml:space="preserve">.  De estos, 59.57% pertenecen a </w:t>
      </w:r>
      <w:r w:rsidR="00B133BD" w:rsidRPr="00B133BD">
        <w:rPr>
          <w:rFonts w:ascii="Book Antiqua" w:eastAsia="Times New Roman" w:hAnsi="Book Antiqua" w:cs="Times New Roman"/>
          <w:sz w:val="24"/>
          <w:szCs w:val="24"/>
          <w:lang w:val="es-PR"/>
        </w:rPr>
        <w:t>género</w:t>
      </w:r>
      <w:r w:rsidRPr="00B133BD">
        <w:rPr>
          <w:rFonts w:ascii="Book Antiqua" w:eastAsia="Times New Roman" w:hAnsi="Book Antiqua" w:cs="Times New Roman"/>
          <w:sz w:val="24"/>
          <w:szCs w:val="24"/>
          <w:lang w:val="es-PR"/>
        </w:rPr>
        <w:t xml:space="preserve"> masculino para un total de 137,360; y 40.43% del </w:t>
      </w:r>
      <w:r w:rsidR="00B133BD" w:rsidRPr="00B133BD">
        <w:rPr>
          <w:rFonts w:ascii="Book Antiqua" w:eastAsia="Times New Roman" w:hAnsi="Book Antiqua" w:cs="Times New Roman"/>
          <w:sz w:val="24"/>
          <w:szCs w:val="24"/>
          <w:lang w:val="es-PR"/>
        </w:rPr>
        <w:t>género</w:t>
      </w:r>
      <w:r w:rsidRPr="00B133BD">
        <w:rPr>
          <w:rFonts w:ascii="Book Antiqua" w:eastAsia="Times New Roman" w:hAnsi="Book Antiqua" w:cs="Times New Roman"/>
          <w:sz w:val="24"/>
          <w:szCs w:val="24"/>
          <w:lang w:val="es-PR"/>
        </w:rPr>
        <w:t xml:space="preserve"> femenino para un total de 93,239</w:t>
      </w:r>
      <w:r w:rsidR="00D671D5" w:rsidRPr="00B133BD">
        <w:rPr>
          <w:rFonts w:ascii="Book Antiqua" w:eastAsia="Times New Roman" w:hAnsi="Book Antiqua" w:cs="Times New Roman"/>
          <w:sz w:val="24"/>
          <w:szCs w:val="24"/>
          <w:lang w:val="es-PR"/>
        </w:rPr>
        <w:t xml:space="preserve">.  Según datos provisto por la CCRP la industria en la isla para el </w:t>
      </w:r>
      <w:r w:rsidR="0098653F" w:rsidRPr="00B133BD">
        <w:rPr>
          <w:rFonts w:ascii="Book Antiqua" w:eastAsia="Times New Roman" w:hAnsi="Book Antiqua" w:cs="Times New Roman"/>
          <w:sz w:val="24"/>
          <w:szCs w:val="24"/>
          <w:lang w:val="es-PR"/>
        </w:rPr>
        <w:t>año</w:t>
      </w:r>
      <w:r w:rsidR="00D671D5" w:rsidRPr="00B133BD">
        <w:rPr>
          <w:rFonts w:ascii="Book Antiqua" w:eastAsia="Times New Roman" w:hAnsi="Book Antiqua" w:cs="Times New Roman"/>
          <w:sz w:val="24"/>
          <w:szCs w:val="24"/>
          <w:lang w:val="es-PR"/>
        </w:rPr>
        <w:t xml:space="preserve"> 2019 contaba </w:t>
      </w:r>
      <w:r w:rsidR="00467F23" w:rsidRPr="00B133BD">
        <w:rPr>
          <w:rFonts w:ascii="Book Antiqua" w:eastAsia="Times New Roman" w:hAnsi="Book Antiqua" w:cs="Times New Roman"/>
          <w:sz w:val="24"/>
          <w:szCs w:val="24"/>
          <w:lang w:val="es-PR"/>
        </w:rPr>
        <w:t xml:space="preserve">con 70 dispensarios y 176 precalificados; 20 empresas de cultivo y 44 precalificadas; 30 establecimientos de manufactura y 33 precalificados; 3 laboratorios y 4 precalificados; y hay autorizadas 11 licencias de transporte, mas 15 precalificadas.   </w:t>
      </w:r>
    </w:p>
    <w:p w14:paraId="4E54B7E5" w14:textId="77777777" w:rsidR="00467F23" w:rsidRPr="00B133BD" w:rsidRDefault="00467F23" w:rsidP="00B133BD">
      <w:pPr>
        <w:spacing w:after="0" w:line="240" w:lineRule="auto"/>
        <w:jc w:val="both"/>
        <w:rPr>
          <w:rFonts w:ascii="Book Antiqua" w:eastAsia="Times New Roman" w:hAnsi="Book Antiqua" w:cs="Times New Roman"/>
          <w:sz w:val="24"/>
          <w:szCs w:val="24"/>
          <w:lang w:val="es-PR"/>
        </w:rPr>
      </w:pPr>
    </w:p>
    <w:p w14:paraId="231FB05F" w14:textId="034D33EA" w:rsidR="007A6AA9" w:rsidRPr="00B133BD" w:rsidRDefault="00467F23" w:rsidP="00022720">
      <w:pPr>
        <w:spacing w:after="0" w:line="240" w:lineRule="auto"/>
        <w:ind w:firstLine="720"/>
        <w:jc w:val="both"/>
        <w:rPr>
          <w:rFonts w:ascii="Book Antiqua" w:eastAsia="Times New Roman" w:hAnsi="Book Antiqua" w:cs="Times New Roman"/>
          <w:sz w:val="24"/>
          <w:szCs w:val="24"/>
          <w:lang w:val="es-PR"/>
        </w:rPr>
      </w:pPr>
      <w:r w:rsidRPr="00B133BD">
        <w:rPr>
          <w:rFonts w:ascii="Book Antiqua" w:eastAsia="Times New Roman" w:hAnsi="Book Antiqua" w:cs="Times New Roman"/>
          <w:sz w:val="24"/>
          <w:szCs w:val="24"/>
          <w:lang w:val="es-PR"/>
        </w:rPr>
        <w:t xml:space="preserve">De igual forma a nivel municipal 32 de 78 municipios registran actividad de cultivo, según datos provistos por dicha organización.   En adición, a 5 </w:t>
      </w:r>
      <w:r w:rsidR="0098653F" w:rsidRPr="00B133BD">
        <w:rPr>
          <w:rFonts w:ascii="Book Antiqua" w:eastAsia="Times New Roman" w:hAnsi="Book Antiqua" w:cs="Times New Roman"/>
          <w:sz w:val="24"/>
          <w:szCs w:val="24"/>
          <w:lang w:val="es-PR"/>
        </w:rPr>
        <w:t>años</w:t>
      </w:r>
      <w:r w:rsidRPr="00B133BD">
        <w:rPr>
          <w:rFonts w:ascii="Book Antiqua" w:eastAsia="Times New Roman" w:hAnsi="Book Antiqua" w:cs="Times New Roman"/>
          <w:sz w:val="24"/>
          <w:szCs w:val="24"/>
          <w:lang w:val="es-PR"/>
        </w:rPr>
        <w:t xml:space="preserve"> de que se permitiera en Puerto Rico el cultivo, manufactura y venta de productos de cannabis para uso medicinal, se han reportado al erario en el renglón de recaudos de Impuesto sobre Ventas y Uso (IVU) al Departamento de </w:t>
      </w:r>
      <w:r w:rsidR="002B670C">
        <w:rPr>
          <w:rFonts w:ascii="Book Antiqua" w:eastAsia="Times New Roman" w:hAnsi="Book Antiqua" w:cs="Times New Roman"/>
          <w:sz w:val="24"/>
          <w:szCs w:val="24"/>
          <w:lang w:val="es-PR"/>
        </w:rPr>
        <w:t>H</w:t>
      </w:r>
      <w:r w:rsidRPr="00B133BD">
        <w:rPr>
          <w:rFonts w:ascii="Book Antiqua" w:eastAsia="Times New Roman" w:hAnsi="Book Antiqua" w:cs="Times New Roman"/>
          <w:sz w:val="24"/>
          <w:szCs w:val="24"/>
          <w:lang w:val="es-PR"/>
        </w:rPr>
        <w:t xml:space="preserve">acienda $11 millones de enero a julio de 2020, equivalentes a $96 millones en venta.  Para ese mismo periodo en 2019, ya había remitido $7.76 millones del total de $15 millones </w:t>
      </w:r>
      <w:r w:rsidR="0098653F" w:rsidRPr="00B133BD">
        <w:rPr>
          <w:rFonts w:ascii="Book Antiqua" w:eastAsia="Times New Roman" w:hAnsi="Book Antiqua" w:cs="Times New Roman"/>
          <w:sz w:val="24"/>
          <w:szCs w:val="24"/>
          <w:lang w:val="es-PR"/>
        </w:rPr>
        <w:t>c</w:t>
      </w:r>
      <w:r w:rsidR="0098653F">
        <w:rPr>
          <w:rFonts w:ascii="Book Antiqua" w:eastAsia="Times New Roman" w:hAnsi="Book Antiqua" w:cs="Times New Roman"/>
          <w:sz w:val="24"/>
          <w:szCs w:val="24"/>
          <w:lang w:val="es-PR"/>
        </w:rPr>
        <w:t>uando</w:t>
      </w:r>
      <w:r w:rsidR="0098653F" w:rsidRPr="00B133BD">
        <w:rPr>
          <w:rFonts w:ascii="Book Antiqua" w:eastAsia="Times New Roman" w:hAnsi="Book Antiqua" w:cs="Times New Roman"/>
          <w:sz w:val="24"/>
          <w:szCs w:val="24"/>
          <w:lang w:val="es-PR"/>
        </w:rPr>
        <w:t xml:space="preserve"> cerro</w:t>
      </w:r>
      <w:r w:rsidRPr="00B133BD">
        <w:rPr>
          <w:rFonts w:ascii="Book Antiqua" w:eastAsia="Times New Roman" w:hAnsi="Book Antiqua" w:cs="Times New Roman"/>
          <w:sz w:val="24"/>
          <w:szCs w:val="24"/>
          <w:lang w:val="es-PR"/>
        </w:rPr>
        <w:t xml:space="preserve"> el ano, que suponen ventas anuales de $131</w:t>
      </w:r>
      <w:r w:rsidR="007A6AA9" w:rsidRPr="00B133BD">
        <w:rPr>
          <w:rFonts w:ascii="Book Antiqua" w:eastAsia="Times New Roman" w:hAnsi="Book Antiqua" w:cs="Times New Roman"/>
          <w:sz w:val="24"/>
          <w:szCs w:val="24"/>
          <w:lang w:val="es-PR"/>
        </w:rPr>
        <w:t>.3 millones.</w:t>
      </w:r>
    </w:p>
    <w:p w14:paraId="11BE00BC" w14:textId="77777777" w:rsidR="00D44315" w:rsidRPr="00B133BD" w:rsidRDefault="00D44315" w:rsidP="00B133BD">
      <w:pPr>
        <w:spacing w:after="0" w:line="240" w:lineRule="auto"/>
        <w:jc w:val="both"/>
        <w:rPr>
          <w:rFonts w:ascii="Book Antiqua" w:eastAsia="Times New Roman" w:hAnsi="Book Antiqua" w:cs="Times New Roman"/>
          <w:sz w:val="24"/>
          <w:szCs w:val="24"/>
          <w:lang w:val="es-PR"/>
        </w:rPr>
      </w:pPr>
    </w:p>
    <w:p w14:paraId="53726554" w14:textId="77777777" w:rsidR="007F6BE1" w:rsidRDefault="00D44315" w:rsidP="00022720">
      <w:pPr>
        <w:spacing w:after="0" w:line="240" w:lineRule="auto"/>
        <w:ind w:firstLine="720"/>
        <w:jc w:val="both"/>
        <w:rPr>
          <w:rFonts w:ascii="Book Antiqua" w:hAnsi="Book Antiqua"/>
          <w:sz w:val="24"/>
          <w:szCs w:val="24"/>
          <w:lang w:val="es-PR"/>
        </w:rPr>
      </w:pPr>
      <w:r w:rsidRPr="00B133BD">
        <w:rPr>
          <w:rFonts w:ascii="Book Antiqua" w:hAnsi="Book Antiqua"/>
          <w:sz w:val="24"/>
          <w:szCs w:val="24"/>
          <w:lang w:val="es-PR"/>
        </w:rPr>
        <w:t xml:space="preserve">No obstante, ello no es </w:t>
      </w:r>
      <w:r w:rsidR="00B133BD" w:rsidRPr="00B133BD">
        <w:rPr>
          <w:rFonts w:ascii="Book Antiqua" w:hAnsi="Book Antiqua"/>
          <w:sz w:val="24"/>
          <w:szCs w:val="24"/>
          <w:lang w:val="es-PR"/>
        </w:rPr>
        <w:t>cónsono</w:t>
      </w:r>
      <w:r w:rsidRPr="00B133BD">
        <w:rPr>
          <w:rFonts w:ascii="Book Antiqua" w:hAnsi="Book Antiqua"/>
          <w:sz w:val="24"/>
          <w:szCs w:val="24"/>
          <w:lang w:val="es-PR"/>
        </w:rPr>
        <w:t xml:space="preserve"> con las protecciones laborales que gozan los pacientes de cannabis medicinal.  El tema sobre dichas pro</w:t>
      </w:r>
      <w:r w:rsidRPr="00B133BD">
        <w:rPr>
          <w:rFonts w:ascii="Book Antiqua" w:hAnsi="Book Antiqua"/>
          <w:sz w:val="24"/>
          <w:szCs w:val="24"/>
          <w:lang w:val="es-PR"/>
        </w:rPr>
        <w:lastRenderedPageBreak/>
        <w:t xml:space="preserve">tecciones ha generado un </w:t>
      </w:r>
      <w:r w:rsidR="00B133BD" w:rsidRPr="00B133BD">
        <w:rPr>
          <w:rFonts w:ascii="Book Antiqua" w:hAnsi="Book Antiqua"/>
          <w:sz w:val="24"/>
          <w:szCs w:val="24"/>
          <w:lang w:val="es-PR"/>
        </w:rPr>
        <w:t>sinnúmero</w:t>
      </w:r>
      <w:r w:rsidRPr="00B133BD">
        <w:rPr>
          <w:rFonts w:ascii="Book Antiqua" w:hAnsi="Book Antiqua"/>
          <w:sz w:val="24"/>
          <w:szCs w:val="24"/>
          <w:lang w:val="es-PR"/>
        </w:rPr>
        <w:t xml:space="preserve"> de discusiones a nivel de tribunales y varios casos en los tribunales.</w:t>
      </w:r>
      <w:r w:rsidR="00735627" w:rsidRPr="00B133BD">
        <w:rPr>
          <w:rFonts w:ascii="Book Antiqua" w:hAnsi="Book Antiqua"/>
          <w:sz w:val="24"/>
          <w:szCs w:val="24"/>
          <w:lang w:val="es-PR"/>
        </w:rPr>
        <w:t xml:space="preserve">  En materia de protecciones laborales siguen siendo limitadas y varían según el estado que las promulga.  </w:t>
      </w:r>
      <w:r w:rsidR="004809DA">
        <w:rPr>
          <w:rFonts w:ascii="Book Antiqua" w:hAnsi="Book Antiqua"/>
          <w:sz w:val="24"/>
          <w:szCs w:val="24"/>
          <w:lang w:val="es-PR"/>
        </w:rPr>
        <w:t xml:space="preserve">Tal como señala la exposición de motivos, se ha señalado que “una disposición legal claramente redactada que impida que los patronos utilicen el uso de cannabis medicinal como razón para afectar el empleo de una persona supone un alivio a la carga que sobrellevan actualmente los empleados.”   </w:t>
      </w:r>
    </w:p>
    <w:p w14:paraId="1131B104" w14:textId="77777777" w:rsidR="007F6BE1" w:rsidRDefault="007F6BE1" w:rsidP="00AC11FF">
      <w:pPr>
        <w:spacing w:after="0" w:line="240" w:lineRule="auto"/>
        <w:jc w:val="both"/>
        <w:rPr>
          <w:rFonts w:ascii="Book Antiqua" w:hAnsi="Book Antiqua"/>
          <w:sz w:val="24"/>
          <w:szCs w:val="24"/>
          <w:lang w:val="es-PR"/>
        </w:rPr>
      </w:pPr>
    </w:p>
    <w:p w14:paraId="412EE611" w14:textId="7F1A1E34" w:rsidR="00D44315" w:rsidRDefault="00022720" w:rsidP="00022720">
      <w:pPr>
        <w:tabs>
          <w:tab w:val="left" w:pos="720"/>
          <w:tab w:val="left" w:pos="7560"/>
        </w:tabs>
        <w:spacing w:after="0" w:line="240" w:lineRule="auto"/>
        <w:jc w:val="both"/>
        <w:rPr>
          <w:rFonts w:ascii="Book Antiqua" w:hAnsi="Book Antiqua"/>
          <w:sz w:val="24"/>
          <w:szCs w:val="24"/>
          <w:lang w:val="es-PR"/>
        </w:rPr>
      </w:pPr>
      <w:r>
        <w:rPr>
          <w:rFonts w:ascii="Book Antiqua" w:hAnsi="Book Antiqua"/>
          <w:sz w:val="24"/>
          <w:szCs w:val="24"/>
          <w:lang w:val="es-PR"/>
        </w:rPr>
        <w:tab/>
      </w:r>
      <w:r w:rsidR="004809DA">
        <w:rPr>
          <w:rFonts w:ascii="Book Antiqua" w:hAnsi="Book Antiqua"/>
          <w:sz w:val="24"/>
          <w:szCs w:val="24"/>
          <w:lang w:val="es-PR"/>
        </w:rPr>
        <w:t>Es por ello que resulta indispensable establecer a través de legislación disposiciones claras que prote</w:t>
      </w:r>
      <w:r w:rsidR="00125A72">
        <w:rPr>
          <w:rFonts w:ascii="Book Antiqua" w:hAnsi="Book Antiqua"/>
          <w:sz w:val="24"/>
          <w:szCs w:val="24"/>
          <w:lang w:val="es-PR"/>
        </w:rPr>
        <w:t>j</w:t>
      </w:r>
      <w:r w:rsidR="004809DA">
        <w:rPr>
          <w:rFonts w:ascii="Book Antiqua" w:hAnsi="Book Antiqua"/>
          <w:sz w:val="24"/>
          <w:szCs w:val="24"/>
          <w:lang w:val="es-PR"/>
        </w:rPr>
        <w:t xml:space="preserve">an a los empleados, a la vez </w:t>
      </w:r>
      <w:r w:rsidR="0098653F">
        <w:rPr>
          <w:rFonts w:ascii="Book Antiqua" w:hAnsi="Book Antiqua"/>
          <w:sz w:val="24"/>
          <w:szCs w:val="24"/>
          <w:lang w:val="es-PR"/>
        </w:rPr>
        <w:t>que se</w:t>
      </w:r>
      <w:r w:rsidR="002B670C">
        <w:rPr>
          <w:rFonts w:ascii="Book Antiqua" w:hAnsi="Book Antiqua"/>
          <w:sz w:val="24"/>
          <w:szCs w:val="24"/>
          <w:lang w:val="es-PR"/>
        </w:rPr>
        <w:t xml:space="preserve"> </w:t>
      </w:r>
      <w:r w:rsidR="004809DA">
        <w:rPr>
          <w:rFonts w:ascii="Book Antiqua" w:hAnsi="Book Antiqua"/>
          <w:sz w:val="24"/>
          <w:szCs w:val="24"/>
          <w:lang w:val="es-PR"/>
        </w:rPr>
        <w:t>estable</w:t>
      </w:r>
      <w:r w:rsidR="002B670C">
        <w:rPr>
          <w:rFonts w:ascii="Book Antiqua" w:hAnsi="Book Antiqua"/>
          <w:sz w:val="24"/>
          <w:szCs w:val="24"/>
          <w:lang w:val="es-PR"/>
        </w:rPr>
        <w:t>zca</w:t>
      </w:r>
      <w:r w:rsidR="004809DA">
        <w:rPr>
          <w:rFonts w:ascii="Book Antiqua" w:hAnsi="Book Antiqua"/>
          <w:sz w:val="24"/>
          <w:szCs w:val="24"/>
          <w:lang w:val="es-PR"/>
        </w:rPr>
        <w:t xml:space="preserve"> un balance de inter</w:t>
      </w:r>
      <w:r w:rsidR="00EB71B2">
        <w:rPr>
          <w:rFonts w:ascii="Book Antiqua" w:hAnsi="Book Antiqua"/>
          <w:sz w:val="24"/>
          <w:szCs w:val="24"/>
          <w:lang w:val="es-PR"/>
        </w:rPr>
        <w:t xml:space="preserve">eses en protección al patrono. </w:t>
      </w:r>
      <w:r w:rsidR="004809DA">
        <w:rPr>
          <w:rFonts w:ascii="Book Antiqua" w:hAnsi="Book Antiqua"/>
          <w:sz w:val="24"/>
          <w:szCs w:val="24"/>
          <w:lang w:val="es-PR"/>
        </w:rPr>
        <w:t xml:space="preserve"> Entendemos que la presente pieza legislativa establece este delicado balance.  </w:t>
      </w:r>
      <w:r w:rsidR="0056764D">
        <w:rPr>
          <w:rFonts w:ascii="Book Antiqua" w:hAnsi="Book Antiqua"/>
          <w:sz w:val="24"/>
          <w:szCs w:val="24"/>
          <w:lang w:val="es-PR"/>
        </w:rPr>
        <w:t xml:space="preserve">La protección de los derechos de los trabajadores pacientes de cannabis medicinal y que los mismo puedan aprovechar un tratamiento </w:t>
      </w:r>
      <w:r w:rsidR="0098653F">
        <w:rPr>
          <w:rFonts w:ascii="Book Antiqua" w:hAnsi="Book Antiqua"/>
          <w:sz w:val="24"/>
          <w:szCs w:val="24"/>
          <w:lang w:val="es-PR"/>
        </w:rPr>
        <w:t>médico</w:t>
      </w:r>
      <w:r w:rsidR="0056764D">
        <w:rPr>
          <w:rFonts w:ascii="Book Antiqua" w:hAnsi="Book Antiqua"/>
          <w:sz w:val="24"/>
          <w:szCs w:val="24"/>
          <w:lang w:val="es-PR"/>
        </w:rPr>
        <w:t xml:space="preserve"> que puede ser la mejor o única forma de alivio disponible para sus respectivas condiciones </w:t>
      </w:r>
    </w:p>
    <w:p w14:paraId="1EDA548F" w14:textId="38EABE27" w:rsidR="00AE16ED" w:rsidRDefault="00AE16ED" w:rsidP="007F6BE1">
      <w:pPr>
        <w:tabs>
          <w:tab w:val="left" w:pos="7560"/>
        </w:tabs>
        <w:spacing w:after="0" w:line="240" w:lineRule="auto"/>
        <w:jc w:val="both"/>
        <w:rPr>
          <w:rFonts w:ascii="Book Antiqua" w:hAnsi="Book Antiqua"/>
          <w:sz w:val="24"/>
          <w:szCs w:val="24"/>
          <w:lang w:val="es-PR"/>
        </w:rPr>
      </w:pPr>
    </w:p>
    <w:p w14:paraId="208DAD98" w14:textId="5700FADD" w:rsidR="00AE16ED" w:rsidRDefault="00022720" w:rsidP="00022720">
      <w:pPr>
        <w:tabs>
          <w:tab w:val="left" w:pos="720"/>
          <w:tab w:val="left" w:pos="7560"/>
        </w:tabs>
        <w:spacing w:after="0" w:line="240" w:lineRule="auto"/>
        <w:jc w:val="both"/>
        <w:rPr>
          <w:rFonts w:ascii="Book Antiqua" w:hAnsi="Book Antiqua"/>
          <w:sz w:val="24"/>
          <w:szCs w:val="24"/>
          <w:lang w:val="es-PR"/>
        </w:rPr>
      </w:pPr>
      <w:r>
        <w:rPr>
          <w:rFonts w:ascii="Book Antiqua" w:hAnsi="Book Antiqua"/>
          <w:sz w:val="24"/>
          <w:szCs w:val="24"/>
          <w:lang w:val="es-PR"/>
        </w:rPr>
        <w:tab/>
      </w:r>
      <w:r w:rsidR="00AE16ED">
        <w:rPr>
          <w:rFonts w:ascii="Book Antiqua" w:hAnsi="Book Antiqua"/>
          <w:sz w:val="24"/>
          <w:szCs w:val="24"/>
          <w:lang w:val="es-PR"/>
        </w:rPr>
        <w:t>Datos científicos revelan que la utilización del cannabis en enfermedades como las siguientes reduce significativamente las afecciones: dolor crónico, alivia en un 30%, CROHN, alivia el dolor y favorece el aumento de peso, SIDA/VIH, aumenta el apetito, la capacidad de dor</w:t>
      </w:r>
      <w:r w:rsidR="00F30B89">
        <w:rPr>
          <w:rFonts w:ascii="Book Antiqua" w:hAnsi="Book Antiqua"/>
          <w:sz w:val="24"/>
          <w:szCs w:val="24"/>
          <w:lang w:val="es-PR"/>
        </w:rPr>
        <w:t>m</w:t>
      </w:r>
      <w:r w:rsidR="00AE16ED">
        <w:rPr>
          <w:rFonts w:ascii="Book Antiqua" w:hAnsi="Book Antiqua"/>
          <w:sz w:val="24"/>
          <w:szCs w:val="24"/>
          <w:lang w:val="es-PR"/>
        </w:rPr>
        <w:t xml:space="preserve">ir y mejora el estado de </w:t>
      </w:r>
      <w:r w:rsidR="0098653F">
        <w:rPr>
          <w:rFonts w:ascii="Book Antiqua" w:hAnsi="Book Antiqua"/>
          <w:sz w:val="24"/>
          <w:szCs w:val="24"/>
          <w:lang w:val="es-PR"/>
        </w:rPr>
        <w:t>ánimo</w:t>
      </w:r>
      <w:r w:rsidR="007B2E65">
        <w:rPr>
          <w:rFonts w:ascii="Book Antiqua" w:hAnsi="Book Antiqua"/>
          <w:sz w:val="24"/>
          <w:szCs w:val="24"/>
          <w:lang w:val="es-PR"/>
        </w:rPr>
        <w:t xml:space="preserve">; artritis, ayuda a combatir el dolor articular, la inflamación y el </w:t>
      </w:r>
      <w:r w:rsidR="0098653F">
        <w:rPr>
          <w:rFonts w:ascii="Book Antiqua" w:hAnsi="Book Antiqua"/>
          <w:sz w:val="24"/>
          <w:szCs w:val="24"/>
          <w:lang w:val="es-PR"/>
        </w:rPr>
        <w:t>insomnio</w:t>
      </w:r>
      <w:r w:rsidR="007B2E65">
        <w:rPr>
          <w:rFonts w:ascii="Book Antiqua" w:hAnsi="Book Antiqua"/>
          <w:sz w:val="24"/>
          <w:szCs w:val="24"/>
          <w:lang w:val="es-PR"/>
        </w:rPr>
        <w:t xml:space="preserve">; </w:t>
      </w:r>
      <w:r w:rsidR="0098653F">
        <w:rPr>
          <w:rFonts w:ascii="Book Antiqua" w:hAnsi="Book Antiqua"/>
          <w:sz w:val="24"/>
          <w:szCs w:val="24"/>
          <w:lang w:val="es-PR"/>
        </w:rPr>
        <w:t>esclerosis</w:t>
      </w:r>
      <w:r w:rsidR="007B2E65">
        <w:rPr>
          <w:rFonts w:ascii="Book Antiqua" w:hAnsi="Book Antiqua"/>
          <w:sz w:val="24"/>
          <w:szCs w:val="24"/>
          <w:lang w:val="es-PR"/>
        </w:rPr>
        <w:t xml:space="preserve"> </w:t>
      </w:r>
      <w:r w:rsidR="0098653F">
        <w:rPr>
          <w:rFonts w:ascii="Book Antiqua" w:hAnsi="Book Antiqua"/>
          <w:sz w:val="24"/>
          <w:szCs w:val="24"/>
          <w:lang w:val="es-PR"/>
        </w:rPr>
        <w:t>múltiple</w:t>
      </w:r>
      <w:r w:rsidR="007B2E65">
        <w:rPr>
          <w:rFonts w:ascii="Book Antiqua" w:hAnsi="Book Antiqua"/>
          <w:sz w:val="24"/>
          <w:szCs w:val="24"/>
          <w:lang w:val="es-PR"/>
        </w:rPr>
        <w:t xml:space="preserve">, previene los espasmos musculares, el dolor, los temblores y la rigidez; </w:t>
      </w:r>
      <w:r w:rsidR="0098653F">
        <w:rPr>
          <w:rFonts w:ascii="Book Antiqua" w:hAnsi="Book Antiqua"/>
          <w:sz w:val="24"/>
          <w:szCs w:val="24"/>
          <w:lang w:val="es-PR"/>
        </w:rPr>
        <w:t>cáncer</w:t>
      </w:r>
      <w:r w:rsidR="007B2E65">
        <w:rPr>
          <w:rFonts w:ascii="Book Antiqua" w:hAnsi="Book Antiqua"/>
          <w:sz w:val="24"/>
          <w:szCs w:val="24"/>
          <w:lang w:val="es-PR"/>
        </w:rPr>
        <w:t xml:space="preserve">, alivia los efectos secundarios de los tratamientos; epilepsia, reduce frecuencia de las convulsiones hasta 50%; </w:t>
      </w:r>
      <w:r w:rsidR="0098653F">
        <w:rPr>
          <w:rFonts w:ascii="Book Antiqua" w:hAnsi="Book Antiqua"/>
          <w:sz w:val="24"/>
          <w:szCs w:val="24"/>
          <w:lang w:val="es-PR"/>
        </w:rPr>
        <w:t>Alzheimer</w:t>
      </w:r>
      <w:r w:rsidR="007B2E65">
        <w:rPr>
          <w:rFonts w:ascii="Book Antiqua" w:hAnsi="Book Antiqua"/>
          <w:sz w:val="24"/>
          <w:szCs w:val="24"/>
          <w:lang w:val="es-PR"/>
        </w:rPr>
        <w:t xml:space="preserve">, propicia alza de peso, reduce </w:t>
      </w:r>
      <w:r w:rsidR="007B2E65">
        <w:rPr>
          <w:rFonts w:ascii="Book Antiqua" w:hAnsi="Book Antiqua"/>
          <w:sz w:val="24"/>
          <w:szCs w:val="24"/>
          <w:lang w:val="es-PR"/>
        </w:rPr>
        <w:lastRenderedPageBreak/>
        <w:t>comportamiento agitado; glaucoma, reduce baja presión ocular y sanguínea, en</w:t>
      </w:r>
      <w:r w:rsidR="00EB71B2">
        <w:rPr>
          <w:rFonts w:ascii="Book Antiqua" w:hAnsi="Book Antiqua"/>
          <w:sz w:val="24"/>
          <w:szCs w:val="24"/>
          <w:lang w:val="es-PR"/>
        </w:rPr>
        <w:t xml:space="preserve">tre otros beneficios de salud. </w:t>
      </w:r>
      <w:r w:rsidR="007B2E65">
        <w:rPr>
          <w:rFonts w:ascii="Book Antiqua" w:hAnsi="Book Antiqua"/>
          <w:sz w:val="24"/>
          <w:szCs w:val="24"/>
          <w:lang w:val="es-PR"/>
        </w:rPr>
        <w:t xml:space="preserve"> Los bene</w:t>
      </w:r>
      <w:r w:rsidR="00F30B89">
        <w:rPr>
          <w:rFonts w:ascii="Book Antiqua" w:hAnsi="Book Antiqua"/>
          <w:sz w:val="24"/>
          <w:szCs w:val="24"/>
          <w:lang w:val="es-PR"/>
        </w:rPr>
        <w:t>fi</w:t>
      </w:r>
      <w:r w:rsidR="007B2E65">
        <w:rPr>
          <w:rFonts w:ascii="Book Antiqua" w:hAnsi="Book Antiqua"/>
          <w:sz w:val="24"/>
          <w:szCs w:val="24"/>
          <w:lang w:val="es-PR"/>
        </w:rPr>
        <w:t>cios sobre la salud han sido ampliamente discutidos, razón que llevo a la aprobación de la Ley de Cannabis Medicinal.  Falta darle protecciones laborales a miles de pacientes que se benefician de dicho tratamiento sin que tengan con</w:t>
      </w:r>
      <w:r w:rsidR="00EB71B2">
        <w:rPr>
          <w:rFonts w:ascii="Book Antiqua" w:hAnsi="Book Antiqua"/>
          <w:sz w:val="24"/>
          <w:szCs w:val="24"/>
          <w:lang w:val="es-PR"/>
        </w:rPr>
        <w:t xml:space="preserve">secuencias laborales adversas. </w:t>
      </w:r>
      <w:r w:rsidR="007B2E65">
        <w:rPr>
          <w:rFonts w:ascii="Book Antiqua" w:hAnsi="Book Antiqua"/>
          <w:sz w:val="24"/>
          <w:szCs w:val="24"/>
          <w:lang w:val="es-PR"/>
        </w:rPr>
        <w:t xml:space="preserve"> Ese debe ser el interés principal de esta Asa</w:t>
      </w:r>
      <w:r w:rsidR="00F30B89">
        <w:rPr>
          <w:rFonts w:ascii="Book Antiqua" w:hAnsi="Book Antiqua"/>
          <w:sz w:val="24"/>
          <w:szCs w:val="24"/>
          <w:lang w:val="es-PR"/>
        </w:rPr>
        <w:t>m</w:t>
      </w:r>
      <w:r w:rsidR="007B2E65">
        <w:rPr>
          <w:rFonts w:ascii="Book Antiqua" w:hAnsi="Book Antiqua"/>
          <w:sz w:val="24"/>
          <w:szCs w:val="24"/>
          <w:lang w:val="es-PR"/>
        </w:rPr>
        <w:t xml:space="preserve">blea Legislativa.  </w:t>
      </w:r>
    </w:p>
    <w:p w14:paraId="3D07DB4D" w14:textId="77777777" w:rsidR="00125A72" w:rsidRDefault="00125A72" w:rsidP="00AC11FF">
      <w:pPr>
        <w:spacing w:after="0" w:line="240" w:lineRule="auto"/>
        <w:jc w:val="both"/>
        <w:rPr>
          <w:rFonts w:ascii="Book Antiqua" w:hAnsi="Book Antiqua"/>
          <w:sz w:val="24"/>
          <w:szCs w:val="24"/>
          <w:lang w:val="es-PR"/>
        </w:rPr>
      </w:pPr>
    </w:p>
    <w:p w14:paraId="20AC2C27" w14:textId="63098093" w:rsidR="00B33002" w:rsidRPr="00B133BD" w:rsidRDefault="00B33002" w:rsidP="00022720">
      <w:pPr>
        <w:spacing w:after="0" w:line="240" w:lineRule="auto"/>
        <w:ind w:firstLine="720"/>
        <w:jc w:val="both"/>
        <w:rPr>
          <w:rFonts w:ascii="Book Antiqua" w:eastAsia="Times New Roman" w:hAnsi="Book Antiqua" w:cs="Times New Roman"/>
          <w:sz w:val="24"/>
          <w:szCs w:val="24"/>
          <w:lang w:val="es-PR"/>
        </w:rPr>
      </w:pPr>
      <w:r w:rsidRPr="00B133BD">
        <w:rPr>
          <w:rFonts w:ascii="Book Antiqua" w:eastAsia="Times New Roman" w:hAnsi="Book Antiqua" w:cs="Times New Roman"/>
          <w:sz w:val="24"/>
          <w:szCs w:val="24"/>
          <w:lang w:val="es-PR"/>
        </w:rPr>
        <w:t>Luego de evaluar las ponencias recibidas</w:t>
      </w:r>
      <w:r w:rsidR="007B2E65">
        <w:rPr>
          <w:rFonts w:ascii="Book Antiqua" w:eastAsia="Times New Roman" w:hAnsi="Book Antiqua" w:cs="Times New Roman"/>
          <w:sz w:val="24"/>
          <w:szCs w:val="24"/>
          <w:lang w:val="es-PR"/>
        </w:rPr>
        <w:t xml:space="preserve">, </w:t>
      </w:r>
      <w:r w:rsidR="007B2E65" w:rsidRPr="00370100">
        <w:rPr>
          <w:rFonts w:ascii="Book Antiqua" w:eastAsia="Times New Roman" w:hAnsi="Book Antiqua" w:cs="Times New Roman"/>
          <w:b/>
          <w:bCs/>
          <w:sz w:val="24"/>
          <w:szCs w:val="24"/>
          <w:lang w:val="es-PR"/>
        </w:rPr>
        <w:t xml:space="preserve">recomendamos </w:t>
      </w:r>
      <w:r w:rsidRPr="00370100">
        <w:rPr>
          <w:rFonts w:ascii="Book Antiqua" w:eastAsia="Times New Roman" w:hAnsi="Book Antiqua" w:cs="Times New Roman"/>
          <w:b/>
          <w:bCs/>
          <w:sz w:val="24"/>
          <w:szCs w:val="24"/>
          <w:lang w:val="es-PR"/>
        </w:rPr>
        <w:t>favorablemente</w:t>
      </w:r>
      <w:r w:rsidR="002B670C" w:rsidRPr="00370100">
        <w:rPr>
          <w:rFonts w:ascii="Book Antiqua" w:eastAsia="Times New Roman" w:hAnsi="Book Antiqua" w:cs="Times New Roman"/>
          <w:b/>
          <w:bCs/>
          <w:sz w:val="24"/>
          <w:szCs w:val="24"/>
          <w:lang w:val="es-PR"/>
        </w:rPr>
        <w:t xml:space="preserve"> el P. de la C. 152</w:t>
      </w:r>
      <w:r w:rsidR="002B670C">
        <w:rPr>
          <w:rFonts w:ascii="Book Antiqua" w:eastAsia="Times New Roman" w:hAnsi="Book Antiqua" w:cs="Times New Roman"/>
          <w:sz w:val="24"/>
          <w:szCs w:val="24"/>
          <w:lang w:val="es-PR"/>
        </w:rPr>
        <w:t xml:space="preserve">, con las enmiendas circuladas en entirillado electrónico. </w:t>
      </w:r>
    </w:p>
    <w:p w14:paraId="4C285457" w14:textId="77777777" w:rsidR="00B133BD" w:rsidRPr="00B133BD" w:rsidRDefault="00B133BD" w:rsidP="00B133BD">
      <w:pPr>
        <w:suppressLineNumbers/>
        <w:spacing w:after="0" w:line="240" w:lineRule="auto"/>
        <w:jc w:val="both"/>
        <w:rPr>
          <w:rFonts w:ascii="Book Antiqua" w:eastAsia="Times New Roman" w:hAnsi="Book Antiqua" w:cs="Times New Roman"/>
          <w:b/>
          <w:bCs/>
          <w:sz w:val="24"/>
          <w:szCs w:val="24"/>
          <w:lang w:val="es-ES"/>
        </w:rPr>
      </w:pPr>
    </w:p>
    <w:p w14:paraId="098D25DC" w14:textId="77777777" w:rsidR="00EB71B2" w:rsidRDefault="00EB71B2" w:rsidP="00AC11FF">
      <w:pPr>
        <w:suppressLineNumbers/>
        <w:spacing w:after="0" w:line="240" w:lineRule="auto"/>
        <w:jc w:val="center"/>
        <w:rPr>
          <w:rFonts w:ascii="Book Antiqua" w:eastAsia="Times New Roman" w:hAnsi="Book Antiqua" w:cs="Times New Roman"/>
          <w:b/>
          <w:bCs/>
          <w:sz w:val="24"/>
          <w:szCs w:val="24"/>
          <w:lang w:val="es-ES"/>
        </w:rPr>
      </w:pPr>
    </w:p>
    <w:p w14:paraId="33AC7966" w14:textId="77777777" w:rsidR="00EB71B2" w:rsidRDefault="00EB71B2" w:rsidP="00AC11FF">
      <w:pPr>
        <w:suppressLineNumbers/>
        <w:spacing w:after="0" w:line="240" w:lineRule="auto"/>
        <w:jc w:val="center"/>
        <w:rPr>
          <w:rFonts w:ascii="Book Antiqua" w:eastAsia="Times New Roman" w:hAnsi="Book Antiqua" w:cs="Times New Roman"/>
          <w:b/>
          <w:bCs/>
          <w:sz w:val="24"/>
          <w:szCs w:val="24"/>
          <w:lang w:val="es-ES"/>
        </w:rPr>
      </w:pPr>
    </w:p>
    <w:p w14:paraId="42387B73" w14:textId="03F045A5" w:rsidR="00AC11FF" w:rsidRDefault="00B33002" w:rsidP="00AC11FF">
      <w:pPr>
        <w:suppressLineNumbers/>
        <w:spacing w:after="0" w:line="240" w:lineRule="auto"/>
        <w:jc w:val="center"/>
        <w:rPr>
          <w:rFonts w:ascii="Book Antiqua" w:eastAsia="Times New Roman" w:hAnsi="Book Antiqua" w:cs="Times New Roman"/>
          <w:b/>
          <w:bCs/>
          <w:sz w:val="24"/>
          <w:szCs w:val="24"/>
          <w:lang w:val="es-ES"/>
        </w:rPr>
      </w:pPr>
      <w:r w:rsidRPr="00B133BD">
        <w:rPr>
          <w:rFonts w:ascii="Book Antiqua" w:eastAsia="Times New Roman" w:hAnsi="Book Antiqua" w:cs="Times New Roman"/>
          <w:b/>
          <w:bCs/>
          <w:sz w:val="24"/>
          <w:szCs w:val="24"/>
          <w:lang w:val="es-ES"/>
        </w:rPr>
        <w:t xml:space="preserve">SESIÓN PÚBLICA DE CONSIDERACIÓN FINAL </w:t>
      </w:r>
    </w:p>
    <w:p w14:paraId="0BE4CF8F" w14:textId="203C73D5" w:rsidR="00B33002" w:rsidRDefault="00B33002" w:rsidP="00AC11FF">
      <w:pPr>
        <w:suppressLineNumbers/>
        <w:spacing w:after="0" w:line="240" w:lineRule="auto"/>
        <w:jc w:val="center"/>
        <w:rPr>
          <w:rFonts w:ascii="Book Antiqua" w:eastAsia="Times New Roman" w:hAnsi="Book Antiqua" w:cs="Times New Roman"/>
          <w:b/>
          <w:bCs/>
          <w:sz w:val="24"/>
          <w:szCs w:val="24"/>
          <w:lang w:val="es-ES"/>
        </w:rPr>
      </w:pPr>
      <w:r w:rsidRPr="00B133BD">
        <w:rPr>
          <w:rFonts w:ascii="Book Antiqua" w:eastAsia="Times New Roman" w:hAnsi="Book Antiqua" w:cs="Times New Roman"/>
          <w:b/>
          <w:bCs/>
          <w:sz w:val="24"/>
          <w:szCs w:val="24"/>
          <w:lang w:val="es-ES"/>
        </w:rPr>
        <w:t>(“</w:t>
      </w:r>
      <w:r w:rsidRPr="00B133BD">
        <w:rPr>
          <w:rFonts w:ascii="Book Antiqua" w:eastAsia="Times New Roman" w:hAnsi="Book Antiqua" w:cs="Times New Roman"/>
          <w:b/>
          <w:bCs/>
          <w:i/>
          <w:sz w:val="24"/>
          <w:szCs w:val="24"/>
          <w:lang w:val="es-ES"/>
        </w:rPr>
        <w:t>MARK-UP SESSION”</w:t>
      </w:r>
      <w:r w:rsidRPr="00B133BD">
        <w:rPr>
          <w:rFonts w:ascii="Book Antiqua" w:eastAsia="Times New Roman" w:hAnsi="Book Antiqua" w:cs="Times New Roman"/>
          <w:b/>
          <w:bCs/>
          <w:sz w:val="24"/>
          <w:szCs w:val="24"/>
          <w:lang w:val="es-ES"/>
        </w:rPr>
        <w:t>)</w:t>
      </w:r>
    </w:p>
    <w:p w14:paraId="4A346A0D" w14:textId="77777777" w:rsidR="00326734" w:rsidRPr="00B133BD" w:rsidRDefault="00326734" w:rsidP="00AC11FF">
      <w:pPr>
        <w:suppressLineNumbers/>
        <w:spacing w:after="0" w:line="240" w:lineRule="auto"/>
        <w:jc w:val="center"/>
        <w:rPr>
          <w:rFonts w:ascii="Book Antiqua" w:eastAsia="Times New Roman" w:hAnsi="Book Antiqua" w:cs="Times New Roman"/>
          <w:b/>
          <w:bCs/>
          <w:sz w:val="24"/>
          <w:szCs w:val="24"/>
          <w:lang w:val="es-ES"/>
        </w:rPr>
      </w:pPr>
    </w:p>
    <w:p w14:paraId="3DA5F6F7" w14:textId="57AFAEAD" w:rsidR="00B33002" w:rsidRPr="00B133BD" w:rsidRDefault="00B33002" w:rsidP="00022720">
      <w:pPr>
        <w:spacing w:after="0" w:line="240" w:lineRule="auto"/>
        <w:ind w:firstLine="720"/>
        <w:jc w:val="both"/>
        <w:rPr>
          <w:rFonts w:ascii="Book Antiqua" w:hAnsi="Book Antiqua"/>
          <w:sz w:val="24"/>
          <w:szCs w:val="24"/>
          <w:lang w:val="es-PR"/>
        </w:rPr>
      </w:pPr>
      <w:r w:rsidRPr="00B133BD">
        <w:rPr>
          <w:rFonts w:ascii="Book Antiqua" w:hAnsi="Book Antiqua"/>
          <w:sz w:val="24"/>
          <w:szCs w:val="24"/>
          <w:lang w:val="es-PR"/>
        </w:rPr>
        <w:t xml:space="preserve">El </w:t>
      </w:r>
      <w:r w:rsidR="00763642" w:rsidRPr="00B133BD">
        <w:rPr>
          <w:rFonts w:ascii="Book Antiqua" w:hAnsi="Book Antiqua"/>
          <w:sz w:val="24"/>
          <w:szCs w:val="24"/>
          <w:lang w:val="es-PR"/>
        </w:rPr>
        <w:t xml:space="preserve">18 </w:t>
      </w:r>
      <w:r w:rsidRPr="00B133BD">
        <w:rPr>
          <w:rFonts w:ascii="Book Antiqua" w:hAnsi="Book Antiqua"/>
          <w:sz w:val="24"/>
          <w:szCs w:val="24"/>
          <w:lang w:val="es-PR"/>
        </w:rPr>
        <w:t xml:space="preserve">de marzo de 2021 la Comisión de </w:t>
      </w:r>
      <w:r w:rsidR="00C747E9" w:rsidRPr="00B133BD">
        <w:rPr>
          <w:rFonts w:ascii="Book Antiqua" w:hAnsi="Book Antiqua"/>
          <w:sz w:val="24"/>
          <w:szCs w:val="24"/>
          <w:lang w:val="es-PR"/>
        </w:rPr>
        <w:t>Gobierno</w:t>
      </w:r>
      <w:r w:rsidR="008335F2">
        <w:rPr>
          <w:rFonts w:ascii="Book Antiqua" w:hAnsi="Book Antiqua"/>
          <w:sz w:val="24"/>
          <w:szCs w:val="24"/>
          <w:lang w:val="es-PR"/>
        </w:rPr>
        <w:t xml:space="preserve"> </w:t>
      </w:r>
      <w:r w:rsidRPr="00B133BD">
        <w:rPr>
          <w:rFonts w:ascii="Book Antiqua" w:hAnsi="Book Antiqua"/>
          <w:sz w:val="24"/>
          <w:szCs w:val="24"/>
          <w:lang w:val="es-PR"/>
        </w:rPr>
        <w:t>celebró una Sesión Pública de Consideración Final (“</w:t>
      </w:r>
      <w:r w:rsidRPr="00B133BD">
        <w:rPr>
          <w:rFonts w:ascii="Book Antiqua" w:hAnsi="Book Antiqua"/>
          <w:i/>
          <w:sz w:val="24"/>
          <w:szCs w:val="24"/>
          <w:lang w:val="es-PR"/>
        </w:rPr>
        <w:t>Mark-up Session”</w:t>
      </w:r>
      <w:r w:rsidRPr="00B133BD">
        <w:rPr>
          <w:rFonts w:ascii="Book Antiqua" w:hAnsi="Book Antiqua"/>
          <w:sz w:val="24"/>
          <w:szCs w:val="24"/>
          <w:lang w:val="es-PR"/>
        </w:rPr>
        <w:t xml:space="preserve">) para este proyecto de ley, según lo dispone el Reglamento de la Cámara de Representantes. En dicha sesión pública se consideraron las enmiendas debidamente circuladas a los integrantes de la Comisión mediante el envío por correo electrónico de un “Entirillado Electrónico”. </w:t>
      </w:r>
      <w:r w:rsidR="00C747E9" w:rsidRPr="00B133BD">
        <w:rPr>
          <w:rFonts w:ascii="Book Antiqua" w:hAnsi="Book Antiqua"/>
          <w:sz w:val="24"/>
          <w:szCs w:val="24"/>
          <w:lang w:val="es-PR"/>
        </w:rPr>
        <w:t>Se</w:t>
      </w:r>
      <w:r w:rsidRPr="00B133BD">
        <w:rPr>
          <w:rFonts w:ascii="Book Antiqua" w:hAnsi="Book Antiqua"/>
          <w:sz w:val="24"/>
          <w:szCs w:val="24"/>
          <w:lang w:val="es-PR"/>
        </w:rPr>
        <w:t xml:space="preserve"> recibieron enmiendas adicionales</w:t>
      </w:r>
      <w:r w:rsidR="00E530A2" w:rsidRPr="00B133BD">
        <w:rPr>
          <w:rFonts w:ascii="Book Antiqua" w:hAnsi="Book Antiqua"/>
          <w:sz w:val="24"/>
          <w:szCs w:val="24"/>
          <w:lang w:val="es-PR"/>
        </w:rPr>
        <w:t xml:space="preserve"> por parte de la Honorable Lissy Burgos</w:t>
      </w:r>
      <w:r w:rsidR="000A6E8A" w:rsidRPr="00B133BD">
        <w:rPr>
          <w:rFonts w:ascii="Book Antiqua" w:hAnsi="Book Antiqua"/>
          <w:sz w:val="24"/>
          <w:szCs w:val="24"/>
          <w:lang w:val="es-PR"/>
        </w:rPr>
        <w:t>,</w:t>
      </w:r>
      <w:r w:rsidR="00E530A2" w:rsidRPr="00B133BD">
        <w:rPr>
          <w:rFonts w:ascii="Book Antiqua" w:hAnsi="Book Antiqua"/>
          <w:sz w:val="24"/>
          <w:szCs w:val="24"/>
          <w:lang w:val="es-PR"/>
        </w:rPr>
        <w:t xml:space="preserve"> las cuales fueron </w:t>
      </w:r>
      <w:r w:rsidR="000A6E8A" w:rsidRPr="00B133BD">
        <w:rPr>
          <w:rFonts w:ascii="Book Antiqua" w:hAnsi="Book Antiqua"/>
          <w:sz w:val="24"/>
          <w:szCs w:val="24"/>
          <w:lang w:val="es-PR"/>
        </w:rPr>
        <w:t xml:space="preserve">sometidas a </w:t>
      </w:r>
      <w:r w:rsidR="00763642" w:rsidRPr="00B133BD">
        <w:rPr>
          <w:rFonts w:ascii="Book Antiqua" w:hAnsi="Book Antiqua"/>
          <w:sz w:val="24"/>
          <w:szCs w:val="24"/>
          <w:lang w:val="es-PR"/>
        </w:rPr>
        <w:t>votación con resultado de ocho (8) en contra; una (1) a favor y uno</w:t>
      </w:r>
      <w:r w:rsidR="000F2061" w:rsidRPr="00B133BD">
        <w:rPr>
          <w:rFonts w:ascii="Book Antiqua" w:hAnsi="Book Antiqua"/>
          <w:sz w:val="24"/>
          <w:szCs w:val="24"/>
          <w:lang w:val="es-PR"/>
        </w:rPr>
        <w:t xml:space="preserve"> (1) abstenido por lo cual fueron </w:t>
      </w:r>
      <w:r w:rsidR="00E530A2" w:rsidRPr="00B133BD">
        <w:rPr>
          <w:rFonts w:ascii="Book Antiqua" w:hAnsi="Book Antiqua"/>
          <w:sz w:val="24"/>
          <w:szCs w:val="24"/>
          <w:lang w:val="es-PR"/>
        </w:rPr>
        <w:t>derrotadas,</w:t>
      </w:r>
      <w:r w:rsidRPr="00B133BD">
        <w:rPr>
          <w:rFonts w:ascii="Book Antiqua" w:hAnsi="Book Antiqua"/>
          <w:sz w:val="24"/>
          <w:szCs w:val="24"/>
          <w:lang w:val="es-PR"/>
        </w:rPr>
        <w:t xml:space="preserve"> por lo que se consideró para efectos de </w:t>
      </w:r>
      <w:r w:rsidR="00FD190E" w:rsidRPr="00B133BD">
        <w:rPr>
          <w:rFonts w:ascii="Book Antiqua" w:hAnsi="Book Antiqua"/>
          <w:sz w:val="24"/>
          <w:szCs w:val="24"/>
          <w:lang w:val="es-PR"/>
        </w:rPr>
        <w:t>aprobación</w:t>
      </w:r>
      <w:r w:rsidRPr="00B133BD">
        <w:rPr>
          <w:rFonts w:ascii="Book Antiqua" w:hAnsi="Book Antiqua"/>
          <w:sz w:val="24"/>
          <w:szCs w:val="24"/>
          <w:lang w:val="es-PR"/>
        </w:rPr>
        <w:t xml:space="preserve">, el documento circulado. </w:t>
      </w:r>
    </w:p>
    <w:p w14:paraId="2300404B" w14:textId="77777777" w:rsidR="00B33002" w:rsidRPr="00B133BD" w:rsidRDefault="00B33002" w:rsidP="00AC11FF">
      <w:pPr>
        <w:suppressLineNumbers/>
        <w:spacing w:after="0" w:line="240" w:lineRule="auto"/>
        <w:jc w:val="both"/>
        <w:rPr>
          <w:rFonts w:ascii="Book Antiqua" w:eastAsia="Times New Roman" w:hAnsi="Book Antiqua" w:cs="Times New Roman"/>
          <w:sz w:val="24"/>
          <w:szCs w:val="24"/>
          <w:lang w:val="es-PR"/>
        </w:rPr>
      </w:pPr>
    </w:p>
    <w:p w14:paraId="6C402B9E" w14:textId="3BB18E1A" w:rsidR="00B33002" w:rsidRPr="00B133BD" w:rsidRDefault="00B33002" w:rsidP="00022720">
      <w:pPr>
        <w:suppressLineNumbers/>
        <w:spacing w:after="0" w:line="240" w:lineRule="auto"/>
        <w:ind w:firstLine="720"/>
        <w:jc w:val="both"/>
        <w:rPr>
          <w:rFonts w:ascii="Book Antiqua" w:eastAsia="Times New Roman" w:hAnsi="Book Antiqua" w:cs="Times New Roman"/>
          <w:szCs w:val="24"/>
          <w:lang w:val="es-PR"/>
        </w:rPr>
      </w:pPr>
      <w:r w:rsidRPr="00B133BD">
        <w:rPr>
          <w:rFonts w:ascii="Book Antiqua" w:eastAsia="Times New Roman" w:hAnsi="Book Antiqua" w:cs="Times New Roman"/>
          <w:sz w:val="24"/>
          <w:szCs w:val="24"/>
          <w:lang w:val="es-PR"/>
        </w:rPr>
        <w:t xml:space="preserve">Con </w:t>
      </w:r>
      <w:r w:rsidR="00763642" w:rsidRPr="00B133BD">
        <w:rPr>
          <w:rFonts w:ascii="Book Antiqua" w:eastAsia="Times New Roman" w:hAnsi="Book Antiqua" w:cs="Times New Roman"/>
          <w:sz w:val="24"/>
          <w:szCs w:val="24"/>
          <w:lang w:val="es-PR"/>
        </w:rPr>
        <w:t>doce</w:t>
      </w:r>
      <w:r w:rsidR="00B133BD" w:rsidRPr="00B133BD">
        <w:rPr>
          <w:rFonts w:ascii="Book Antiqua" w:eastAsia="Times New Roman" w:hAnsi="Book Antiqua" w:cs="Times New Roman"/>
          <w:sz w:val="24"/>
          <w:szCs w:val="24"/>
          <w:lang w:val="es-PR"/>
        </w:rPr>
        <w:t xml:space="preserve"> </w:t>
      </w:r>
      <w:r w:rsidRPr="00B133BD">
        <w:rPr>
          <w:rFonts w:ascii="Book Antiqua" w:eastAsia="Times New Roman" w:hAnsi="Book Antiqua" w:cs="Times New Roman"/>
          <w:sz w:val="24"/>
          <w:szCs w:val="24"/>
          <w:lang w:val="es-PR"/>
        </w:rPr>
        <w:t>(</w:t>
      </w:r>
      <w:r w:rsidR="00763642" w:rsidRPr="00B133BD">
        <w:rPr>
          <w:rFonts w:ascii="Book Antiqua" w:eastAsia="Times New Roman" w:hAnsi="Book Antiqua" w:cs="Times New Roman"/>
          <w:sz w:val="24"/>
          <w:szCs w:val="24"/>
          <w:lang w:val="es-PR"/>
        </w:rPr>
        <w:t>12</w:t>
      </w:r>
      <w:r w:rsidRPr="00B133BD">
        <w:rPr>
          <w:rFonts w:ascii="Book Antiqua" w:eastAsia="Times New Roman" w:hAnsi="Book Antiqua" w:cs="Times New Roman"/>
          <w:sz w:val="24"/>
          <w:szCs w:val="24"/>
          <w:lang w:val="es-PR"/>
        </w:rPr>
        <w:t>) votos a favor</w:t>
      </w:r>
      <w:r w:rsidR="00763642" w:rsidRPr="00B133BD">
        <w:rPr>
          <w:rFonts w:ascii="Book Antiqua" w:eastAsia="Times New Roman" w:hAnsi="Book Antiqua" w:cs="Times New Roman"/>
          <w:sz w:val="24"/>
          <w:szCs w:val="24"/>
          <w:lang w:val="es-PR"/>
        </w:rPr>
        <w:t xml:space="preserve"> y </w:t>
      </w:r>
      <w:r w:rsidR="000A6E8A" w:rsidRPr="00B133BD">
        <w:rPr>
          <w:rFonts w:ascii="Book Antiqua" w:eastAsia="Times New Roman" w:hAnsi="Book Antiqua" w:cs="Times New Roman"/>
          <w:sz w:val="24"/>
          <w:szCs w:val="24"/>
          <w:lang w:val="es-PR"/>
        </w:rPr>
        <w:t>uno</w:t>
      </w:r>
      <w:r w:rsidR="00B133BD" w:rsidRPr="00B133BD">
        <w:rPr>
          <w:rFonts w:ascii="Book Antiqua" w:eastAsia="Times New Roman" w:hAnsi="Book Antiqua" w:cs="Times New Roman"/>
          <w:sz w:val="24"/>
          <w:szCs w:val="24"/>
          <w:lang w:val="es-PR"/>
        </w:rPr>
        <w:t xml:space="preserve"> </w:t>
      </w:r>
      <w:r w:rsidR="000A6E8A" w:rsidRPr="00B133BD">
        <w:rPr>
          <w:rFonts w:ascii="Book Antiqua" w:eastAsia="Times New Roman" w:hAnsi="Book Antiqua" w:cs="Times New Roman"/>
          <w:sz w:val="24"/>
          <w:szCs w:val="24"/>
          <w:lang w:val="es-PR"/>
        </w:rPr>
        <w:t>(1)</w:t>
      </w:r>
      <w:r w:rsidRPr="00B133BD">
        <w:rPr>
          <w:rFonts w:ascii="Book Antiqua" w:eastAsia="Times New Roman" w:hAnsi="Book Antiqua" w:cs="Times New Roman"/>
          <w:sz w:val="24"/>
          <w:szCs w:val="24"/>
          <w:lang w:val="es-PR"/>
        </w:rPr>
        <w:t xml:space="preserve"> en</w:t>
      </w:r>
      <w:r w:rsidR="00763642" w:rsidRPr="00B133BD">
        <w:rPr>
          <w:rFonts w:ascii="Book Antiqua" w:eastAsia="Times New Roman" w:hAnsi="Book Antiqua" w:cs="Times New Roman"/>
          <w:sz w:val="24"/>
          <w:szCs w:val="24"/>
          <w:lang w:val="es-PR"/>
        </w:rPr>
        <w:t xml:space="preserve"> contra</w:t>
      </w:r>
      <w:r w:rsidRPr="00B133BD">
        <w:rPr>
          <w:rFonts w:ascii="Book Antiqua" w:eastAsia="Times New Roman" w:hAnsi="Book Antiqua" w:cs="Times New Roman"/>
          <w:sz w:val="24"/>
          <w:szCs w:val="24"/>
          <w:lang w:val="es-PR"/>
        </w:rPr>
        <w:t xml:space="preserve">, la decisión de la Comisión sobre el Proyecto de la Cámara </w:t>
      </w:r>
      <w:r w:rsidR="00E530A2" w:rsidRPr="00B133BD">
        <w:rPr>
          <w:rFonts w:ascii="Book Antiqua" w:eastAsia="Times New Roman" w:hAnsi="Book Antiqua" w:cs="Times New Roman"/>
          <w:sz w:val="24"/>
          <w:szCs w:val="24"/>
          <w:lang w:val="es-PR"/>
        </w:rPr>
        <w:t>152</w:t>
      </w:r>
      <w:r w:rsidRPr="00B133BD">
        <w:rPr>
          <w:rFonts w:ascii="Book Antiqua" w:eastAsia="Times New Roman" w:hAnsi="Book Antiqua" w:cs="Times New Roman"/>
          <w:sz w:val="24"/>
          <w:szCs w:val="24"/>
          <w:lang w:val="es-PR"/>
        </w:rPr>
        <w:t>, fue la aprobación del proyecto con las enmiendas sugeridas por este Presidente de la Comisión mediante el “Entirillado Electrónico” enviado, y que con este Informe se incluye.</w:t>
      </w:r>
    </w:p>
    <w:p w14:paraId="74D63239" w14:textId="77777777" w:rsidR="00AC11FF" w:rsidRDefault="00AC11FF" w:rsidP="00AC11FF">
      <w:pPr>
        <w:suppressLineNumbers/>
        <w:spacing w:after="0" w:line="240" w:lineRule="auto"/>
        <w:jc w:val="center"/>
        <w:rPr>
          <w:rFonts w:ascii="Book Antiqua" w:eastAsia="Times New Roman" w:hAnsi="Book Antiqua" w:cs="Times New Roman"/>
          <w:b/>
          <w:bCs/>
          <w:sz w:val="24"/>
          <w:szCs w:val="24"/>
          <w:lang w:val="es-ES"/>
        </w:rPr>
      </w:pPr>
    </w:p>
    <w:p w14:paraId="5851AF37" w14:textId="77777777" w:rsidR="00B33002" w:rsidRPr="00B133BD" w:rsidRDefault="00B33002" w:rsidP="00AC11FF">
      <w:pPr>
        <w:suppressLineNumbers/>
        <w:spacing w:after="0" w:line="240" w:lineRule="auto"/>
        <w:jc w:val="center"/>
        <w:rPr>
          <w:rFonts w:ascii="Book Antiqua" w:eastAsia="Times New Roman" w:hAnsi="Book Antiqua" w:cs="Times New Roman"/>
          <w:b/>
          <w:bCs/>
          <w:sz w:val="24"/>
          <w:szCs w:val="24"/>
          <w:lang w:val="es-ES"/>
        </w:rPr>
      </w:pPr>
      <w:r w:rsidRPr="00B133BD">
        <w:rPr>
          <w:rFonts w:ascii="Book Antiqua" w:eastAsia="Times New Roman" w:hAnsi="Book Antiqua" w:cs="Times New Roman"/>
          <w:b/>
          <w:bCs/>
          <w:sz w:val="24"/>
          <w:szCs w:val="24"/>
          <w:lang w:val="es-ES"/>
        </w:rPr>
        <w:t>ACTA DE CERTIFICACIÓN</w:t>
      </w:r>
    </w:p>
    <w:p w14:paraId="50BBAA38" w14:textId="77777777" w:rsidR="00B33002" w:rsidRPr="00B133BD" w:rsidRDefault="00B33002" w:rsidP="00B133BD">
      <w:pPr>
        <w:suppressLineNumbers/>
        <w:spacing w:after="0" w:line="240" w:lineRule="auto"/>
        <w:jc w:val="both"/>
        <w:rPr>
          <w:rFonts w:ascii="Book Antiqua" w:eastAsia="Times New Roman" w:hAnsi="Book Antiqua" w:cs="Times New Roman"/>
          <w:szCs w:val="24"/>
          <w:lang w:val="es-ES"/>
        </w:rPr>
      </w:pPr>
    </w:p>
    <w:p w14:paraId="60C566A1" w14:textId="3707A77F" w:rsidR="00B33002" w:rsidRPr="00B133BD" w:rsidRDefault="00B33002" w:rsidP="00022720">
      <w:pPr>
        <w:suppressLineNumbers/>
        <w:spacing w:after="0" w:line="240" w:lineRule="auto"/>
        <w:ind w:firstLine="720"/>
        <w:jc w:val="both"/>
        <w:rPr>
          <w:rFonts w:ascii="Book Antiqua" w:eastAsia="Times New Roman" w:hAnsi="Book Antiqua" w:cs="Times New Roman"/>
          <w:b/>
          <w:bCs/>
          <w:spacing w:val="-3"/>
          <w:szCs w:val="24"/>
          <w:lang w:val="es-ES"/>
        </w:rPr>
      </w:pPr>
      <w:r w:rsidRPr="00B133BD">
        <w:rPr>
          <w:rFonts w:ascii="Book Antiqua" w:eastAsia="Times New Roman" w:hAnsi="Book Antiqua" w:cs="Times New Roman"/>
          <w:sz w:val="24"/>
          <w:szCs w:val="24"/>
          <w:lang w:val="es-US"/>
        </w:rPr>
        <w:t>Se acompaña la correspondiente Acta de Certificación Positiva con el presente Informe Positivo en cumplimiento de lo dispuesto en los incisos (e) y (g) de la Sección 12.21 del Reglamento de la Cámara de Representantes.</w:t>
      </w:r>
    </w:p>
    <w:p w14:paraId="0FFF2015" w14:textId="77777777" w:rsidR="00AC11FF" w:rsidRDefault="00AC11FF" w:rsidP="00AC11FF">
      <w:pPr>
        <w:keepNext/>
        <w:spacing w:after="0" w:line="240" w:lineRule="auto"/>
        <w:jc w:val="center"/>
        <w:outlineLvl w:val="2"/>
        <w:rPr>
          <w:rFonts w:ascii="Book Antiqua" w:eastAsia="Times New Roman" w:hAnsi="Book Antiqua" w:cs="Times New Roman"/>
          <w:b/>
          <w:bCs/>
          <w:spacing w:val="-3"/>
          <w:sz w:val="24"/>
          <w:szCs w:val="24"/>
          <w:lang w:val="es-ES"/>
        </w:rPr>
      </w:pPr>
    </w:p>
    <w:p w14:paraId="497E8731" w14:textId="77777777" w:rsidR="00B33002" w:rsidRPr="00B133BD" w:rsidRDefault="00B33002" w:rsidP="00AC11FF">
      <w:pPr>
        <w:keepNext/>
        <w:spacing w:after="0" w:line="240" w:lineRule="auto"/>
        <w:jc w:val="center"/>
        <w:outlineLvl w:val="2"/>
        <w:rPr>
          <w:rFonts w:ascii="Book Antiqua" w:eastAsia="Times New Roman" w:hAnsi="Book Antiqua" w:cs="Times New Roman"/>
          <w:b/>
          <w:bCs/>
          <w:spacing w:val="-3"/>
          <w:sz w:val="24"/>
          <w:szCs w:val="24"/>
          <w:lang w:val="es-ES"/>
        </w:rPr>
      </w:pPr>
      <w:r w:rsidRPr="00B133BD">
        <w:rPr>
          <w:rFonts w:ascii="Book Antiqua" w:eastAsia="Times New Roman" w:hAnsi="Book Antiqua" w:cs="Times New Roman"/>
          <w:b/>
          <w:bCs/>
          <w:spacing w:val="-3"/>
          <w:sz w:val="24"/>
          <w:szCs w:val="24"/>
          <w:lang w:val="es-ES"/>
        </w:rPr>
        <w:t>CONCLUSIÓN</w:t>
      </w:r>
    </w:p>
    <w:p w14:paraId="16153A2C" w14:textId="77777777" w:rsidR="00B33002" w:rsidRPr="00B133BD" w:rsidRDefault="00B33002" w:rsidP="00B133BD">
      <w:pPr>
        <w:spacing w:after="0" w:line="240" w:lineRule="auto"/>
        <w:jc w:val="both"/>
        <w:rPr>
          <w:rFonts w:ascii="Book Antiqua" w:eastAsia="Times New Roman" w:hAnsi="Book Antiqua" w:cs="Times New Roman"/>
          <w:szCs w:val="24"/>
          <w:lang w:val="es-PR"/>
        </w:rPr>
      </w:pPr>
    </w:p>
    <w:p w14:paraId="7C44FAA0" w14:textId="083EC250" w:rsidR="003E393E" w:rsidRPr="003E393E" w:rsidRDefault="003E393E" w:rsidP="003E393E">
      <w:pPr>
        <w:ind w:firstLine="720"/>
        <w:jc w:val="both"/>
        <w:rPr>
          <w:rFonts w:ascii="Book Antiqua" w:hAnsi="Book Antiqua" w:cs="Arial"/>
          <w:lang w:val="es-PR"/>
        </w:rPr>
      </w:pPr>
      <w:r w:rsidRPr="003E393E">
        <w:rPr>
          <w:rFonts w:ascii="Book Antiqua" w:hAnsi="Book Antiqua" w:cs="Arial"/>
          <w:lang w:val="es-PR"/>
        </w:rPr>
        <w:t xml:space="preserve">Por todo lo antes expuesto, la Comisión de Gobierno de la Cámara de Representantes del Estado Libre Asociado de Puerto Rico, previo estudio y consideración, tiene a bien someter su Informe con relación al Proyecto de la Cámara </w:t>
      </w:r>
      <w:r>
        <w:rPr>
          <w:rFonts w:ascii="Book Antiqua" w:hAnsi="Book Antiqua" w:cs="Arial"/>
          <w:lang w:val="es-PR"/>
        </w:rPr>
        <w:t>152</w:t>
      </w:r>
      <w:r w:rsidRPr="003E393E">
        <w:rPr>
          <w:rFonts w:ascii="Book Antiqua" w:hAnsi="Book Antiqua" w:cs="Arial"/>
          <w:lang w:val="es-PR"/>
        </w:rPr>
        <w:t xml:space="preserve">, </w:t>
      </w:r>
      <w:r w:rsidRPr="003E393E">
        <w:rPr>
          <w:rFonts w:ascii="Book Antiqua" w:hAnsi="Book Antiqua" w:cs="Arial"/>
          <w:b/>
          <w:lang w:val="es-PR"/>
        </w:rPr>
        <w:t>recomendando su aprobación,</w:t>
      </w:r>
      <w:r w:rsidRPr="003E393E">
        <w:rPr>
          <w:rFonts w:ascii="Book Antiqua" w:hAnsi="Book Antiqua" w:cs="Arial"/>
          <w:spacing w:val="-3"/>
          <w:lang w:val="es-PR"/>
        </w:rPr>
        <w:t xml:space="preserve"> </w:t>
      </w:r>
      <w:r w:rsidRPr="003E393E">
        <w:rPr>
          <w:rFonts w:ascii="Book Antiqua" w:hAnsi="Book Antiqua" w:cs="Arial"/>
          <w:lang w:val="es-PR"/>
        </w:rPr>
        <w:t>con las enmiendas contenidas en el entirillado electrónico que se acompaña en este Informe.</w:t>
      </w:r>
    </w:p>
    <w:p w14:paraId="158E9740" w14:textId="77777777" w:rsidR="00B33002" w:rsidRPr="00B133BD" w:rsidRDefault="00B33002" w:rsidP="00B133BD">
      <w:pPr>
        <w:spacing w:after="0" w:line="240" w:lineRule="auto"/>
        <w:jc w:val="both"/>
        <w:rPr>
          <w:rFonts w:ascii="Book Antiqua" w:eastAsia="Times New Roman" w:hAnsi="Book Antiqua" w:cs="Times New Roman"/>
          <w:szCs w:val="24"/>
          <w:lang w:val="es-PR"/>
        </w:rPr>
      </w:pPr>
    </w:p>
    <w:p w14:paraId="1A4D341D" w14:textId="77777777" w:rsidR="00B33002" w:rsidRPr="00B133BD" w:rsidRDefault="00B33002" w:rsidP="00022720">
      <w:pPr>
        <w:spacing w:after="0" w:line="240" w:lineRule="auto"/>
        <w:ind w:firstLine="720"/>
        <w:jc w:val="both"/>
        <w:rPr>
          <w:rFonts w:ascii="Book Antiqua" w:eastAsia="Times New Roman" w:hAnsi="Book Antiqua" w:cs="Times New Roman"/>
          <w:sz w:val="24"/>
          <w:szCs w:val="24"/>
          <w:lang w:val="es-PR"/>
        </w:rPr>
      </w:pPr>
      <w:r w:rsidRPr="00B133BD">
        <w:rPr>
          <w:rFonts w:ascii="Book Antiqua" w:eastAsia="Times New Roman" w:hAnsi="Book Antiqua" w:cs="Times New Roman"/>
          <w:sz w:val="24"/>
          <w:szCs w:val="24"/>
          <w:lang w:val="es-PR"/>
        </w:rPr>
        <w:t>Respetuosamente sometido,</w:t>
      </w:r>
    </w:p>
    <w:p w14:paraId="1ED5096A" w14:textId="77777777" w:rsidR="00B33002" w:rsidRPr="00B133BD" w:rsidRDefault="00B33002" w:rsidP="00B133BD">
      <w:pPr>
        <w:spacing w:after="0" w:line="240" w:lineRule="auto"/>
        <w:jc w:val="both"/>
        <w:rPr>
          <w:rFonts w:ascii="Book Antiqua" w:eastAsia="Times New Roman" w:hAnsi="Book Antiqua" w:cs="Times New Roman"/>
          <w:sz w:val="24"/>
          <w:szCs w:val="24"/>
          <w:lang w:val="es-PR"/>
        </w:rPr>
      </w:pPr>
    </w:p>
    <w:p w14:paraId="6DD6E8EB" w14:textId="77777777" w:rsidR="00B33002" w:rsidRPr="00B133BD" w:rsidRDefault="00B33002" w:rsidP="00B133BD">
      <w:pPr>
        <w:spacing w:after="0" w:line="240" w:lineRule="auto"/>
        <w:jc w:val="both"/>
        <w:rPr>
          <w:rFonts w:ascii="Book Antiqua" w:eastAsia="Times New Roman" w:hAnsi="Book Antiqua" w:cs="Times New Roman"/>
          <w:sz w:val="24"/>
          <w:szCs w:val="24"/>
          <w:lang w:val="es-PR"/>
        </w:rPr>
      </w:pPr>
    </w:p>
    <w:p w14:paraId="68B26F29" w14:textId="77777777" w:rsidR="00B33002" w:rsidRPr="00B133BD" w:rsidRDefault="00B33002" w:rsidP="00B133BD">
      <w:pPr>
        <w:spacing w:after="0" w:line="240" w:lineRule="auto"/>
        <w:jc w:val="both"/>
        <w:rPr>
          <w:rFonts w:ascii="Book Antiqua" w:eastAsia="Times New Roman" w:hAnsi="Book Antiqua" w:cs="Times New Roman"/>
          <w:sz w:val="24"/>
          <w:szCs w:val="24"/>
          <w:lang w:val="es-PR"/>
        </w:rPr>
      </w:pPr>
    </w:p>
    <w:p w14:paraId="205F7866" w14:textId="77777777" w:rsidR="00B33002" w:rsidRPr="00B133BD" w:rsidRDefault="00B133BD" w:rsidP="00022720">
      <w:pPr>
        <w:spacing w:after="0" w:line="240" w:lineRule="auto"/>
        <w:ind w:firstLine="720"/>
        <w:jc w:val="both"/>
        <w:rPr>
          <w:rFonts w:ascii="Book Antiqua" w:eastAsia="Times New Roman" w:hAnsi="Book Antiqua" w:cs="Times New Roman"/>
          <w:b/>
          <w:bCs/>
          <w:iCs/>
          <w:sz w:val="24"/>
          <w:szCs w:val="24"/>
          <w:lang w:val="es-PR"/>
        </w:rPr>
      </w:pPr>
      <w:r w:rsidRPr="00B133BD">
        <w:rPr>
          <w:rFonts w:ascii="Book Antiqua" w:eastAsia="Times New Roman" w:hAnsi="Book Antiqua" w:cs="Times New Roman"/>
          <w:b/>
          <w:bCs/>
          <w:iCs/>
          <w:sz w:val="24"/>
          <w:szCs w:val="24"/>
          <w:lang w:val="es-PR"/>
        </w:rPr>
        <w:t>Jesús</w:t>
      </w:r>
      <w:r w:rsidR="00E530A2" w:rsidRPr="00B133BD">
        <w:rPr>
          <w:rFonts w:ascii="Book Antiqua" w:eastAsia="Times New Roman" w:hAnsi="Book Antiqua" w:cs="Times New Roman"/>
          <w:b/>
          <w:bCs/>
          <w:iCs/>
          <w:sz w:val="24"/>
          <w:szCs w:val="24"/>
          <w:lang w:val="es-PR"/>
        </w:rPr>
        <w:t xml:space="preserve"> Manuel Ortiz </w:t>
      </w:r>
      <w:r w:rsidRPr="00B133BD">
        <w:rPr>
          <w:rFonts w:ascii="Book Antiqua" w:eastAsia="Times New Roman" w:hAnsi="Book Antiqua" w:cs="Times New Roman"/>
          <w:b/>
          <w:bCs/>
          <w:iCs/>
          <w:sz w:val="24"/>
          <w:szCs w:val="24"/>
          <w:lang w:val="es-PR"/>
        </w:rPr>
        <w:t>González</w:t>
      </w:r>
      <w:r w:rsidR="00B33002" w:rsidRPr="00B133BD">
        <w:rPr>
          <w:rFonts w:ascii="Book Antiqua" w:eastAsia="Times New Roman" w:hAnsi="Book Antiqua" w:cs="Times New Roman"/>
          <w:b/>
          <w:bCs/>
          <w:iCs/>
          <w:sz w:val="24"/>
          <w:szCs w:val="24"/>
          <w:lang w:val="es-PR"/>
        </w:rPr>
        <w:tab/>
      </w:r>
      <w:r w:rsidR="00B33002" w:rsidRPr="00B133BD">
        <w:rPr>
          <w:rFonts w:ascii="Book Antiqua" w:eastAsia="Times New Roman" w:hAnsi="Book Antiqua" w:cs="Times New Roman"/>
          <w:b/>
          <w:bCs/>
          <w:iCs/>
          <w:sz w:val="24"/>
          <w:szCs w:val="24"/>
          <w:lang w:val="es-PR"/>
        </w:rPr>
        <w:tab/>
      </w:r>
      <w:r w:rsidR="00B33002" w:rsidRPr="00B133BD">
        <w:rPr>
          <w:rFonts w:ascii="Book Antiqua" w:eastAsia="Times New Roman" w:hAnsi="Book Antiqua" w:cs="Times New Roman"/>
          <w:b/>
          <w:bCs/>
          <w:iCs/>
          <w:sz w:val="24"/>
          <w:szCs w:val="24"/>
          <w:lang w:val="es-PR"/>
        </w:rPr>
        <w:tab/>
      </w:r>
    </w:p>
    <w:p w14:paraId="099AA83D" w14:textId="77777777" w:rsidR="00B33002" w:rsidRPr="00B133BD" w:rsidRDefault="00B33002" w:rsidP="00022720">
      <w:pPr>
        <w:spacing w:after="0" w:line="240" w:lineRule="auto"/>
        <w:ind w:firstLine="720"/>
        <w:jc w:val="both"/>
        <w:rPr>
          <w:rFonts w:ascii="Book Antiqua" w:eastAsia="Times New Roman" w:hAnsi="Book Antiqua" w:cs="Times New Roman"/>
          <w:sz w:val="24"/>
          <w:szCs w:val="24"/>
          <w:lang w:val="es-PR"/>
        </w:rPr>
      </w:pPr>
      <w:r w:rsidRPr="00B133BD">
        <w:rPr>
          <w:rFonts w:ascii="Book Antiqua" w:eastAsia="Times New Roman" w:hAnsi="Book Antiqua" w:cs="Times New Roman"/>
          <w:sz w:val="24"/>
          <w:szCs w:val="24"/>
          <w:lang w:val="es-PR"/>
        </w:rPr>
        <w:lastRenderedPageBreak/>
        <w:t>Presidente</w:t>
      </w:r>
      <w:r w:rsidRPr="00B133BD">
        <w:rPr>
          <w:rFonts w:ascii="Book Antiqua" w:eastAsia="Times New Roman" w:hAnsi="Book Antiqua" w:cs="Times New Roman"/>
          <w:sz w:val="24"/>
          <w:szCs w:val="24"/>
          <w:lang w:val="es-PR"/>
        </w:rPr>
        <w:tab/>
      </w:r>
      <w:r w:rsidRPr="00B133BD">
        <w:rPr>
          <w:rFonts w:ascii="Book Antiqua" w:eastAsia="Times New Roman" w:hAnsi="Book Antiqua" w:cs="Times New Roman"/>
          <w:sz w:val="24"/>
          <w:szCs w:val="24"/>
          <w:lang w:val="es-PR"/>
        </w:rPr>
        <w:tab/>
      </w:r>
      <w:r w:rsidRPr="00B133BD">
        <w:rPr>
          <w:rFonts w:ascii="Book Antiqua" w:eastAsia="Times New Roman" w:hAnsi="Book Antiqua" w:cs="Times New Roman"/>
          <w:sz w:val="24"/>
          <w:szCs w:val="24"/>
          <w:lang w:val="es-PR"/>
        </w:rPr>
        <w:tab/>
      </w:r>
      <w:r w:rsidRPr="00B133BD">
        <w:rPr>
          <w:rFonts w:ascii="Book Antiqua" w:eastAsia="Times New Roman" w:hAnsi="Book Antiqua" w:cs="Times New Roman"/>
          <w:sz w:val="24"/>
          <w:szCs w:val="24"/>
          <w:lang w:val="es-PR"/>
        </w:rPr>
        <w:tab/>
      </w:r>
      <w:r w:rsidRPr="00B133BD">
        <w:rPr>
          <w:rFonts w:ascii="Book Antiqua" w:eastAsia="Times New Roman" w:hAnsi="Book Antiqua" w:cs="Times New Roman"/>
          <w:sz w:val="24"/>
          <w:szCs w:val="24"/>
          <w:lang w:val="es-PR"/>
        </w:rPr>
        <w:tab/>
      </w:r>
      <w:r w:rsidRPr="00B133BD">
        <w:rPr>
          <w:rFonts w:ascii="Book Antiqua" w:eastAsia="Times New Roman" w:hAnsi="Book Antiqua" w:cs="Times New Roman"/>
          <w:sz w:val="24"/>
          <w:szCs w:val="24"/>
          <w:lang w:val="es-PR"/>
        </w:rPr>
        <w:tab/>
      </w:r>
      <w:r w:rsidRPr="00B133BD">
        <w:rPr>
          <w:rFonts w:ascii="Book Antiqua" w:eastAsia="Times New Roman" w:hAnsi="Book Antiqua" w:cs="Times New Roman"/>
          <w:sz w:val="24"/>
          <w:szCs w:val="24"/>
          <w:lang w:val="es-PR"/>
        </w:rPr>
        <w:tab/>
      </w:r>
      <w:r w:rsidRPr="00B133BD">
        <w:rPr>
          <w:rFonts w:ascii="Book Antiqua" w:eastAsia="Times New Roman" w:hAnsi="Book Antiqua" w:cs="Times New Roman"/>
          <w:sz w:val="24"/>
          <w:szCs w:val="24"/>
          <w:lang w:val="es-PR"/>
        </w:rPr>
        <w:tab/>
      </w:r>
      <w:r w:rsidRPr="00B133BD">
        <w:rPr>
          <w:rFonts w:ascii="Book Antiqua" w:eastAsia="Times New Roman" w:hAnsi="Book Antiqua" w:cs="Times New Roman"/>
          <w:sz w:val="24"/>
          <w:szCs w:val="24"/>
          <w:lang w:val="es-PR"/>
        </w:rPr>
        <w:tab/>
      </w:r>
      <w:r w:rsidRPr="00B133BD">
        <w:rPr>
          <w:rFonts w:ascii="Book Antiqua" w:eastAsia="Times New Roman" w:hAnsi="Book Antiqua" w:cs="Times New Roman"/>
          <w:sz w:val="24"/>
          <w:szCs w:val="24"/>
          <w:lang w:val="es-PR"/>
        </w:rPr>
        <w:tab/>
      </w:r>
    </w:p>
    <w:p w14:paraId="0D34F512" w14:textId="77777777" w:rsidR="00B33002" w:rsidRPr="00B133BD" w:rsidRDefault="00B33002" w:rsidP="00022720">
      <w:pPr>
        <w:spacing w:after="0" w:line="240" w:lineRule="auto"/>
        <w:ind w:left="5760" w:hanging="5040"/>
        <w:jc w:val="both"/>
        <w:rPr>
          <w:rFonts w:ascii="Book Antiqua" w:eastAsia="Times New Roman" w:hAnsi="Book Antiqua" w:cs="Times New Roman"/>
          <w:sz w:val="24"/>
          <w:szCs w:val="24"/>
          <w:lang w:val="es-PR"/>
        </w:rPr>
      </w:pPr>
      <w:r w:rsidRPr="00B133BD">
        <w:rPr>
          <w:rFonts w:ascii="Book Antiqua" w:eastAsia="Times New Roman" w:hAnsi="Book Antiqua" w:cs="Times New Roman"/>
          <w:sz w:val="24"/>
          <w:szCs w:val="24"/>
          <w:lang w:val="es-ES"/>
        </w:rPr>
        <w:t xml:space="preserve">Comisión de </w:t>
      </w:r>
      <w:r w:rsidR="00E530A2" w:rsidRPr="00B133BD">
        <w:rPr>
          <w:rFonts w:ascii="Book Antiqua" w:eastAsia="Times New Roman" w:hAnsi="Book Antiqua" w:cs="Times New Roman"/>
          <w:sz w:val="24"/>
          <w:szCs w:val="24"/>
          <w:lang w:val="es-PR"/>
        </w:rPr>
        <w:t>Gobierno</w:t>
      </w:r>
    </w:p>
    <w:p w14:paraId="79BAC795" w14:textId="77777777" w:rsidR="00B133BD" w:rsidRPr="00B133BD" w:rsidRDefault="00B133BD">
      <w:pPr>
        <w:spacing w:line="240" w:lineRule="auto"/>
        <w:jc w:val="both"/>
        <w:rPr>
          <w:rFonts w:ascii="Book Antiqua" w:hAnsi="Book Antiqua"/>
          <w:lang w:val="es-PR"/>
        </w:rPr>
      </w:pPr>
    </w:p>
    <w:sectPr w:rsidR="00B133BD" w:rsidRPr="00B133BD" w:rsidSect="00A70905">
      <w:headerReference w:type="even" r:id="rId7"/>
      <w:headerReference w:type="default" r:id="rId8"/>
      <w:footerReference w:type="default" r:id="rId9"/>
      <w:pgSz w:w="12240" w:h="15840" w:code="1"/>
      <w:pgMar w:top="1530" w:right="1800" w:bottom="1890" w:left="1800" w:header="864" w:footer="8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6BDE8" w14:textId="77777777" w:rsidR="00866573" w:rsidRDefault="00866573">
      <w:pPr>
        <w:spacing w:after="0" w:line="240" w:lineRule="auto"/>
      </w:pPr>
      <w:r>
        <w:separator/>
      </w:r>
    </w:p>
  </w:endnote>
  <w:endnote w:type="continuationSeparator" w:id="0">
    <w:p w14:paraId="281A854C" w14:textId="77777777" w:rsidR="00866573" w:rsidRDefault="0086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D547" w14:textId="77777777" w:rsidR="004C125B" w:rsidRDefault="004C125B">
    <w:pPr>
      <w:pStyle w:val="Footer"/>
      <w:jc w:val="center"/>
    </w:pPr>
  </w:p>
  <w:p w14:paraId="599BE91F" w14:textId="77777777" w:rsidR="004C125B" w:rsidRDefault="004C125B">
    <w:pPr>
      <w:pStyle w:val="Footer"/>
    </w:pPr>
  </w:p>
  <w:p w14:paraId="4D4B2C6B" w14:textId="77777777" w:rsidR="004C125B" w:rsidRDefault="004C1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695DB" w14:textId="77777777" w:rsidR="00866573" w:rsidRDefault="00866573">
      <w:pPr>
        <w:spacing w:after="0" w:line="240" w:lineRule="auto"/>
      </w:pPr>
      <w:r>
        <w:separator/>
      </w:r>
    </w:p>
  </w:footnote>
  <w:footnote w:type="continuationSeparator" w:id="0">
    <w:p w14:paraId="61A6D55C" w14:textId="77777777" w:rsidR="00866573" w:rsidRDefault="00866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C17E" w14:textId="22722535" w:rsidR="004C125B" w:rsidRDefault="00526550">
    <w:pPr>
      <w:pStyle w:val="Header"/>
      <w:framePr w:wrap="around" w:vAnchor="text" w:hAnchor="margin" w:xAlign="center" w:y="1"/>
      <w:rPr>
        <w:rStyle w:val="PageNumber"/>
        <w:rFonts w:cs="Arial"/>
      </w:rPr>
    </w:pPr>
    <w:r>
      <w:rPr>
        <w:rStyle w:val="PageNumber"/>
        <w:rFonts w:cs="Arial"/>
      </w:rPr>
      <w:fldChar w:fldCharType="begin"/>
    </w:r>
    <w:r w:rsidR="004C125B">
      <w:rPr>
        <w:rStyle w:val="PageNumber"/>
        <w:rFonts w:cs="Arial"/>
      </w:rPr>
      <w:instrText xml:space="preserve">PAGE  </w:instrText>
    </w:r>
    <w:r>
      <w:rPr>
        <w:rStyle w:val="PageNumber"/>
        <w:rFonts w:cs="Arial"/>
      </w:rPr>
      <w:fldChar w:fldCharType="end"/>
    </w:r>
  </w:p>
  <w:p w14:paraId="36FAECB2" w14:textId="77777777" w:rsidR="004C125B" w:rsidRDefault="004C125B">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11628"/>
      <w:docPartObj>
        <w:docPartGallery w:val="Page Numbers (Top of Page)"/>
        <w:docPartUnique/>
      </w:docPartObj>
    </w:sdtPr>
    <w:sdtEndPr>
      <w:rPr>
        <w:color w:val="7F7F7F" w:themeColor="background1" w:themeShade="7F"/>
        <w:spacing w:val="60"/>
      </w:rPr>
    </w:sdtEndPr>
    <w:sdtContent>
      <w:p w14:paraId="56412019" w14:textId="2C85030B" w:rsidR="00022720" w:rsidRPr="00022720" w:rsidRDefault="00022720">
        <w:pPr>
          <w:pStyle w:val="Header"/>
          <w:pBdr>
            <w:bottom w:val="single" w:sz="4" w:space="1" w:color="D9D9D9" w:themeColor="background1" w:themeShade="D9"/>
          </w:pBdr>
          <w:rPr>
            <w:rFonts w:ascii="Cambria" w:hAnsi="Cambria"/>
            <w:i/>
            <w:color w:val="7F7F7F" w:themeColor="background1" w:themeShade="7F"/>
            <w:spacing w:val="60"/>
            <w:sz w:val="18"/>
            <w:szCs w:val="18"/>
            <w:lang w:val="es-PR"/>
          </w:rPr>
        </w:pPr>
        <w:r>
          <w:fldChar w:fldCharType="begin"/>
        </w:r>
        <w:r w:rsidRPr="00022720">
          <w:rPr>
            <w:lang w:val="es-PR"/>
          </w:rPr>
          <w:instrText xml:space="preserve"> PAGE   \* MERGEFORMAT </w:instrText>
        </w:r>
        <w:r>
          <w:fldChar w:fldCharType="separate"/>
        </w:r>
        <w:r w:rsidR="0060094A" w:rsidRPr="0060094A">
          <w:rPr>
            <w:b/>
            <w:bCs/>
            <w:noProof/>
            <w:lang w:val="es-PR"/>
          </w:rPr>
          <w:t>15</w:t>
        </w:r>
        <w:r>
          <w:rPr>
            <w:b/>
            <w:bCs/>
            <w:noProof/>
          </w:rPr>
          <w:fldChar w:fldCharType="end"/>
        </w:r>
        <w:r w:rsidRPr="00022720">
          <w:rPr>
            <w:b/>
            <w:bCs/>
            <w:lang w:val="es-PR"/>
          </w:rPr>
          <w:t xml:space="preserve"> |</w:t>
        </w:r>
        <w:r w:rsidRPr="00022720">
          <w:rPr>
            <w:rFonts w:ascii="Cambria" w:hAnsi="Cambria"/>
            <w:i/>
            <w:color w:val="7F7F7F" w:themeColor="background1" w:themeShade="7F"/>
            <w:spacing w:val="60"/>
            <w:sz w:val="18"/>
            <w:szCs w:val="18"/>
            <w:lang w:val="es-PR"/>
          </w:rPr>
          <w:t>Informe P. de la C. 152</w:t>
        </w:r>
      </w:p>
      <w:p w14:paraId="13526554" w14:textId="4225C1B0" w:rsidR="00022720" w:rsidRPr="00022720" w:rsidRDefault="00022720">
        <w:pPr>
          <w:pStyle w:val="Header"/>
          <w:pBdr>
            <w:bottom w:val="single" w:sz="4" w:space="1" w:color="D9D9D9" w:themeColor="background1" w:themeShade="D9"/>
          </w:pBdr>
          <w:rPr>
            <w:b/>
            <w:bCs/>
            <w:lang w:val="es-PR"/>
          </w:rPr>
        </w:pPr>
        <w:r w:rsidRPr="00022720">
          <w:rPr>
            <w:rFonts w:ascii="Cambria" w:hAnsi="Cambria"/>
            <w:i/>
            <w:color w:val="7F7F7F" w:themeColor="background1" w:themeShade="7F"/>
            <w:spacing w:val="60"/>
            <w:sz w:val="18"/>
            <w:szCs w:val="18"/>
            <w:lang w:val="es-PR"/>
          </w:rPr>
          <w:t xml:space="preserve">  Comisión de Gobierno</w:t>
        </w:r>
      </w:p>
    </w:sdtContent>
  </w:sdt>
  <w:p w14:paraId="3B991502" w14:textId="77777777" w:rsidR="004C125B" w:rsidRPr="00C9740A" w:rsidRDefault="004C125B" w:rsidP="00A70905">
    <w:pPr>
      <w:pStyle w:val="Header"/>
      <w:pBdr>
        <w:bottom w:val="single" w:sz="4" w:space="1" w:color="D9D9D9"/>
      </w:pBdr>
      <w:rPr>
        <w:rFonts w:ascii="Book Antiqua" w:hAnsi="Book Antiqua"/>
        <w:b/>
        <w:i/>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8201E"/>
    <w:multiLevelType w:val="hybridMultilevel"/>
    <w:tmpl w:val="67BC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02"/>
    <w:rsid w:val="00022720"/>
    <w:rsid w:val="00052A70"/>
    <w:rsid w:val="000934DA"/>
    <w:rsid w:val="000A329B"/>
    <w:rsid w:val="000A60D8"/>
    <w:rsid w:val="000A6E8A"/>
    <w:rsid w:val="000C6238"/>
    <w:rsid w:val="000F155A"/>
    <w:rsid w:val="000F2061"/>
    <w:rsid w:val="000F4D53"/>
    <w:rsid w:val="00121357"/>
    <w:rsid w:val="00123F6F"/>
    <w:rsid w:val="0012438D"/>
    <w:rsid w:val="00125A72"/>
    <w:rsid w:val="00187475"/>
    <w:rsid w:val="001B1D83"/>
    <w:rsid w:val="001B355B"/>
    <w:rsid w:val="00204730"/>
    <w:rsid w:val="00214C1E"/>
    <w:rsid w:val="002245BC"/>
    <w:rsid w:val="0022795F"/>
    <w:rsid w:val="00253DA4"/>
    <w:rsid w:val="00263308"/>
    <w:rsid w:val="00286ACD"/>
    <w:rsid w:val="002B59D0"/>
    <w:rsid w:val="002B670C"/>
    <w:rsid w:val="002D53E9"/>
    <w:rsid w:val="002F22B8"/>
    <w:rsid w:val="00300B7F"/>
    <w:rsid w:val="003052F4"/>
    <w:rsid w:val="00324282"/>
    <w:rsid w:val="00326734"/>
    <w:rsid w:val="00333FCF"/>
    <w:rsid w:val="0034771E"/>
    <w:rsid w:val="003540DC"/>
    <w:rsid w:val="00370100"/>
    <w:rsid w:val="00372BA3"/>
    <w:rsid w:val="00375076"/>
    <w:rsid w:val="00376C35"/>
    <w:rsid w:val="00381C85"/>
    <w:rsid w:val="003A4ADC"/>
    <w:rsid w:val="003B7F21"/>
    <w:rsid w:val="003E393E"/>
    <w:rsid w:val="003E3A1B"/>
    <w:rsid w:val="003F353F"/>
    <w:rsid w:val="00422FB5"/>
    <w:rsid w:val="00451188"/>
    <w:rsid w:val="00453CA0"/>
    <w:rsid w:val="00457F3E"/>
    <w:rsid w:val="00462160"/>
    <w:rsid w:val="00466FB7"/>
    <w:rsid w:val="00467F23"/>
    <w:rsid w:val="004809DA"/>
    <w:rsid w:val="00483317"/>
    <w:rsid w:val="004A78E1"/>
    <w:rsid w:val="004C125B"/>
    <w:rsid w:val="004C54F7"/>
    <w:rsid w:val="004D553B"/>
    <w:rsid w:val="00500F46"/>
    <w:rsid w:val="005015B4"/>
    <w:rsid w:val="005174E4"/>
    <w:rsid w:val="00524592"/>
    <w:rsid w:val="00526550"/>
    <w:rsid w:val="005622FE"/>
    <w:rsid w:val="0056764D"/>
    <w:rsid w:val="00582D23"/>
    <w:rsid w:val="005A16E8"/>
    <w:rsid w:val="005A5392"/>
    <w:rsid w:val="005B3375"/>
    <w:rsid w:val="005C172F"/>
    <w:rsid w:val="005C17B2"/>
    <w:rsid w:val="005C6860"/>
    <w:rsid w:val="005D68E2"/>
    <w:rsid w:val="005F11EB"/>
    <w:rsid w:val="005F4CB8"/>
    <w:rsid w:val="0060094A"/>
    <w:rsid w:val="00625F9B"/>
    <w:rsid w:val="0062661B"/>
    <w:rsid w:val="00635A82"/>
    <w:rsid w:val="00641D1B"/>
    <w:rsid w:val="0067287B"/>
    <w:rsid w:val="00680763"/>
    <w:rsid w:val="0068164F"/>
    <w:rsid w:val="00696ED8"/>
    <w:rsid w:val="006A22DF"/>
    <w:rsid w:val="006C02BB"/>
    <w:rsid w:val="006C4954"/>
    <w:rsid w:val="006D669A"/>
    <w:rsid w:val="006E322E"/>
    <w:rsid w:val="006E7DA6"/>
    <w:rsid w:val="00705A82"/>
    <w:rsid w:val="007116BF"/>
    <w:rsid w:val="00720BBB"/>
    <w:rsid w:val="00735627"/>
    <w:rsid w:val="007505A3"/>
    <w:rsid w:val="0076173C"/>
    <w:rsid w:val="00762CCB"/>
    <w:rsid w:val="00763642"/>
    <w:rsid w:val="0076365D"/>
    <w:rsid w:val="00775E73"/>
    <w:rsid w:val="007773FD"/>
    <w:rsid w:val="00782527"/>
    <w:rsid w:val="007A229D"/>
    <w:rsid w:val="007A6AA9"/>
    <w:rsid w:val="007B2E65"/>
    <w:rsid w:val="007B4DAC"/>
    <w:rsid w:val="007D5598"/>
    <w:rsid w:val="007F68DC"/>
    <w:rsid w:val="007F6BE1"/>
    <w:rsid w:val="008167C2"/>
    <w:rsid w:val="008335F2"/>
    <w:rsid w:val="00860ABF"/>
    <w:rsid w:val="00866573"/>
    <w:rsid w:val="0089222E"/>
    <w:rsid w:val="008935D6"/>
    <w:rsid w:val="008F6C03"/>
    <w:rsid w:val="00900464"/>
    <w:rsid w:val="0091512A"/>
    <w:rsid w:val="009229F6"/>
    <w:rsid w:val="00925F8D"/>
    <w:rsid w:val="0093692A"/>
    <w:rsid w:val="009439E3"/>
    <w:rsid w:val="009632AA"/>
    <w:rsid w:val="009653BB"/>
    <w:rsid w:val="0098177D"/>
    <w:rsid w:val="0098653F"/>
    <w:rsid w:val="009B49C0"/>
    <w:rsid w:val="009B592E"/>
    <w:rsid w:val="009C40ED"/>
    <w:rsid w:val="009F7E83"/>
    <w:rsid w:val="00A30A36"/>
    <w:rsid w:val="00A40FC5"/>
    <w:rsid w:val="00A44640"/>
    <w:rsid w:val="00A53733"/>
    <w:rsid w:val="00A66F2E"/>
    <w:rsid w:val="00A70905"/>
    <w:rsid w:val="00A90558"/>
    <w:rsid w:val="00AA5290"/>
    <w:rsid w:val="00AB276A"/>
    <w:rsid w:val="00AC11FF"/>
    <w:rsid w:val="00AD0CCD"/>
    <w:rsid w:val="00AD5946"/>
    <w:rsid w:val="00AE16ED"/>
    <w:rsid w:val="00B133BD"/>
    <w:rsid w:val="00B26B31"/>
    <w:rsid w:val="00B33002"/>
    <w:rsid w:val="00B34DAD"/>
    <w:rsid w:val="00B6440D"/>
    <w:rsid w:val="00B959EA"/>
    <w:rsid w:val="00BD5B46"/>
    <w:rsid w:val="00BE6AE8"/>
    <w:rsid w:val="00BF6E35"/>
    <w:rsid w:val="00C03B83"/>
    <w:rsid w:val="00C05102"/>
    <w:rsid w:val="00C1089E"/>
    <w:rsid w:val="00C747E9"/>
    <w:rsid w:val="00C97BE6"/>
    <w:rsid w:val="00CD07CE"/>
    <w:rsid w:val="00CD7D47"/>
    <w:rsid w:val="00D33B68"/>
    <w:rsid w:val="00D44315"/>
    <w:rsid w:val="00D50EEE"/>
    <w:rsid w:val="00D671D5"/>
    <w:rsid w:val="00D76497"/>
    <w:rsid w:val="00D81BBE"/>
    <w:rsid w:val="00DC7B5E"/>
    <w:rsid w:val="00DE0CFA"/>
    <w:rsid w:val="00E4010F"/>
    <w:rsid w:val="00E42170"/>
    <w:rsid w:val="00E530A2"/>
    <w:rsid w:val="00E54475"/>
    <w:rsid w:val="00E74212"/>
    <w:rsid w:val="00E74886"/>
    <w:rsid w:val="00E75E46"/>
    <w:rsid w:val="00E8261A"/>
    <w:rsid w:val="00EB71B2"/>
    <w:rsid w:val="00EC3376"/>
    <w:rsid w:val="00ED5C17"/>
    <w:rsid w:val="00F04009"/>
    <w:rsid w:val="00F30B89"/>
    <w:rsid w:val="00F53F09"/>
    <w:rsid w:val="00F73350"/>
    <w:rsid w:val="00F9775A"/>
    <w:rsid w:val="00FA2EF9"/>
    <w:rsid w:val="00FB221C"/>
    <w:rsid w:val="00FC1D37"/>
    <w:rsid w:val="00FD190E"/>
    <w:rsid w:val="00FF6D7E"/>
  </w:rsids>
  <m:mathPr>
    <m:mathFont m:val="Cambria Math"/>
    <m:brkBin m:val="before"/>
    <m:brkBinSub m:val="--"/>
    <m:smallFrac/>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09FE2"/>
  <w15:docId w15:val="{F2D277B2-60C5-480D-9F29-8AAFC1B2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002"/>
  </w:style>
  <w:style w:type="character" w:styleId="PageNumber">
    <w:name w:val="page number"/>
    <w:uiPriority w:val="99"/>
    <w:rsid w:val="00B33002"/>
    <w:rPr>
      <w:rFonts w:cs="Times New Roman"/>
    </w:rPr>
  </w:style>
  <w:style w:type="paragraph" w:styleId="Footer">
    <w:name w:val="footer"/>
    <w:basedOn w:val="Normal"/>
    <w:link w:val="FooterChar"/>
    <w:uiPriority w:val="99"/>
    <w:rsid w:val="00B33002"/>
    <w:pPr>
      <w:tabs>
        <w:tab w:val="center" w:pos="4680"/>
        <w:tab w:val="right" w:pos="9360"/>
      </w:tabs>
      <w:spacing w:after="0" w:line="240" w:lineRule="auto"/>
    </w:pPr>
    <w:rPr>
      <w:rFonts w:ascii="Times New Roman" w:eastAsia="Times New Roman" w:hAnsi="Times New Roman" w:cs="Times New Roman"/>
      <w:sz w:val="24"/>
      <w:szCs w:val="24"/>
      <w:lang w:val="es-PR"/>
    </w:rPr>
  </w:style>
  <w:style w:type="character" w:customStyle="1" w:styleId="FooterChar">
    <w:name w:val="Footer Char"/>
    <w:basedOn w:val="DefaultParagraphFont"/>
    <w:link w:val="Footer"/>
    <w:uiPriority w:val="99"/>
    <w:rsid w:val="00B33002"/>
    <w:rPr>
      <w:rFonts w:ascii="Times New Roman" w:eastAsia="Times New Roman" w:hAnsi="Times New Roman" w:cs="Times New Roman"/>
      <w:sz w:val="24"/>
      <w:szCs w:val="24"/>
      <w:lang w:val="es-PR"/>
    </w:rPr>
  </w:style>
  <w:style w:type="paragraph" w:styleId="ListParagraph">
    <w:name w:val="List Paragraph"/>
    <w:basedOn w:val="Normal"/>
    <w:uiPriority w:val="34"/>
    <w:qFormat/>
    <w:rsid w:val="00AA5290"/>
    <w:pPr>
      <w:ind w:left="720"/>
      <w:contextualSpacing/>
    </w:pPr>
  </w:style>
  <w:style w:type="paragraph" w:styleId="BalloonText">
    <w:name w:val="Balloon Text"/>
    <w:basedOn w:val="Normal"/>
    <w:link w:val="BalloonTextChar"/>
    <w:uiPriority w:val="99"/>
    <w:semiHidden/>
    <w:unhideWhenUsed/>
    <w:rsid w:val="003E3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5443</Words>
  <Characters>31030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Janelle M. Bonilla Ortiz</cp:lastModifiedBy>
  <cp:revision>2</cp:revision>
  <cp:lastPrinted>2021-04-22T14:47:00Z</cp:lastPrinted>
  <dcterms:created xsi:type="dcterms:W3CDTF">2021-04-23T14:40:00Z</dcterms:created>
  <dcterms:modified xsi:type="dcterms:W3CDTF">2021-04-23T14:40:00Z</dcterms:modified>
</cp:coreProperties>
</file>