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6E44" w14:textId="77777777" w:rsidR="00FF6BD2" w:rsidRDefault="00E06A30" w:rsidP="00E06A30">
      <w:pPr>
        <w:jc w:val="center"/>
        <w:rPr>
          <w:rFonts w:ascii="Book Antiqua" w:hAnsi="Book Antiqua"/>
          <w:sz w:val="28"/>
          <w:lang w:val="es-ES_tradnl"/>
        </w:rPr>
      </w:pPr>
      <w:r>
        <w:rPr>
          <w:rFonts w:ascii="Book Antiqua" w:hAnsi="Book Antiqua"/>
          <w:sz w:val="28"/>
          <w:lang w:val="es-ES_tradnl"/>
        </w:rPr>
        <w:t>ESTADO LIBRE ASOCIADO DE PUERTO RICO</w:t>
      </w:r>
    </w:p>
    <w:p w14:paraId="4368E259" w14:textId="77777777" w:rsidR="00E06A30" w:rsidRDefault="00E06A30" w:rsidP="00E06A30">
      <w:pPr>
        <w:jc w:val="center"/>
        <w:rPr>
          <w:rFonts w:ascii="Book Antiqua" w:hAnsi="Book Antiqua"/>
          <w:sz w:val="28"/>
          <w:lang w:val="es-ES_tradnl"/>
        </w:rPr>
      </w:pPr>
    </w:p>
    <w:p w14:paraId="29C03A4A" w14:textId="77777777" w:rsidR="00E06A30" w:rsidRDefault="00E06A30" w:rsidP="00E06A30">
      <w:pPr>
        <w:pStyle w:val="Title2"/>
        <w:rPr>
          <w:rFonts w:ascii="Book Antiqua" w:hAnsi="Book Antiqua"/>
          <w:lang w:val="es-ES_tradnl"/>
        </w:rPr>
      </w:pPr>
      <w:r>
        <w:rPr>
          <w:rFonts w:ascii="Book Antiqua" w:hAnsi="Book Antiqua"/>
          <w:lang w:val="es-ES_tradnl"/>
        </w:rPr>
        <w:t xml:space="preserve">19 </w:t>
      </w:r>
      <w:proofErr w:type="spellStart"/>
      <w:r>
        <w:rPr>
          <w:rFonts w:ascii="Book Antiqua" w:hAnsi="Book Antiqua"/>
          <w:vertAlign w:val="superscript"/>
          <w:lang w:val="es-ES_tradnl"/>
        </w:rPr>
        <w:t>na</w:t>
      </w:r>
      <w:proofErr w:type="spellEnd"/>
      <w:r>
        <w:rPr>
          <w:rFonts w:ascii="Book Antiqua" w:hAnsi="Book Antiqua"/>
          <w:lang w:val="es-ES_tradnl"/>
        </w:rPr>
        <w:tab/>
        <w:t>Asamblea</w:t>
      </w:r>
      <w:r>
        <w:rPr>
          <w:rFonts w:ascii="Book Antiqua" w:hAnsi="Book Antiqua"/>
          <w:lang w:val="es-ES_tradnl"/>
        </w:rPr>
        <w:tab/>
        <w:t xml:space="preserve">6 </w:t>
      </w:r>
      <w:proofErr w:type="spellStart"/>
      <w:r>
        <w:rPr>
          <w:rFonts w:ascii="Book Antiqua" w:hAnsi="Book Antiqua"/>
          <w:vertAlign w:val="superscript"/>
          <w:lang w:val="es-ES_tradnl"/>
        </w:rPr>
        <w:t>ta</w:t>
      </w:r>
      <w:proofErr w:type="spellEnd"/>
      <w:r>
        <w:rPr>
          <w:rFonts w:ascii="Book Antiqua" w:hAnsi="Book Antiqua"/>
          <w:lang w:val="es-ES_tradnl"/>
        </w:rPr>
        <w:tab/>
        <w:t>Sesión</w:t>
      </w:r>
    </w:p>
    <w:p w14:paraId="4E88E713" w14:textId="77777777" w:rsidR="00E06A30" w:rsidRDefault="00E06A30" w:rsidP="00E06A30">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75159499" w14:textId="77777777" w:rsidR="00E06A30" w:rsidRDefault="00E06A30" w:rsidP="00E06A30">
      <w:pPr>
        <w:rPr>
          <w:lang w:val="es-ES_tradnl"/>
        </w:rPr>
      </w:pPr>
    </w:p>
    <w:p w14:paraId="57F2A379" w14:textId="77777777" w:rsidR="00E06A30" w:rsidRDefault="00E06A30" w:rsidP="00E06A30">
      <w:pPr>
        <w:jc w:val="center"/>
        <w:rPr>
          <w:rFonts w:ascii="Book Antiqua" w:hAnsi="Book Antiqua"/>
          <w:b/>
          <w:sz w:val="36"/>
          <w:lang w:val="es-ES_tradnl"/>
        </w:rPr>
      </w:pPr>
      <w:r>
        <w:rPr>
          <w:rFonts w:ascii="Book Antiqua" w:hAnsi="Book Antiqua"/>
          <w:b/>
          <w:sz w:val="36"/>
          <w:lang w:val="es-ES_tradnl"/>
        </w:rPr>
        <w:t>CÁMARA DE REPRESENTANTES</w:t>
      </w:r>
    </w:p>
    <w:p w14:paraId="12763665" w14:textId="77777777" w:rsidR="00E06A30" w:rsidRDefault="00E06A30" w:rsidP="00E06A30">
      <w:pPr>
        <w:jc w:val="center"/>
        <w:rPr>
          <w:rFonts w:ascii="Book Antiqua" w:hAnsi="Book Antiqua"/>
          <w:b/>
          <w:sz w:val="36"/>
          <w:lang w:val="es-ES_tradnl"/>
        </w:rPr>
      </w:pPr>
    </w:p>
    <w:p w14:paraId="5C118792" w14:textId="08A758EF" w:rsidR="00E06A30" w:rsidRDefault="00E06A30" w:rsidP="00E06A30">
      <w:pPr>
        <w:jc w:val="center"/>
        <w:rPr>
          <w:rFonts w:ascii="Book Antiqua" w:hAnsi="Book Antiqua"/>
          <w:b/>
          <w:sz w:val="52"/>
          <w:lang w:val="es-ES_tradnl"/>
        </w:rPr>
      </w:pPr>
      <w:r>
        <w:rPr>
          <w:rFonts w:ascii="Book Antiqua" w:hAnsi="Book Antiqua"/>
          <w:b/>
          <w:sz w:val="52"/>
          <w:lang w:val="es-ES_tradnl"/>
        </w:rPr>
        <w:t>P. de la C. 432</w:t>
      </w:r>
    </w:p>
    <w:p w14:paraId="278AE5CD" w14:textId="77777777" w:rsidR="00E06A30" w:rsidRDefault="00E06A30" w:rsidP="00E06A30">
      <w:pPr>
        <w:jc w:val="center"/>
        <w:rPr>
          <w:rFonts w:ascii="Book Antiqua" w:hAnsi="Book Antiqua"/>
          <w:b/>
          <w:sz w:val="52"/>
          <w:lang w:val="es-ES_tradnl"/>
        </w:rPr>
      </w:pPr>
    </w:p>
    <w:p w14:paraId="169EA352" w14:textId="40259529" w:rsidR="00E06A30" w:rsidRDefault="00E06A30" w:rsidP="00E06A30">
      <w:pPr>
        <w:jc w:val="center"/>
        <w:rPr>
          <w:rFonts w:ascii="Book Antiqua" w:hAnsi="Book Antiqua"/>
          <w:sz w:val="28"/>
          <w:lang w:val="es-ES_tradnl"/>
        </w:rPr>
      </w:pPr>
      <w:r>
        <w:rPr>
          <w:rFonts w:ascii="Book Antiqua" w:hAnsi="Book Antiqua"/>
          <w:b/>
          <w:sz w:val="28"/>
          <w:lang w:val="es-ES_tradnl"/>
        </w:rPr>
        <w:t>INFORME POSITIVO</w:t>
      </w:r>
    </w:p>
    <w:p w14:paraId="5EEC3CF4" w14:textId="77777777" w:rsidR="00E06A30" w:rsidRDefault="00E06A30" w:rsidP="00E06A30">
      <w:pPr>
        <w:jc w:val="center"/>
        <w:rPr>
          <w:rFonts w:ascii="Book Antiqua" w:hAnsi="Book Antiqua"/>
          <w:sz w:val="28"/>
          <w:lang w:val="es-ES_tradnl"/>
        </w:rPr>
      </w:pPr>
    </w:p>
    <w:p w14:paraId="27EB5760" w14:textId="79128CDE" w:rsidR="00E06A30" w:rsidRDefault="003520ED" w:rsidP="00E06A30">
      <w:pPr>
        <w:jc w:val="center"/>
        <w:rPr>
          <w:rFonts w:ascii="Book Antiqua" w:hAnsi="Book Antiqua"/>
          <w:lang w:val="es-ES_tradnl"/>
        </w:rPr>
      </w:pPr>
      <w:r>
        <w:rPr>
          <w:rFonts w:ascii="Book Antiqua" w:hAnsi="Book Antiqua"/>
          <w:lang w:val="es-ES_tradnl"/>
        </w:rPr>
        <w:t xml:space="preserve">3 </w:t>
      </w:r>
      <w:r w:rsidR="00E06A30">
        <w:rPr>
          <w:rFonts w:ascii="Book Antiqua" w:hAnsi="Book Antiqua"/>
          <w:lang w:val="es-ES_tradnl"/>
        </w:rPr>
        <w:t xml:space="preserve">DE </w:t>
      </w:r>
      <w:r w:rsidR="000E23BC">
        <w:rPr>
          <w:rFonts w:ascii="Book Antiqua" w:hAnsi="Book Antiqua"/>
          <w:lang w:val="es-ES_tradnl"/>
        </w:rPr>
        <w:t>NOVIEMBRE</w:t>
      </w:r>
      <w:r w:rsidR="00E06A30">
        <w:rPr>
          <w:rFonts w:ascii="Book Antiqua" w:hAnsi="Book Antiqua"/>
          <w:lang w:val="es-ES_tradnl"/>
        </w:rPr>
        <w:t xml:space="preserve"> DE 2023</w:t>
      </w:r>
    </w:p>
    <w:p w14:paraId="0A83C596" w14:textId="77777777" w:rsidR="00E06A30" w:rsidRDefault="00E06A30" w:rsidP="00E06A30">
      <w:pPr>
        <w:jc w:val="center"/>
        <w:rPr>
          <w:rFonts w:ascii="Book Antiqua" w:hAnsi="Book Antiqua"/>
          <w:lang w:val="es-ES_tradnl"/>
        </w:rPr>
      </w:pPr>
    </w:p>
    <w:p w14:paraId="7C3FB872" w14:textId="77777777" w:rsidR="00E06A30" w:rsidRDefault="00E06A30" w:rsidP="00E06A30">
      <w:pPr>
        <w:jc w:val="center"/>
        <w:rPr>
          <w:rFonts w:ascii="Book Antiqua" w:hAnsi="Book Antiqua"/>
          <w:lang w:val="es-ES_tradnl"/>
        </w:rPr>
      </w:pPr>
    </w:p>
    <w:p w14:paraId="3393ED05" w14:textId="372AB92B" w:rsidR="00E06A30" w:rsidRDefault="00E06A30" w:rsidP="00D03114">
      <w:pPr>
        <w:spacing w:line="276" w:lineRule="auto"/>
        <w:jc w:val="both"/>
        <w:rPr>
          <w:rFonts w:ascii="Book Antiqua" w:hAnsi="Book Antiqua"/>
          <w:lang w:val="es-ES_tradnl"/>
        </w:rPr>
      </w:pPr>
      <w:r>
        <w:rPr>
          <w:rFonts w:ascii="Book Antiqua" w:hAnsi="Book Antiqua"/>
          <w:b/>
          <w:lang w:val="es-ES_tradnl"/>
        </w:rPr>
        <w:t>A LA CÁMARA DE REPRESENTANTES DE PUERTO RICO:</w:t>
      </w:r>
    </w:p>
    <w:p w14:paraId="4CF8992E" w14:textId="77777777" w:rsidR="00E06A30" w:rsidRDefault="00E06A30" w:rsidP="00D03114">
      <w:pPr>
        <w:spacing w:line="276" w:lineRule="auto"/>
        <w:jc w:val="both"/>
        <w:rPr>
          <w:rFonts w:ascii="Book Antiqua" w:hAnsi="Book Antiqua"/>
          <w:lang w:val="es-ES_tradnl"/>
        </w:rPr>
      </w:pPr>
    </w:p>
    <w:p w14:paraId="354507C6" w14:textId="62C4A311" w:rsidR="00E06A30" w:rsidRDefault="00E06A30" w:rsidP="00D03114">
      <w:pPr>
        <w:spacing w:line="276" w:lineRule="auto"/>
        <w:ind w:firstLine="720"/>
        <w:jc w:val="both"/>
        <w:rPr>
          <w:rFonts w:ascii="Book Antiqua" w:eastAsia="Book Antiqua" w:hAnsi="Book Antiqua" w:cs="Book Antiqua"/>
          <w:color w:val="000000" w:themeColor="text1"/>
          <w:lang w:val="es-PR"/>
        </w:rPr>
      </w:pPr>
      <w:r w:rsidRPr="5775C970">
        <w:rPr>
          <w:rFonts w:ascii="Book Antiqua" w:hAnsi="Book Antiqua"/>
          <w:lang w:val="es-ES"/>
        </w:rPr>
        <w:t xml:space="preserve">La Comisión de Desarrollo Económico, Planificación, Telecomunicaciones, Alianzas Público Privadas y Energía </w:t>
      </w:r>
      <w:r w:rsidRPr="5775C970">
        <w:rPr>
          <w:rFonts w:ascii="Book Antiqua" w:eastAsia="Book Antiqua" w:hAnsi="Book Antiqua" w:cs="Book Antiqua"/>
          <w:color w:val="000000" w:themeColor="text1"/>
          <w:lang w:val="es-PR"/>
        </w:rPr>
        <w:t xml:space="preserve">de la Cámara de Representantes del Estado Libre Asociado de Puerto Rico, previo estudio y consideración del </w:t>
      </w:r>
      <w:r w:rsidRPr="5775C970">
        <w:rPr>
          <w:rFonts w:ascii="Book Antiqua" w:eastAsia="Book Antiqua" w:hAnsi="Book Antiqua" w:cs="Book Antiqua"/>
          <w:b/>
          <w:bCs/>
          <w:color w:val="000000" w:themeColor="text1"/>
          <w:lang w:val="es-PR"/>
        </w:rPr>
        <w:t>Proyecto de la Cámara 432</w:t>
      </w:r>
      <w:r w:rsidRPr="5775C970">
        <w:rPr>
          <w:rFonts w:ascii="Book Antiqua" w:eastAsia="Book Antiqua" w:hAnsi="Book Antiqua" w:cs="Book Antiqua"/>
          <w:color w:val="000000" w:themeColor="text1"/>
          <w:lang w:val="es-PR"/>
        </w:rPr>
        <w:t xml:space="preserve"> tiene el honor de recomendar a este Honorable Cuerpo su aprobación, </w:t>
      </w:r>
      <w:r w:rsidRPr="00744B22">
        <w:rPr>
          <w:rFonts w:ascii="Book Antiqua" w:eastAsia="Book Antiqua" w:hAnsi="Book Antiqua" w:cs="Book Antiqua"/>
          <w:color w:val="000000" w:themeColor="text1"/>
          <w:lang w:val="es-PR"/>
        </w:rPr>
        <w:t>con enmiendas.</w:t>
      </w:r>
      <w:r w:rsidRPr="5775C970">
        <w:rPr>
          <w:rFonts w:ascii="Book Antiqua" w:eastAsia="Book Antiqua" w:hAnsi="Book Antiqua" w:cs="Book Antiqua"/>
          <w:color w:val="000000" w:themeColor="text1"/>
          <w:lang w:val="es-PR"/>
        </w:rPr>
        <w:t xml:space="preserve"> </w:t>
      </w:r>
    </w:p>
    <w:p w14:paraId="13FF3504" w14:textId="77777777" w:rsidR="00890573" w:rsidRDefault="00890573" w:rsidP="00D63AE2">
      <w:pPr>
        <w:ind w:firstLine="720"/>
        <w:jc w:val="both"/>
        <w:rPr>
          <w:rFonts w:ascii="Book Antiqua" w:eastAsia="Book Antiqua" w:hAnsi="Book Antiqua" w:cs="Book Antiqua"/>
          <w:color w:val="000000"/>
          <w:lang w:val="es-ES"/>
        </w:rPr>
      </w:pPr>
    </w:p>
    <w:p w14:paraId="2D40D7F0" w14:textId="77777777" w:rsidR="00D03114" w:rsidRPr="00D63AE2" w:rsidRDefault="00D03114" w:rsidP="00D63AE2">
      <w:pPr>
        <w:ind w:firstLine="720"/>
        <w:jc w:val="both"/>
        <w:rPr>
          <w:rFonts w:ascii="Book Antiqua" w:eastAsia="Book Antiqua" w:hAnsi="Book Antiqua" w:cs="Book Antiqua"/>
          <w:color w:val="000000"/>
          <w:lang w:val="es-ES"/>
        </w:rPr>
      </w:pPr>
    </w:p>
    <w:p w14:paraId="34480BF9" w14:textId="77777777" w:rsidR="00E06A30" w:rsidRDefault="00E06A30" w:rsidP="00E31AC0">
      <w:pPr>
        <w:keepNext/>
        <w:keepLines/>
        <w:spacing w:before="40"/>
        <w:jc w:val="center"/>
        <w:outlineLvl w:val="1"/>
        <w:rPr>
          <w:rFonts w:ascii="Book Antiqua" w:eastAsia="Book Antiqua" w:hAnsi="Book Antiqua" w:cs="Book Antiqua"/>
          <w:b/>
          <w:bCs/>
          <w:color w:val="000000"/>
          <w:szCs w:val="24"/>
          <w:lang w:val="es-PR"/>
        </w:rPr>
      </w:pPr>
      <w:r w:rsidRPr="00E06A30">
        <w:rPr>
          <w:rFonts w:ascii="Book Antiqua" w:eastAsia="Book Antiqua" w:hAnsi="Book Antiqua" w:cs="Book Antiqua"/>
          <w:b/>
          <w:bCs/>
          <w:color w:val="000000"/>
          <w:szCs w:val="24"/>
          <w:lang w:val="es-PR"/>
        </w:rPr>
        <w:t>ALCANCE DE LA MEDIDA</w:t>
      </w:r>
    </w:p>
    <w:p w14:paraId="0976A599" w14:textId="77777777" w:rsidR="00D03114" w:rsidRPr="00E06A30" w:rsidRDefault="00D03114" w:rsidP="00E31AC0">
      <w:pPr>
        <w:keepNext/>
        <w:keepLines/>
        <w:spacing w:before="40"/>
        <w:jc w:val="center"/>
        <w:outlineLvl w:val="1"/>
        <w:rPr>
          <w:rFonts w:ascii="Book Antiqua" w:eastAsia="Book Antiqua" w:hAnsi="Book Antiqua" w:cs="Book Antiqua"/>
          <w:b/>
          <w:bCs/>
          <w:color w:val="000000"/>
          <w:szCs w:val="24"/>
          <w:lang w:val="es-ES"/>
        </w:rPr>
      </w:pPr>
    </w:p>
    <w:p w14:paraId="3CE82AB1" w14:textId="77777777" w:rsidR="00E06A30" w:rsidRDefault="00E06A30" w:rsidP="00E06A30">
      <w:pPr>
        <w:jc w:val="both"/>
        <w:rPr>
          <w:rFonts w:ascii="Book Antiqua" w:hAnsi="Book Antiqua"/>
          <w:lang w:val="es-ES_tradnl"/>
        </w:rPr>
      </w:pPr>
    </w:p>
    <w:p w14:paraId="39379763" w14:textId="630243E1" w:rsidR="5775C970" w:rsidRDefault="00E06A30" w:rsidP="00D03114">
      <w:pPr>
        <w:spacing w:line="276" w:lineRule="auto"/>
        <w:ind w:firstLine="720"/>
        <w:jc w:val="both"/>
        <w:rPr>
          <w:rFonts w:ascii="Book Antiqua" w:hAnsi="Book Antiqua"/>
          <w:lang w:val="es-ES_tradnl"/>
        </w:rPr>
      </w:pPr>
      <w:r>
        <w:rPr>
          <w:rFonts w:ascii="Book Antiqua" w:hAnsi="Book Antiqua"/>
          <w:lang w:val="es-ES_tradnl"/>
        </w:rPr>
        <w:t xml:space="preserve">El </w:t>
      </w:r>
      <w:r w:rsidRPr="00E06A30">
        <w:rPr>
          <w:rFonts w:ascii="Book Antiqua" w:hAnsi="Book Antiqua"/>
          <w:b/>
          <w:bCs/>
          <w:lang w:val="es-ES_tradnl"/>
        </w:rPr>
        <w:t>Proyecto de la Cámara 432</w:t>
      </w:r>
      <w:r>
        <w:rPr>
          <w:rFonts w:ascii="Book Antiqua" w:hAnsi="Book Antiqua"/>
          <w:lang w:val="es-ES_tradnl"/>
        </w:rPr>
        <w:t xml:space="preserve"> tiene el propósito de </w:t>
      </w:r>
      <w:r w:rsidRPr="00E06A30">
        <w:rPr>
          <w:rFonts w:ascii="Book Antiqua" w:hAnsi="Book Antiqua"/>
          <w:lang w:val="es-ES_tradnl"/>
        </w:rPr>
        <w:t>enmendar los Artículos 4, 6 y 8 de la Ley 14-2004, según enmendada, conocida como la “Ley para la Inversión de la Industria Puertorriqueña”, a los fines de incluir las empresas o microempresas creadas por residentes de vivienda pública en Puerto Rico, como elegibles para un porcentaje de preferencia en la adquisición de bienes y servicios por parte de los Departamentos, Agencias e Instrumentalidades del Gobierno del Estado Libre Asociado de Puerto Rico; disponer que el caso de servicios sea de hasta un cinco por ciento (5%) mientras que en la adquisición de artículos producidos, envasados, ensamblados o que constituyan productos de Puerto Rico de una empresa de residentes de vivienda pública sea de hasta un cuatro por ciento (4%).</w:t>
      </w:r>
    </w:p>
    <w:p w14:paraId="6468BDE4" w14:textId="77777777" w:rsidR="00D03114" w:rsidRDefault="00D03114" w:rsidP="00D03114">
      <w:pPr>
        <w:spacing w:line="276" w:lineRule="auto"/>
        <w:ind w:firstLine="720"/>
        <w:jc w:val="both"/>
        <w:rPr>
          <w:rFonts w:ascii="Book Antiqua" w:hAnsi="Book Antiqua"/>
          <w:lang w:val="es-ES_tradnl"/>
        </w:rPr>
      </w:pPr>
    </w:p>
    <w:p w14:paraId="49ABE91E" w14:textId="77777777" w:rsidR="00D63AE2" w:rsidRPr="00D63AE2" w:rsidRDefault="00D63AE2" w:rsidP="00D03114">
      <w:pPr>
        <w:spacing w:line="276" w:lineRule="auto"/>
        <w:ind w:firstLine="720"/>
        <w:jc w:val="both"/>
        <w:rPr>
          <w:rFonts w:ascii="Book Antiqua" w:hAnsi="Book Antiqua"/>
          <w:lang w:val="es-ES_tradnl"/>
        </w:rPr>
      </w:pPr>
    </w:p>
    <w:p w14:paraId="40D761E8" w14:textId="77777777" w:rsidR="00E31AC0" w:rsidRDefault="00E31AC0" w:rsidP="00D03114">
      <w:pPr>
        <w:spacing w:line="276" w:lineRule="auto"/>
        <w:jc w:val="center"/>
        <w:rPr>
          <w:rFonts w:ascii="Book Antiqua" w:eastAsia="Book Antiqua" w:hAnsi="Book Antiqua" w:cs="Book Antiqua"/>
          <w:b/>
          <w:bCs/>
          <w:color w:val="000000" w:themeColor="text1"/>
          <w:szCs w:val="24"/>
          <w:lang w:val="es-PR"/>
        </w:rPr>
      </w:pPr>
      <w:r w:rsidRPr="116E62B9">
        <w:rPr>
          <w:rFonts w:ascii="Book Antiqua" w:eastAsia="Book Antiqua" w:hAnsi="Book Antiqua" w:cs="Book Antiqua"/>
          <w:b/>
          <w:bCs/>
          <w:color w:val="000000" w:themeColor="text1"/>
          <w:szCs w:val="24"/>
          <w:lang w:val="es-PR"/>
        </w:rPr>
        <w:lastRenderedPageBreak/>
        <w:t>INTRODUCCIÓN</w:t>
      </w:r>
    </w:p>
    <w:p w14:paraId="29876F37" w14:textId="6D0589E9" w:rsidR="00E31AC0" w:rsidRDefault="00E31AC0" w:rsidP="00D03114">
      <w:pPr>
        <w:spacing w:line="276" w:lineRule="auto"/>
        <w:jc w:val="both"/>
        <w:rPr>
          <w:rFonts w:ascii="Book Antiqua" w:eastAsia="Book Antiqua" w:hAnsi="Book Antiqua" w:cs="Book Antiqua"/>
          <w:b/>
          <w:bCs/>
          <w:color w:val="000000" w:themeColor="text1"/>
          <w:lang w:val="es-PR"/>
        </w:rPr>
      </w:pPr>
    </w:p>
    <w:p w14:paraId="35A88601" w14:textId="365A22E0" w:rsidR="004C2975" w:rsidRDefault="7B533B87" w:rsidP="00D03114">
      <w:pPr>
        <w:spacing w:line="276" w:lineRule="auto"/>
        <w:ind w:firstLine="720"/>
        <w:jc w:val="both"/>
        <w:rPr>
          <w:rFonts w:ascii="Book Antiqua" w:eastAsia="Book Antiqua" w:hAnsi="Book Antiqua" w:cs="Book Antiqua"/>
          <w:szCs w:val="24"/>
          <w:lang w:val="es-PR"/>
        </w:rPr>
      </w:pPr>
      <w:r w:rsidRPr="5775C970">
        <w:rPr>
          <w:rFonts w:ascii="Book Antiqua" w:eastAsia="Book Antiqua" w:hAnsi="Book Antiqua" w:cs="Book Antiqua"/>
          <w:szCs w:val="24"/>
          <w:lang w:val="es-PR"/>
        </w:rPr>
        <w:t xml:space="preserve">Según </w:t>
      </w:r>
      <w:r w:rsidR="24D98B3B" w:rsidRPr="5775C970">
        <w:rPr>
          <w:rFonts w:ascii="Book Antiqua" w:eastAsia="Book Antiqua" w:hAnsi="Book Antiqua" w:cs="Book Antiqua"/>
          <w:szCs w:val="24"/>
          <w:lang w:val="es-PR"/>
        </w:rPr>
        <w:t xml:space="preserve">un informe del </w:t>
      </w:r>
      <w:r w:rsidR="1FB129B6" w:rsidRPr="5775C970">
        <w:rPr>
          <w:rFonts w:ascii="Book Antiqua" w:eastAsia="Book Antiqua" w:hAnsi="Book Antiqua" w:cs="Book Antiqua"/>
          <w:szCs w:val="24"/>
          <w:lang w:val="es-PR"/>
        </w:rPr>
        <w:t xml:space="preserve">Instituto de Estadística de Puerto Rico, </w:t>
      </w:r>
      <w:r w:rsidRPr="5775C970">
        <w:rPr>
          <w:rFonts w:ascii="Book Antiqua" w:eastAsia="Book Antiqua" w:hAnsi="Book Antiqua" w:cs="Book Antiqua"/>
          <w:szCs w:val="24"/>
          <w:lang w:val="es-PR"/>
        </w:rPr>
        <w:t xml:space="preserve">los datos de la agencia federal </w:t>
      </w:r>
      <w:r w:rsidRPr="5775C970">
        <w:rPr>
          <w:rFonts w:ascii="Book Antiqua" w:eastAsia="Book Antiqua" w:hAnsi="Book Antiqua" w:cs="Book Antiqua"/>
          <w:i/>
          <w:iCs/>
          <w:szCs w:val="24"/>
          <w:lang w:val="es-PR"/>
        </w:rPr>
        <w:t xml:space="preserve">U.S. </w:t>
      </w:r>
      <w:proofErr w:type="spellStart"/>
      <w:r w:rsidRPr="5775C970">
        <w:rPr>
          <w:rFonts w:ascii="Book Antiqua" w:eastAsia="Book Antiqua" w:hAnsi="Book Antiqua" w:cs="Book Antiqua"/>
          <w:i/>
          <w:iCs/>
          <w:szCs w:val="24"/>
          <w:lang w:val="es-PR"/>
        </w:rPr>
        <w:t>Housing</w:t>
      </w:r>
      <w:proofErr w:type="spellEnd"/>
      <w:r w:rsidRPr="5775C970">
        <w:rPr>
          <w:rFonts w:ascii="Book Antiqua" w:eastAsia="Book Antiqua" w:hAnsi="Book Antiqua" w:cs="Book Antiqua"/>
          <w:i/>
          <w:iCs/>
          <w:szCs w:val="24"/>
          <w:lang w:val="es-PR"/>
        </w:rPr>
        <w:t xml:space="preserve"> and Urban </w:t>
      </w:r>
      <w:proofErr w:type="spellStart"/>
      <w:r w:rsidRPr="5775C970">
        <w:rPr>
          <w:rFonts w:ascii="Book Antiqua" w:eastAsia="Book Antiqua" w:hAnsi="Book Antiqua" w:cs="Book Antiqua"/>
          <w:i/>
          <w:iCs/>
          <w:szCs w:val="24"/>
          <w:lang w:val="es-PR"/>
        </w:rPr>
        <w:t>Development</w:t>
      </w:r>
      <w:proofErr w:type="spellEnd"/>
      <w:r w:rsidRPr="5775C970">
        <w:rPr>
          <w:rFonts w:ascii="Book Antiqua" w:eastAsia="Book Antiqua" w:hAnsi="Book Antiqua" w:cs="Book Antiqua"/>
          <w:szCs w:val="24"/>
          <w:lang w:val="es-PR"/>
        </w:rPr>
        <w:t xml:space="preserve"> (HUD), </w:t>
      </w:r>
      <w:r w:rsidR="28CDF5B7" w:rsidRPr="5775C970">
        <w:rPr>
          <w:rFonts w:ascii="Book Antiqua" w:eastAsia="Book Antiqua" w:hAnsi="Book Antiqua" w:cs="Book Antiqua"/>
          <w:szCs w:val="24"/>
          <w:lang w:val="es-PR"/>
        </w:rPr>
        <w:t>p</w:t>
      </w:r>
      <w:r w:rsidRPr="5775C970">
        <w:rPr>
          <w:rFonts w:ascii="Book Antiqua" w:eastAsia="Book Antiqua" w:hAnsi="Book Antiqua" w:cs="Book Antiqua"/>
          <w:szCs w:val="24"/>
          <w:lang w:val="es-PR"/>
        </w:rPr>
        <w:t>a</w:t>
      </w:r>
      <w:r w:rsidR="1143448A" w:rsidRPr="5775C970">
        <w:rPr>
          <w:rFonts w:ascii="Book Antiqua" w:eastAsia="Book Antiqua" w:hAnsi="Book Antiqua" w:cs="Book Antiqua"/>
          <w:szCs w:val="24"/>
          <w:lang w:val="es-PR"/>
        </w:rPr>
        <w:t>ra</w:t>
      </w:r>
      <w:r w:rsidRPr="5775C970">
        <w:rPr>
          <w:rFonts w:ascii="Book Antiqua" w:eastAsia="Book Antiqua" w:hAnsi="Book Antiqua" w:cs="Book Antiqua"/>
          <w:szCs w:val="24"/>
          <w:lang w:val="es-PR"/>
        </w:rPr>
        <w:t xml:space="preserve"> enero de 2023 se informó </w:t>
      </w:r>
      <w:r w:rsidR="46411B5F" w:rsidRPr="5775C970">
        <w:rPr>
          <w:rFonts w:ascii="Book Antiqua" w:eastAsia="Book Antiqua" w:hAnsi="Book Antiqua" w:cs="Book Antiqua"/>
          <w:szCs w:val="24"/>
          <w:lang w:val="es-PR"/>
        </w:rPr>
        <w:t>que</w:t>
      </w:r>
      <w:r w:rsidRPr="5775C970">
        <w:rPr>
          <w:rFonts w:ascii="Book Antiqua" w:eastAsia="Book Antiqua" w:hAnsi="Book Antiqua" w:cs="Book Antiqua"/>
          <w:szCs w:val="24"/>
          <w:lang w:val="es-PR"/>
        </w:rPr>
        <w:t xml:space="preserve"> </w:t>
      </w:r>
      <w:r w:rsidR="1795919B" w:rsidRPr="5775C970">
        <w:rPr>
          <w:rFonts w:ascii="Book Antiqua" w:eastAsia="Book Antiqua" w:hAnsi="Book Antiqua" w:cs="Book Antiqua"/>
          <w:szCs w:val="24"/>
          <w:lang w:val="es-PR"/>
        </w:rPr>
        <w:t xml:space="preserve">en </w:t>
      </w:r>
      <w:r w:rsidRPr="5775C970">
        <w:rPr>
          <w:rFonts w:ascii="Book Antiqua" w:eastAsia="Book Antiqua" w:hAnsi="Book Antiqua" w:cs="Book Antiqua"/>
          <w:szCs w:val="24"/>
          <w:lang w:val="es-PR"/>
        </w:rPr>
        <w:t>Puerto Rico</w:t>
      </w:r>
      <w:r w:rsidR="5869C534" w:rsidRPr="5775C970">
        <w:rPr>
          <w:rFonts w:ascii="Book Antiqua" w:eastAsia="Book Antiqua" w:hAnsi="Book Antiqua" w:cs="Book Antiqua"/>
          <w:szCs w:val="24"/>
          <w:lang w:val="es-PR"/>
        </w:rPr>
        <w:t>:</w:t>
      </w:r>
    </w:p>
    <w:p w14:paraId="26AE9BB8" w14:textId="77777777" w:rsidR="00D03114" w:rsidRDefault="00D03114" w:rsidP="00D03114">
      <w:pPr>
        <w:spacing w:line="276" w:lineRule="auto"/>
        <w:ind w:firstLine="720"/>
        <w:jc w:val="both"/>
        <w:rPr>
          <w:rFonts w:ascii="Book Antiqua" w:eastAsia="Book Antiqua" w:hAnsi="Book Antiqua" w:cs="Book Antiqua"/>
          <w:szCs w:val="24"/>
          <w:lang w:val="es-PR"/>
        </w:rPr>
      </w:pPr>
    </w:p>
    <w:p w14:paraId="3CAB949B" w14:textId="0877DFF8" w:rsidR="004C2975" w:rsidRDefault="7B533B87" w:rsidP="00D03114">
      <w:pPr>
        <w:pStyle w:val="ListParagraph"/>
        <w:numPr>
          <w:ilvl w:val="0"/>
          <w:numId w:val="3"/>
        </w:numPr>
        <w:spacing w:line="360" w:lineRule="auto"/>
        <w:jc w:val="both"/>
        <w:rPr>
          <w:rFonts w:ascii="Book Antiqua" w:eastAsia="Book Antiqua" w:hAnsi="Book Antiqua" w:cs="Book Antiqua"/>
          <w:szCs w:val="24"/>
          <w:lang w:val="es-PR"/>
        </w:rPr>
      </w:pPr>
      <w:r w:rsidRPr="5775C970">
        <w:rPr>
          <w:rFonts w:ascii="Book Antiqua" w:eastAsia="Book Antiqua" w:hAnsi="Book Antiqua" w:cs="Book Antiqua"/>
          <w:szCs w:val="24"/>
          <w:lang w:val="es-PR"/>
        </w:rPr>
        <w:t xml:space="preserve">La cantidad de contratos para unidades de vivienda pública, entre HUD y la Administración de Vivienda Pública (AVP), fue de </w:t>
      </w:r>
      <w:r w:rsidRPr="5775C970">
        <w:rPr>
          <w:rFonts w:ascii="Book Antiqua" w:eastAsia="Book Antiqua" w:hAnsi="Book Antiqua" w:cs="Book Antiqua"/>
          <w:b/>
          <w:bCs/>
          <w:szCs w:val="24"/>
          <w:u w:val="single"/>
          <w:lang w:val="es-PR"/>
        </w:rPr>
        <w:t>49,644</w:t>
      </w:r>
      <w:r w:rsidRPr="5775C970">
        <w:rPr>
          <w:rFonts w:ascii="Book Antiqua" w:eastAsia="Book Antiqua" w:hAnsi="Book Antiqua" w:cs="Book Antiqua"/>
          <w:szCs w:val="24"/>
          <w:lang w:val="es-PR"/>
        </w:rPr>
        <w:t xml:space="preserve"> (99.6% de las solicitadas por AVP). </w:t>
      </w:r>
    </w:p>
    <w:p w14:paraId="1D1D8CB7" w14:textId="4C6A0797" w:rsidR="004C2975" w:rsidRDefault="7B533B87" w:rsidP="00D03114">
      <w:pPr>
        <w:pStyle w:val="ListParagraph"/>
        <w:numPr>
          <w:ilvl w:val="0"/>
          <w:numId w:val="3"/>
        </w:numPr>
        <w:spacing w:line="360" w:lineRule="auto"/>
        <w:jc w:val="both"/>
        <w:rPr>
          <w:rFonts w:ascii="Book Antiqua" w:eastAsia="Book Antiqua" w:hAnsi="Book Antiqua" w:cs="Book Antiqua"/>
          <w:szCs w:val="24"/>
          <w:lang w:val="es-PR"/>
        </w:rPr>
      </w:pPr>
      <w:r w:rsidRPr="5775C970">
        <w:rPr>
          <w:rFonts w:ascii="Book Antiqua" w:eastAsia="Book Antiqua" w:hAnsi="Book Antiqua" w:cs="Book Antiqua"/>
          <w:szCs w:val="24"/>
          <w:lang w:val="es-PR"/>
        </w:rPr>
        <w:t xml:space="preserve">Cantidad de miembros en las viviendas: 99,661 </w:t>
      </w:r>
    </w:p>
    <w:p w14:paraId="76F38424" w14:textId="15C524DE" w:rsidR="004C2975" w:rsidRDefault="7B533B87" w:rsidP="00D03114">
      <w:pPr>
        <w:pStyle w:val="ListParagraph"/>
        <w:numPr>
          <w:ilvl w:val="0"/>
          <w:numId w:val="3"/>
        </w:numPr>
        <w:spacing w:line="360" w:lineRule="auto"/>
        <w:jc w:val="both"/>
        <w:rPr>
          <w:rFonts w:ascii="Book Antiqua" w:eastAsia="Book Antiqua" w:hAnsi="Book Antiqua" w:cs="Book Antiqua"/>
          <w:szCs w:val="24"/>
          <w:lang w:val="es-PR"/>
        </w:rPr>
      </w:pPr>
      <w:r w:rsidRPr="5775C970">
        <w:rPr>
          <w:rFonts w:ascii="Book Antiqua" w:eastAsia="Book Antiqua" w:hAnsi="Book Antiqua" w:cs="Book Antiqua"/>
          <w:szCs w:val="24"/>
          <w:lang w:val="es-PR"/>
        </w:rPr>
        <w:t xml:space="preserve">El promedio de los ingresos de participantes fue de: $4,999 </w:t>
      </w:r>
    </w:p>
    <w:p w14:paraId="287CEF3F" w14:textId="726D0735" w:rsidR="004C2975" w:rsidRDefault="7B533B87" w:rsidP="00D03114">
      <w:pPr>
        <w:pStyle w:val="ListParagraph"/>
        <w:numPr>
          <w:ilvl w:val="0"/>
          <w:numId w:val="3"/>
        </w:numPr>
        <w:spacing w:line="360" w:lineRule="auto"/>
        <w:jc w:val="both"/>
        <w:rPr>
          <w:rFonts w:ascii="Book Antiqua" w:eastAsia="Book Antiqua" w:hAnsi="Book Antiqua" w:cs="Book Antiqua"/>
          <w:szCs w:val="24"/>
          <w:lang w:val="es-PR"/>
        </w:rPr>
      </w:pPr>
      <w:r w:rsidRPr="5775C970">
        <w:rPr>
          <w:rFonts w:ascii="Book Antiqua" w:eastAsia="Book Antiqua" w:hAnsi="Book Antiqua" w:cs="Book Antiqua"/>
          <w:szCs w:val="24"/>
          <w:lang w:val="es-PR"/>
        </w:rPr>
        <w:t xml:space="preserve">Los grupos de ingresos de los participantes fueron: </w:t>
      </w:r>
    </w:p>
    <w:p w14:paraId="7DA13E8F" w14:textId="2FD41FA3" w:rsidR="004C2975" w:rsidRDefault="405EB71D" w:rsidP="00D03114">
      <w:pPr>
        <w:pStyle w:val="ListParagraph"/>
        <w:numPr>
          <w:ilvl w:val="1"/>
          <w:numId w:val="3"/>
        </w:numPr>
        <w:spacing w:line="360" w:lineRule="auto"/>
        <w:jc w:val="both"/>
        <w:rPr>
          <w:rFonts w:ascii="Book Antiqua" w:eastAsia="Book Antiqua" w:hAnsi="Book Antiqua" w:cs="Book Antiqua"/>
          <w:szCs w:val="24"/>
          <w:lang w:val="es-PR"/>
        </w:rPr>
      </w:pPr>
      <w:r w:rsidRPr="5775C970">
        <w:rPr>
          <w:rFonts w:ascii="Book Antiqua" w:eastAsia="Book Antiqua" w:hAnsi="Book Antiqua" w:cs="Book Antiqua"/>
          <w:szCs w:val="24"/>
          <w:lang w:val="es-PR"/>
        </w:rPr>
        <w:t>I</w:t>
      </w:r>
      <w:r w:rsidR="7B533B87" w:rsidRPr="5775C970">
        <w:rPr>
          <w:rFonts w:ascii="Book Antiqua" w:eastAsia="Book Antiqua" w:hAnsi="Book Antiqua" w:cs="Book Antiqua"/>
          <w:szCs w:val="24"/>
          <w:lang w:val="es-PR"/>
        </w:rPr>
        <w:t xml:space="preserve">ngreso extremadamente bajo (bajo el 30% de la mediana): </w:t>
      </w:r>
      <w:r w:rsidR="7B533B87" w:rsidRPr="5775C970">
        <w:rPr>
          <w:rFonts w:ascii="Book Antiqua" w:eastAsia="Book Antiqua" w:hAnsi="Book Antiqua" w:cs="Book Antiqua"/>
          <w:b/>
          <w:bCs/>
          <w:szCs w:val="24"/>
          <w:lang w:val="es-PR"/>
        </w:rPr>
        <w:t xml:space="preserve">57% </w:t>
      </w:r>
    </w:p>
    <w:p w14:paraId="10A42EAE" w14:textId="476E95E6" w:rsidR="004C2975" w:rsidRDefault="7B533B87" w:rsidP="00D03114">
      <w:pPr>
        <w:pStyle w:val="ListParagraph"/>
        <w:numPr>
          <w:ilvl w:val="1"/>
          <w:numId w:val="3"/>
        </w:numPr>
        <w:spacing w:line="360" w:lineRule="auto"/>
        <w:jc w:val="both"/>
        <w:rPr>
          <w:rFonts w:ascii="Book Antiqua" w:eastAsia="Book Antiqua" w:hAnsi="Book Antiqua" w:cs="Book Antiqua"/>
          <w:szCs w:val="24"/>
          <w:lang w:val="es-PR"/>
        </w:rPr>
      </w:pPr>
      <w:r w:rsidRPr="5775C970">
        <w:rPr>
          <w:rFonts w:ascii="Book Antiqua" w:eastAsia="Book Antiqua" w:hAnsi="Book Antiqua" w:cs="Book Antiqua"/>
          <w:szCs w:val="24"/>
          <w:lang w:val="es-PR"/>
        </w:rPr>
        <w:t xml:space="preserve">Ingreso muy bajo (50% de la mediana): 9% </w:t>
      </w:r>
    </w:p>
    <w:p w14:paraId="7F6BBD01" w14:textId="4B10BB7B" w:rsidR="004C2975" w:rsidRDefault="7B533B87" w:rsidP="00D03114">
      <w:pPr>
        <w:pStyle w:val="ListParagraph"/>
        <w:numPr>
          <w:ilvl w:val="1"/>
          <w:numId w:val="3"/>
        </w:numPr>
        <w:spacing w:line="360" w:lineRule="auto"/>
        <w:jc w:val="both"/>
        <w:rPr>
          <w:rFonts w:ascii="Book Antiqua" w:eastAsia="Book Antiqua" w:hAnsi="Book Antiqua" w:cs="Book Antiqua"/>
          <w:szCs w:val="24"/>
          <w:lang w:val="es-PR"/>
        </w:rPr>
      </w:pPr>
      <w:r w:rsidRPr="5775C970">
        <w:rPr>
          <w:rFonts w:ascii="Book Antiqua" w:eastAsia="Book Antiqua" w:hAnsi="Book Antiqua" w:cs="Book Antiqua"/>
          <w:szCs w:val="24"/>
          <w:lang w:val="es-PR"/>
        </w:rPr>
        <w:t xml:space="preserve">Ingreso bajo (80% de la mediana): 8% </w:t>
      </w:r>
    </w:p>
    <w:p w14:paraId="7E1BDBEB" w14:textId="3F37F4D0" w:rsidR="004C2975" w:rsidRDefault="7B533B87" w:rsidP="00D03114">
      <w:pPr>
        <w:pStyle w:val="ListParagraph"/>
        <w:numPr>
          <w:ilvl w:val="1"/>
          <w:numId w:val="3"/>
        </w:numPr>
        <w:spacing w:line="360" w:lineRule="auto"/>
        <w:jc w:val="both"/>
        <w:rPr>
          <w:rFonts w:ascii="Book Antiqua" w:eastAsia="Book Antiqua" w:hAnsi="Book Antiqua" w:cs="Book Antiqua"/>
          <w:szCs w:val="24"/>
          <w:lang w:val="es-PR"/>
        </w:rPr>
      </w:pPr>
      <w:r w:rsidRPr="5775C970">
        <w:rPr>
          <w:rFonts w:ascii="Book Antiqua" w:eastAsia="Book Antiqua" w:hAnsi="Book Antiqua" w:cs="Book Antiqua"/>
          <w:szCs w:val="24"/>
          <w:lang w:val="es-PR"/>
        </w:rPr>
        <w:t xml:space="preserve">Por encima del umbral de ingresos bajos (por encima del 81% de la media): 4% </w:t>
      </w:r>
    </w:p>
    <w:p w14:paraId="6DBECBAC" w14:textId="1B774878" w:rsidR="004C2975" w:rsidRDefault="7B533B87" w:rsidP="00D03114">
      <w:pPr>
        <w:pStyle w:val="ListParagraph"/>
        <w:numPr>
          <w:ilvl w:val="1"/>
          <w:numId w:val="3"/>
        </w:numPr>
        <w:spacing w:line="360" w:lineRule="auto"/>
        <w:jc w:val="both"/>
        <w:rPr>
          <w:rFonts w:ascii="Book Antiqua" w:eastAsia="Book Antiqua" w:hAnsi="Book Antiqua" w:cs="Book Antiqua"/>
          <w:szCs w:val="24"/>
          <w:lang w:val="es-PR"/>
        </w:rPr>
      </w:pPr>
      <w:r w:rsidRPr="5775C970">
        <w:rPr>
          <w:rFonts w:ascii="Book Antiqua" w:eastAsia="Book Antiqua" w:hAnsi="Book Antiqua" w:cs="Book Antiqua"/>
          <w:szCs w:val="24"/>
          <w:lang w:val="es-PR"/>
        </w:rPr>
        <w:t xml:space="preserve">No disponible: 22% </w:t>
      </w:r>
    </w:p>
    <w:p w14:paraId="58AF50F8" w14:textId="1EBD0A6B" w:rsidR="004C2975" w:rsidRDefault="7B533B87" w:rsidP="00D03114">
      <w:pPr>
        <w:pStyle w:val="ListParagraph"/>
        <w:numPr>
          <w:ilvl w:val="0"/>
          <w:numId w:val="2"/>
        </w:numPr>
        <w:spacing w:line="360" w:lineRule="auto"/>
        <w:jc w:val="both"/>
        <w:rPr>
          <w:rFonts w:ascii="Book Antiqua" w:eastAsia="Book Antiqua" w:hAnsi="Book Antiqua" w:cs="Book Antiqua"/>
          <w:szCs w:val="24"/>
          <w:lang w:val="es-PR"/>
        </w:rPr>
      </w:pPr>
      <w:r w:rsidRPr="5775C970">
        <w:rPr>
          <w:rFonts w:ascii="Book Antiqua" w:eastAsia="Book Antiqua" w:hAnsi="Book Antiqua" w:cs="Book Antiqua"/>
          <w:szCs w:val="24"/>
          <w:lang w:val="es-PR"/>
        </w:rPr>
        <w:t xml:space="preserve">Fuentes de ingreso de los participantes (pueden tener más de una fuente de ingreso): </w:t>
      </w:r>
    </w:p>
    <w:p w14:paraId="516A2D63" w14:textId="4D8BC2A1" w:rsidR="004C2975" w:rsidRDefault="7B533B87" w:rsidP="00D03114">
      <w:pPr>
        <w:pStyle w:val="ListParagraph"/>
        <w:numPr>
          <w:ilvl w:val="1"/>
          <w:numId w:val="2"/>
        </w:numPr>
        <w:spacing w:line="360" w:lineRule="auto"/>
        <w:jc w:val="both"/>
        <w:rPr>
          <w:rFonts w:ascii="Book Antiqua" w:eastAsia="Book Antiqua" w:hAnsi="Book Antiqua" w:cs="Book Antiqua"/>
          <w:szCs w:val="24"/>
          <w:lang w:val="es-PR"/>
        </w:rPr>
      </w:pPr>
      <w:r w:rsidRPr="5775C970">
        <w:rPr>
          <w:rFonts w:ascii="Book Antiqua" w:eastAsia="Book Antiqua" w:hAnsi="Book Antiqua" w:cs="Book Antiqua"/>
          <w:szCs w:val="24"/>
          <w:lang w:val="es-PR"/>
        </w:rPr>
        <w:t xml:space="preserve">Salarios: 24% </w:t>
      </w:r>
    </w:p>
    <w:p w14:paraId="1318F206" w14:textId="4949DDE4" w:rsidR="004C2975" w:rsidRDefault="7B533B87" w:rsidP="00D03114">
      <w:pPr>
        <w:pStyle w:val="ListParagraph"/>
        <w:numPr>
          <w:ilvl w:val="1"/>
          <w:numId w:val="2"/>
        </w:numPr>
        <w:spacing w:line="360" w:lineRule="auto"/>
        <w:jc w:val="both"/>
        <w:rPr>
          <w:rFonts w:ascii="Book Antiqua" w:eastAsia="Book Antiqua" w:hAnsi="Book Antiqua" w:cs="Book Antiqua"/>
          <w:szCs w:val="24"/>
          <w:lang w:val="es-PR"/>
        </w:rPr>
      </w:pPr>
      <w:proofErr w:type="spellStart"/>
      <w:r w:rsidRPr="5775C970">
        <w:rPr>
          <w:rFonts w:ascii="Book Antiqua" w:eastAsia="Book Antiqua" w:hAnsi="Book Antiqua" w:cs="Book Antiqua"/>
          <w:szCs w:val="24"/>
          <w:lang w:val="es-PR"/>
        </w:rPr>
        <w:t>Welfare</w:t>
      </w:r>
      <w:proofErr w:type="spellEnd"/>
      <w:r w:rsidRPr="5775C970">
        <w:rPr>
          <w:rFonts w:ascii="Book Antiqua" w:eastAsia="Book Antiqua" w:hAnsi="Book Antiqua" w:cs="Book Antiqua"/>
          <w:szCs w:val="24"/>
          <w:lang w:val="es-PR"/>
        </w:rPr>
        <w:t xml:space="preserve">: 92% </w:t>
      </w:r>
    </w:p>
    <w:p w14:paraId="4C570033" w14:textId="1DC179D5" w:rsidR="004C2975" w:rsidRDefault="7B533B87" w:rsidP="00D03114">
      <w:pPr>
        <w:pStyle w:val="ListParagraph"/>
        <w:numPr>
          <w:ilvl w:val="1"/>
          <w:numId w:val="2"/>
        </w:numPr>
        <w:spacing w:line="360" w:lineRule="auto"/>
        <w:jc w:val="both"/>
        <w:rPr>
          <w:rFonts w:ascii="Book Antiqua" w:eastAsia="Book Antiqua" w:hAnsi="Book Antiqua" w:cs="Book Antiqua"/>
          <w:szCs w:val="24"/>
          <w:lang w:val="es-PR"/>
        </w:rPr>
      </w:pPr>
      <w:r w:rsidRPr="5775C970">
        <w:rPr>
          <w:rFonts w:ascii="Book Antiqua" w:eastAsia="Book Antiqua" w:hAnsi="Book Antiqua" w:cs="Book Antiqua"/>
          <w:szCs w:val="24"/>
          <w:lang w:val="es-PR"/>
        </w:rPr>
        <w:t xml:space="preserve">Seguro Social (en sus distintas modalidades): 20% </w:t>
      </w:r>
    </w:p>
    <w:p w14:paraId="3EF80637" w14:textId="0A940111" w:rsidR="004C2975" w:rsidRDefault="7B533B87" w:rsidP="00D03114">
      <w:pPr>
        <w:pStyle w:val="ListParagraph"/>
        <w:numPr>
          <w:ilvl w:val="1"/>
          <w:numId w:val="2"/>
        </w:numPr>
        <w:spacing w:line="360" w:lineRule="auto"/>
        <w:jc w:val="both"/>
        <w:rPr>
          <w:rFonts w:ascii="Book Antiqua" w:eastAsia="Book Antiqua" w:hAnsi="Book Antiqua" w:cs="Book Antiqua"/>
          <w:szCs w:val="24"/>
          <w:lang w:val="es-PR"/>
        </w:rPr>
      </w:pPr>
      <w:r w:rsidRPr="5775C970">
        <w:rPr>
          <w:rFonts w:ascii="Book Antiqua" w:eastAsia="Book Antiqua" w:hAnsi="Book Antiqua" w:cs="Book Antiqua"/>
          <w:szCs w:val="24"/>
          <w:lang w:val="es-PR"/>
        </w:rPr>
        <w:t xml:space="preserve">Otro ingreso: 19% </w:t>
      </w:r>
    </w:p>
    <w:p w14:paraId="36A1134F" w14:textId="65A59F01" w:rsidR="004C2975" w:rsidRDefault="7B533B87" w:rsidP="00D03114">
      <w:pPr>
        <w:pStyle w:val="ListParagraph"/>
        <w:numPr>
          <w:ilvl w:val="1"/>
          <w:numId w:val="2"/>
        </w:numPr>
        <w:spacing w:line="360" w:lineRule="auto"/>
        <w:jc w:val="both"/>
        <w:rPr>
          <w:rFonts w:ascii="Book Antiqua" w:eastAsia="Book Antiqua" w:hAnsi="Book Antiqua" w:cs="Book Antiqua"/>
          <w:szCs w:val="24"/>
          <w:lang w:val="es-PR"/>
        </w:rPr>
      </w:pPr>
      <w:r w:rsidRPr="5775C970">
        <w:rPr>
          <w:rFonts w:ascii="Book Antiqua" w:eastAsia="Book Antiqua" w:hAnsi="Book Antiqua" w:cs="Book Antiqua"/>
          <w:szCs w:val="24"/>
          <w:lang w:val="es-PR"/>
        </w:rPr>
        <w:t xml:space="preserve">Sin ingreso: 3% </w:t>
      </w:r>
    </w:p>
    <w:p w14:paraId="568C11F5" w14:textId="4F6E0C6F" w:rsidR="004C2975" w:rsidRDefault="7B533B87" w:rsidP="00D03114">
      <w:pPr>
        <w:pStyle w:val="ListParagraph"/>
        <w:numPr>
          <w:ilvl w:val="0"/>
          <w:numId w:val="1"/>
        </w:numPr>
        <w:spacing w:line="360" w:lineRule="auto"/>
        <w:jc w:val="both"/>
        <w:rPr>
          <w:rFonts w:ascii="Book Antiqua" w:eastAsia="Book Antiqua" w:hAnsi="Book Antiqua" w:cs="Book Antiqua"/>
          <w:szCs w:val="24"/>
          <w:lang w:val="es-PR"/>
        </w:rPr>
      </w:pPr>
      <w:r w:rsidRPr="5775C970">
        <w:rPr>
          <w:rFonts w:ascii="Book Antiqua" w:eastAsia="Book Antiqua" w:hAnsi="Book Antiqua" w:cs="Book Antiqua"/>
          <w:szCs w:val="24"/>
          <w:lang w:val="es-PR"/>
        </w:rPr>
        <w:t xml:space="preserve">Promedio de pago mensual por inquilino: $120 </w:t>
      </w:r>
    </w:p>
    <w:p w14:paraId="64BE41BF" w14:textId="77D2A622" w:rsidR="00D03114" w:rsidRPr="00D03114" w:rsidRDefault="7B533B87" w:rsidP="00D03114">
      <w:pPr>
        <w:pStyle w:val="ListParagraph"/>
        <w:numPr>
          <w:ilvl w:val="0"/>
          <w:numId w:val="1"/>
        </w:numPr>
        <w:spacing w:line="360" w:lineRule="auto"/>
        <w:jc w:val="both"/>
        <w:rPr>
          <w:rFonts w:ascii="Book Antiqua" w:eastAsia="Book Antiqua" w:hAnsi="Book Antiqua" w:cs="Book Antiqua"/>
          <w:szCs w:val="24"/>
          <w:lang w:val="es-PR"/>
        </w:rPr>
      </w:pPr>
      <w:r w:rsidRPr="5775C970">
        <w:rPr>
          <w:rFonts w:ascii="Book Antiqua" w:eastAsia="Book Antiqua" w:hAnsi="Book Antiqua" w:cs="Book Antiqua"/>
          <w:szCs w:val="24"/>
          <w:lang w:val="es-PR"/>
        </w:rPr>
        <w:t>Distribución de tipo de familia participante</w:t>
      </w:r>
      <w:r w:rsidR="3DA88180" w:rsidRPr="5775C970">
        <w:rPr>
          <w:rFonts w:ascii="Book Antiqua" w:eastAsia="Book Antiqua" w:hAnsi="Book Antiqua" w:cs="Book Antiqua"/>
          <w:szCs w:val="24"/>
          <w:lang w:val="es-PR"/>
        </w:rPr>
        <w:t xml:space="preserve">: </w:t>
      </w:r>
    </w:p>
    <w:p w14:paraId="27F3E426" w14:textId="00A6CA1C" w:rsidR="004C2975" w:rsidRDefault="3DA88180" w:rsidP="00D03114">
      <w:pPr>
        <w:pStyle w:val="ListParagraph"/>
        <w:numPr>
          <w:ilvl w:val="1"/>
          <w:numId w:val="1"/>
        </w:numPr>
        <w:spacing w:line="360" w:lineRule="auto"/>
        <w:jc w:val="both"/>
        <w:rPr>
          <w:rFonts w:ascii="Book Antiqua" w:eastAsia="Book Antiqua" w:hAnsi="Book Antiqua" w:cs="Book Antiqua"/>
          <w:szCs w:val="24"/>
          <w:lang w:val="es-PR"/>
        </w:rPr>
      </w:pPr>
      <w:r w:rsidRPr="5775C970">
        <w:rPr>
          <w:rFonts w:ascii="Book Antiqua" w:eastAsia="Book Antiqua" w:hAnsi="Book Antiqua" w:cs="Book Antiqua"/>
          <w:szCs w:val="24"/>
          <w:lang w:val="es-PR"/>
        </w:rPr>
        <w:t xml:space="preserve">Ancianos, sin niños, sin discapacidad: 16% </w:t>
      </w:r>
    </w:p>
    <w:p w14:paraId="4C7B3CD8" w14:textId="214D1EE1" w:rsidR="004C2975" w:rsidRDefault="3DA88180" w:rsidP="00D03114">
      <w:pPr>
        <w:pStyle w:val="ListParagraph"/>
        <w:numPr>
          <w:ilvl w:val="1"/>
          <w:numId w:val="1"/>
        </w:numPr>
        <w:spacing w:line="360" w:lineRule="auto"/>
        <w:jc w:val="both"/>
        <w:rPr>
          <w:rFonts w:ascii="Book Antiqua" w:eastAsia="Book Antiqua" w:hAnsi="Book Antiqua" w:cs="Book Antiqua"/>
          <w:szCs w:val="24"/>
          <w:lang w:val="es-PR"/>
        </w:rPr>
      </w:pPr>
      <w:r w:rsidRPr="5775C970">
        <w:rPr>
          <w:rFonts w:ascii="Book Antiqua" w:eastAsia="Book Antiqua" w:hAnsi="Book Antiqua" w:cs="Book Antiqua"/>
          <w:szCs w:val="24"/>
          <w:lang w:val="es-PR"/>
        </w:rPr>
        <w:t xml:space="preserve">No ancianos, sin niños, sin discapacidad: 34% </w:t>
      </w:r>
    </w:p>
    <w:p w14:paraId="495B9A23" w14:textId="708FA8E7" w:rsidR="004C2975" w:rsidRDefault="3DA88180" w:rsidP="00D03114">
      <w:pPr>
        <w:pStyle w:val="ListParagraph"/>
        <w:numPr>
          <w:ilvl w:val="1"/>
          <w:numId w:val="1"/>
        </w:numPr>
        <w:spacing w:line="360" w:lineRule="auto"/>
        <w:jc w:val="both"/>
        <w:rPr>
          <w:rFonts w:ascii="Book Antiqua" w:eastAsia="Book Antiqua" w:hAnsi="Book Antiqua" w:cs="Book Antiqua"/>
          <w:szCs w:val="24"/>
          <w:lang w:val="es-PR"/>
        </w:rPr>
      </w:pPr>
      <w:r w:rsidRPr="5775C970">
        <w:rPr>
          <w:rFonts w:ascii="Book Antiqua" w:eastAsia="Book Antiqua" w:hAnsi="Book Antiqua" w:cs="Book Antiqua"/>
          <w:szCs w:val="24"/>
          <w:lang w:val="es-PR"/>
        </w:rPr>
        <w:t xml:space="preserve">No ancianos, con niños, no discapacitados: 37% </w:t>
      </w:r>
    </w:p>
    <w:p w14:paraId="79B1DA1F" w14:textId="31669E94" w:rsidR="004C2975" w:rsidRDefault="3DA88180" w:rsidP="00D03114">
      <w:pPr>
        <w:pStyle w:val="ListParagraph"/>
        <w:numPr>
          <w:ilvl w:val="1"/>
          <w:numId w:val="1"/>
        </w:numPr>
        <w:spacing w:line="360" w:lineRule="auto"/>
        <w:jc w:val="both"/>
        <w:rPr>
          <w:rFonts w:ascii="Book Antiqua" w:eastAsia="Book Antiqua" w:hAnsi="Book Antiqua" w:cs="Book Antiqua"/>
          <w:szCs w:val="24"/>
          <w:lang w:val="es-PR"/>
        </w:rPr>
      </w:pPr>
      <w:r w:rsidRPr="5775C970">
        <w:rPr>
          <w:rFonts w:ascii="Book Antiqua" w:eastAsia="Book Antiqua" w:hAnsi="Book Antiqua" w:cs="Book Antiqua"/>
          <w:szCs w:val="24"/>
          <w:lang w:val="es-PR"/>
        </w:rPr>
        <w:lastRenderedPageBreak/>
        <w:t xml:space="preserve">Ancianos, sin niños, discapacitados: 6% </w:t>
      </w:r>
    </w:p>
    <w:p w14:paraId="22405A08" w14:textId="51E63B3B" w:rsidR="004C2975" w:rsidRDefault="3DA88180" w:rsidP="00D03114">
      <w:pPr>
        <w:pStyle w:val="ListParagraph"/>
        <w:numPr>
          <w:ilvl w:val="1"/>
          <w:numId w:val="1"/>
        </w:numPr>
        <w:spacing w:line="360" w:lineRule="auto"/>
        <w:jc w:val="both"/>
        <w:rPr>
          <w:rFonts w:ascii="Book Antiqua" w:eastAsia="Book Antiqua" w:hAnsi="Book Antiqua" w:cs="Book Antiqua"/>
          <w:szCs w:val="24"/>
          <w:lang w:val="es-PR"/>
        </w:rPr>
      </w:pPr>
      <w:r w:rsidRPr="5775C970">
        <w:rPr>
          <w:rFonts w:ascii="Book Antiqua" w:eastAsia="Book Antiqua" w:hAnsi="Book Antiqua" w:cs="Book Antiqua"/>
          <w:szCs w:val="24"/>
          <w:lang w:val="es-PR"/>
        </w:rPr>
        <w:t xml:space="preserve">No ancianos, sin niños, discapacitados: 6% </w:t>
      </w:r>
    </w:p>
    <w:p w14:paraId="2FE4F07C" w14:textId="6E1CFDBB" w:rsidR="004C2975" w:rsidRDefault="3DA88180" w:rsidP="00D03114">
      <w:pPr>
        <w:pStyle w:val="ListParagraph"/>
        <w:numPr>
          <w:ilvl w:val="1"/>
          <w:numId w:val="1"/>
        </w:numPr>
        <w:spacing w:line="360" w:lineRule="auto"/>
        <w:jc w:val="both"/>
        <w:rPr>
          <w:rFonts w:ascii="Book Antiqua" w:eastAsia="Book Antiqua" w:hAnsi="Book Antiqua" w:cs="Book Antiqua"/>
          <w:szCs w:val="24"/>
          <w:lang w:val="es-PR"/>
        </w:rPr>
      </w:pPr>
      <w:r w:rsidRPr="5775C970">
        <w:rPr>
          <w:rFonts w:ascii="Book Antiqua" w:eastAsia="Book Antiqua" w:hAnsi="Book Antiqua" w:cs="Book Antiqua"/>
          <w:szCs w:val="24"/>
          <w:lang w:val="es-PR"/>
        </w:rPr>
        <w:t>No mayores, con niños, discapacitados: 1%</w:t>
      </w:r>
    </w:p>
    <w:p w14:paraId="0D94F50A" w14:textId="3A9933C4" w:rsidR="004C2975" w:rsidRDefault="004C2975" w:rsidP="00D03114">
      <w:pPr>
        <w:spacing w:line="276" w:lineRule="auto"/>
        <w:jc w:val="both"/>
        <w:rPr>
          <w:rFonts w:ascii="Book Antiqua" w:eastAsia="Book Antiqua" w:hAnsi="Book Antiqua" w:cs="Book Antiqua"/>
          <w:szCs w:val="24"/>
          <w:lang w:val="es-PR"/>
        </w:rPr>
      </w:pPr>
    </w:p>
    <w:p w14:paraId="7EC72FBD" w14:textId="21387986" w:rsidR="004C2975" w:rsidRPr="00635B3E" w:rsidRDefault="7E499991" w:rsidP="00D03114">
      <w:pPr>
        <w:spacing w:line="276" w:lineRule="auto"/>
        <w:ind w:firstLine="720"/>
        <w:jc w:val="both"/>
        <w:rPr>
          <w:lang w:val="es-PR"/>
        </w:rPr>
      </w:pPr>
      <w:r w:rsidRPr="5775C970">
        <w:rPr>
          <w:rFonts w:ascii="Book Antiqua" w:eastAsia="Book Antiqua" w:hAnsi="Book Antiqua" w:cs="Book Antiqua"/>
          <w:szCs w:val="24"/>
          <w:lang w:val="es-PR"/>
        </w:rPr>
        <w:t>Estas estadísticas e</w:t>
      </w:r>
      <w:r w:rsidR="78ED7488" w:rsidRPr="5775C970">
        <w:rPr>
          <w:rFonts w:ascii="Book Antiqua" w:eastAsia="Book Antiqua" w:hAnsi="Book Antiqua" w:cs="Book Antiqua"/>
          <w:szCs w:val="24"/>
          <w:lang w:val="es-PR"/>
        </w:rPr>
        <w:t xml:space="preserve"> información recoge</w:t>
      </w:r>
      <w:r w:rsidR="69E506D0" w:rsidRPr="5775C970">
        <w:rPr>
          <w:rFonts w:ascii="Book Antiqua" w:eastAsia="Book Antiqua" w:hAnsi="Book Antiqua" w:cs="Book Antiqua"/>
          <w:szCs w:val="24"/>
          <w:lang w:val="es-PR"/>
        </w:rPr>
        <w:t>n</w:t>
      </w:r>
      <w:r w:rsidR="78ED7488" w:rsidRPr="5775C970">
        <w:rPr>
          <w:rFonts w:ascii="Book Antiqua" w:eastAsia="Book Antiqua" w:hAnsi="Book Antiqua" w:cs="Book Antiqua"/>
          <w:szCs w:val="24"/>
          <w:lang w:val="es-PR"/>
        </w:rPr>
        <w:t xml:space="preserve"> algunas características de la vivienda de la población beneficiaria del programa de vivienda pública, quienes se encuentran en una situación vulnerable socioeconómicamente y quienes, ante la falta de la asistencia gubernamental, pudieran enfrentar situaciones precarias de la vivienda. </w:t>
      </w:r>
    </w:p>
    <w:p w14:paraId="704FB8F9" w14:textId="6159170C" w:rsidR="004C2975" w:rsidRDefault="004C2975" w:rsidP="00D03114">
      <w:pPr>
        <w:spacing w:line="276" w:lineRule="auto"/>
        <w:jc w:val="both"/>
        <w:rPr>
          <w:rFonts w:ascii="Book Antiqua" w:eastAsia="Book Antiqua" w:hAnsi="Book Antiqua" w:cs="Book Antiqua"/>
          <w:szCs w:val="24"/>
          <w:lang w:val="es-PR"/>
        </w:rPr>
      </w:pPr>
    </w:p>
    <w:p w14:paraId="44C9DAFC" w14:textId="2E9610D8" w:rsidR="004C2975" w:rsidRDefault="7D677472" w:rsidP="00D03114">
      <w:pPr>
        <w:spacing w:line="276" w:lineRule="auto"/>
        <w:ind w:firstLine="720"/>
        <w:jc w:val="both"/>
        <w:rPr>
          <w:rFonts w:ascii="Book Antiqua" w:eastAsia="Book Antiqua" w:hAnsi="Book Antiqua" w:cs="Book Antiqua"/>
          <w:szCs w:val="24"/>
          <w:lang w:val="es-PR"/>
        </w:rPr>
      </w:pPr>
      <w:r w:rsidRPr="5775C970">
        <w:rPr>
          <w:rFonts w:ascii="Book Antiqua" w:eastAsia="Book Antiqua" w:hAnsi="Book Antiqua" w:cs="Book Antiqua"/>
          <w:szCs w:val="24"/>
          <w:lang w:val="es-PR"/>
        </w:rPr>
        <w:t xml:space="preserve">Como se desprende de la exposición de motivos del P. de la C. 432, los residentes de vivienda pública constituyen un sector de la población que requiere estímulo y apoyo gubernamental en la creación de nuevas empresas. Este esfuerzo requiere de un apoyo adicional utilizando el importante recurso de las compras de bienes y servicios por parte de las agencias de gobierno. </w:t>
      </w:r>
    </w:p>
    <w:p w14:paraId="634F099C" w14:textId="404C440E" w:rsidR="004C2975" w:rsidRDefault="004C2975" w:rsidP="00D03114">
      <w:pPr>
        <w:spacing w:line="276" w:lineRule="auto"/>
        <w:jc w:val="both"/>
        <w:rPr>
          <w:rFonts w:ascii="Book Antiqua" w:eastAsia="Book Antiqua" w:hAnsi="Book Antiqua" w:cs="Book Antiqua"/>
          <w:szCs w:val="24"/>
          <w:lang w:val="es-PR"/>
        </w:rPr>
      </w:pPr>
    </w:p>
    <w:p w14:paraId="6233A796" w14:textId="708CCBBA" w:rsidR="004C2975" w:rsidRDefault="7D677472" w:rsidP="00D03114">
      <w:pPr>
        <w:spacing w:line="276" w:lineRule="auto"/>
        <w:ind w:firstLine="720"/>
        <w:jc w:val="both"/>
        <w:rPr>
          <w:rFonts w:ascii="Book Antiqua" w:eastAsia="Book Antiqua" w:hAnsi="Book Antiqua" w:cs="Book Antiqua"/>
          <w:szCs w:val="24"/>
          <w:lang w:val="es-PR"/>
        </w:rPr>
      </w:pPr>
      <w:r w:rsidRPr="5775C970">
        <w:rPr>
          <w:rFonts w:ascii="Book Antiqua" w:eastAsia="Book Antiqua" w:hAnsi="Book Antiqua" w:cs="Book Antiqua"/>
          <w:szCs w:val="24"/>
          <w:lang w:val="es-PR"/>
        </w:rPr>
        <w:t xml:space="preserve">En </w:t>
      </w:r>
      <w:r w:rsidR="461C2071" w:rsidRPr="5775C970">
        <w:rPr>
          <w:rFonts w:ascii="Book Antiqua" w:eastAsia="Book Antiqua" w:hAnsi="Book Antiqua" w:cs="Book Antiqua"/>
          <w:szCs w:val="24"/>
          <w:lang w:val="es-PR"/>
        </w:rPr>
        <w:t>resumen</w:t>
      </w:r>
      <w:r w:rsidRPr="5775C970">
        <w:rPr>
          <w:rFonts w:ascii="Book Antiqua" w:eastAsia="Book Antiqua" w:hAnsi="Book Antiqua" w:cs="Book Antiqua"/>
          <w:szCs w:val="24"/>
          <w:lang w:val="es-PR"/>
        </w:rPr>
        <w:t xml:space="preserve">, </w:t>
      </w:r>
      <w:r w:rsidR="1B8DDE71" w:rsidRPr="5775C970">
        <w:rPr>
          <w:rFonts w:ascii="Book Antiqua" w:eastAsia="Book Antiqua" w:hAnsi="Book Antiqua" w:cs="Book Antiqua"/>
          <w:szCs w:val="24"/>
          <w:lang w:val="es-PR"/>
        </w:rPr>
        <w:t>la medida en evaluación propone</w:t>
      </w:r>
      <w:r w:rsidRPr="5775C970">
        <w:rPr>
          <w:rFonts w:ascii="Book Antiqua" w:eastAsia="Book Antiqua" w:hAnsi="Book Antiqua" w:cs="Book Antiqua"/>
          <w:szCs w:val="24"/>
          <w:lang w:val="es-PR"/>
        </w:rPr>
        <w:t xml:space="preserve"> apoyar los esfuerzos de desarrollo económico de las empresas de residentes de vivienda pública al enmendar la </w:t>
      </w:r>
      <w:r w:rsidR="4EBBEAAE" w:rsidRPr="5775C970">
        <w:rPr>
          <w:rFonts w:ascii="Book Antiqua" w:hAnsi="Book Antiqua"/>
          <w:lang w:val="es-ES"/>
        </w:rPr>
        <w:t>Ley 14-2004, según enmendada</w:t>
      </w:r>
      <w:r w:rsidR="4EBBEAAE" w:rsidRPr="5775C970">
        <w:rPr>
          <w:rFonts w:ascii="Book Antiqua" w:eastAsia="Book Antiqua" w:hAnsi="Book Antiqua" w:cs="Book Antiqua"/>
          <w:szCs w:val="24"/>
          <w:lang w:val="es-PR"/>
        </w:rPr>
        <w:t xml:space="preserve"> conocida como “</w:t>
      </w:r>
      <w:r w:rsidRPr="5775C970">
        <w:rPr>
          <w:rFonts w:ascii="Book Antiqua" w:eastAsia="Book Antiqua" w:hAnsi="Book Antiqua" w:cs="Book Antiqua"/>
          <w:szCs w:val="24"/>
          <w:lang w:val="es-PR"/>
        </w:rPr>
        <w:t>Ley para la Inversión de la Industria Puertorriqueña</w:t>
      </w:r>
      <w:r w:rsidR="2E41F04E" w:rsidRPr="5775C970">
        <w:rPr>
          <w:rFonts w:ascii="Book Antiqua" w:eastAsia="Book Antiqua" w:hAnsi="Book Antiqua" w:cs="Book Antiqua"/>
          <w:szCs w:val="24"/>
          <w:lang w:val="es-PR"/>
        </w:rPr>
        <w:t>”</w:t>
      </w:r>
      <w:r w:rsidRPr="5775C970">
        <w:rPr>
          <w:rFonts w:ascii="Book Antiqua" w:eastAsia="Book Antiqua" w:hAnsi="Book Antiqua" w:cs="Book Antiqua"/>
          <w:szCs w:val="24"/>
          <w:lang w:val="es-PR"/>
        </w:rPr>
        <w:t>, a los fines de incluir las empresas o microempresas creadas por residentes de vivienda pública en Puerto Rico, como elegibles para un porcentaje de preferencia en la adquisición de bienes y servicios por parte de los Departamentos, Agencias e Instrumentalidades del Gobierno del Estado Libre Asociado de Puerto Rico y disponer que el caso de servicios sea de hasta un cinco por ciento (5%) mientras que en la adquisición de artículos producidos, envasados, ensamblados o que constituyan productos de Puerto Rico de una empresa de residentes de vivienda pública sea de hasta un cuatro por ciento (4%).</w:t>
      </w:r>
      <w:r w:rsidR="451AEC8B" w:rsidRPr="5775C970">
        <w:rPr>
          <w:rFonts w:ascii="Book Antiqua" w:eastAsia="Book Antiqua" w:hAnsi="Book Antiqua" w:cs="Book Antiqua"/>
          <w:szCs w:val="24"/>
          <w:lang w:val="es-PR"/>
        </w:rPr>
        <w:t xml:space="preserve"> </w:t>
      </w:r>
    </w:p>
    <w:p w14:paraId="742C80A9" w14:textId="77777777" w:rsidR="00D03114" w:rsidRPr="00D63AE2" w:rsidRDefault="00D03114" w:rsidP="00D03114">
      <w:pPr>
        <w:spacing w:line="276" w:lineRule="auto"/>
        <w:ind w:firstLine="720"/>
        <w:jc w:val="both"/>
        <w:rPr>
          <w:rFonts w:ascii="Book Antiqua" w:eastAsia="Book Antiqua" w:hAnsi="Book Antiqua" w:cs="Book Antiqua"/>
          <w:szCs w:val="24"/>
          <w:lang w:val="es-PR"/>
        </w:rPr>
      </w:pPr>
    </w:p>
    <w:p w14:paraId="62D7077B" w14:textId="6ACD4ED0" w:rsidR="004C2975" w:rsidRDefault="00E32E25" w:rsidP="00D03114">
      <w:pPr>
        <w:spacing w:line="276" w:lineRule="auto"/>
        <w:jc w:val="center"/>
        <w:rPr>
          <w:rFonts w:ascii="Book Antiqua" w:eastAsia="Book Antiqua" w:hAnsi="Book Antiqua" w:cs="Book Antiqua"/>
          <w:color w:val="000000" w:themeColor="text1"/>
          <w:szCs w:val="24"/>
          <w:lang w:val="es-ES"/>
        </w:rPr>
      </w:pPr>
      <w:r>
        <w:rPr>
          <w:rFonts w:ascii="Book Antiqua" w:eastAsia="Book Antiqua" w:hAnsi="Book Antiqua" w:cs="Book Antiqua"/>
          <w:b/>
          <w:bCs/>
          <w:color w:val="000000" w:themeColor="text1"/>
          <w:szCs w:val="24"/>
          <w:lang w:val="es-PR"/>
        </w:rPr>
        <w:t>VISTA PÚBLICA</w:t>
      </w:r>
    </w:p>
    <w:p w14:paraId="6E46EC79" w14:textId="77777777" w:rsidR="004C2975" w:rsidRDefault="004C2975" w:rsidP="00D03114">
      <w:pPr>
        <w:spacing w:line="276" w:lineRule="auto"/>
        <w:jc w:val="both"/>
        <w:rPr>
          <w:rFonts w:ascii="Book Antiqua" w:eastAsia="Book Antiqua" w:hAnsi="Book Antiqua" w:cs="Book Antiqua"/>
          <w:color w:val="000000" w:themeColor="text1"/>
          <w:szCs w:val="24"/>
          <w:lang w:val="es-ES"/>
        </w:rPr>
      </w:pPr>
    </w:p>
    <w:p w14:paraId="549698A8" w14:textId="291AC741" w:rsidR="00005ED4" w:rsidRDefault="004C2975" w:rsidP="00D03114">
      <w:pPr>
        <w:spacing w:line="276" w:lineRule="auto"/>
        <w:ind w:firstLine="720"/>
        <w:jc w:val="both"/>
        <w:rPr>
          <w:rFonts w:ascii="Book Antiqua" w:eastAsia="Book Antiqua" w:hAnsi="Book Antiqua" w:cs="Book Antiqua"/>
          <w:color w:val="000000" w:themeColor="text1"/>
          <w:szCs w:val="24"/>
          <w:lang w:val="es-PR"/>
        </w:rPr>
      </w:pPr>
      <w:r w:rsidRPr="116E62B9">
        <w:rPr>
          <w:rFonts w:ascii="Book Antiqua" w:eastAsia="Book Antiqua" w:hAnsi="Book Antiqua" w:cs="Book Antiqua"/>
          <w:color w:val="000000" w:themeColor="text1"/>
          <w:szCs w:val="24"/>
          <w:lang w:val="es-PR"/>
        </w:rPr>
        <w:t xml:space="preserve">La </w:t>
      </w:r>
      <w:r w:rsidRPr="004C2975">
        <w:rPr>
          <w:rFonts w:ascii="Book Antiqua" w:eastAsia="Book Antiqua" w:hAnsi="Book Antiqua" w:cs="Book Antiqua"/>
          <w:color w:val="000000" w:themeColor="text1"/>
          <w:szCs w:val="24"/>
          <w:lang w:val="es-PR"/>
        </w:rPr>
        <w:t>Comisión de Desarrollo Económico, Planificación, Telecomunicaciones, Alianzas Público Privadas y Energía de la Cámara de Representantes</w:t>
      </w:r>
      <w:r w:rsidRPr="116E62B9">
        <w:rPr>
          <w:rFonts w:ascii="Book Antiqua" w:eastAsia="Book Antiqua" w:hAnsi="Book Antiqua" w:cs="Book Antiqua"/>
          <w:color w:val="000000" w:themeColor="text1"/>
          <w:szCs w:val="24"/>
          <w:lang w:val="es-PR"/>
        </w:rPr>
        <w:t xml:space="preserve">, en su función de evaluar la presente medida </w:t>
      </w:r>
      <w:r w:rsidR="00D37C74">
        <w:rPr>
          <w:rFonts w:ascii="Book Antiqua" w:eastAsia="Book Antiqua" w:hAnsi="Book Antiqua" w:cs="Book Antiqua"/>
          <w:color w:val="000000" w:themeColor="text1"/>
          <w:szCs w:val="24"/>
          <w:lang w:val="es-PR"/>
        </w:rPr>
        <w:t xml:space="preserve">realizó una vista pública </w:t>
      </w:r>
      <w:r w:rsidR="00E32E25">
        <w:rPr>
          <w:rFonts w:ascii="Book Antiqua" w:eastAsia="Book Antiqua" w:hAnsi="Book Antiqua" w:cs="Book Antiqua"/>
          <w:color w:val="000000" w:themeColor="text1"/>
          <w:szCs w:val="24"/>
          <w:lang w:val="es-PR"/>
        </w:rPr>
        <w:t>el</w:t>
      </w:r>
      <w:r w:rsidR="00980E66">
        <w:rPr>
          <w:rFonts w:ascii="Book Antiqua" w:eastAsia="Book Antiqua" w:hAnsi="Book Antiqua" w:cs="Book Antiqua"/>
          <w:color w:val="000000" w:themeColor="text1"/>
          <w:szCs w:val="24"/>
          <w:lang w:val="es-PR"/>
        </w:rPr>
        <w:t xml:space="preserve"> lunes, </w:t>
      </w:r>
      <w:r w:rsidR="00B02183">
        <w:rPr>
          <w:rFonts w:ascii="Book Antiqua" w:eastAsia="Book Antiqua" w:hAnsi="Book Antiqua" w:cs="Book Antiqua"/>
          <w:color w:val="000000" w:themeColor="text1"/>
          <w:szCs w:val="24"/>
          <w:lang w:val="es-PR"/>
        </w:rPr>
        <w:t>2 de octubre de 2023 a las 2:00 de la tarde</w:t>
      </w:r>
      <w:r w:rsidR="00E32E25">
        <w:rPr>
          <w:rFonts w:ascii="Book Antiqua" w:eastAsia="Book Antiqua" w:hAnsi="Book Antiqua" w:cs="Book Antiqua"/>
          <w:color w:val="000000" w:themeColor="text1"/>
          <w:szCs w:val="24"/>
          <w:lang w:val="es-PR"/>
        </w:rPr>
        <w:t xml:space="preserve"> y </w:t>
      </w:r>
      <w:r w:rsidR="00830FE8">
        <w:rPr>
          <w:rFonts w:ascii="Book Antiqua" w:eastAsia="Book Antiqua" w:hAnsi="Book Antiqua" w:cs="Book Antiqua"/>
          <w:color w:val="000000" w:themeColor="text1"/>
          <w:szCs w:val="24"/>
          <w:lang w:val="es-PR"/>
        </w:rPr>
        <w:t xml:space="preserve">comparecieron </w:t>
      </w:r>
      <w:r w:rsidR="00FA46A8">
        <w:rPr>
          <w:rFonts w:ascii="Book Antiqua" w:eastAsia="Book Antiqua" w:hAnsi="Book Antiqua" w:cs="Book Antiqua"/>
          <w:color w:val="000000" w:themeColor="text1"/>
          <w:szCs w:val="24"/>
          <w:lang w:val="es-PR"/>
        </w:rPr>
        <w:t xml:space="preserve">las siguientes entidades </w:t>
      </w:r>
      <w:r w:rsidR="00830FE8">
        <w:rPr>
          <w:rFonts w:ascii="Book Antiqua" w:eastAsia="Book Antiqua" w:hAnsi="Book Antiqua" w:cs="Book Antiqua"/>
          <w:color w:val="000000" w:themeColor="text1"/>
          <w:szCs w:val="24"/>
          <w:lang w:val="es-PR"/>
        </w:rPr>
        <w:t xml:space="preserve">a </w:t>
      </w:r>
      <w:r w:rsidR="00FA46A8">
        <w:rPr>
          <w:rFonts w:ascii="Book Antiqua" w:eastAsia="Book Antiqua" w:hAnsi="Book Antiqua" w:cs="Book Antiqua"/>
          <w:color w:val="000000" w:themeColor="text1"/>
          <w:szCs w:val="24"/>
          <w:lang w:val="es-PR"/>
        </w:rPr>
        <w:t xml:space="preserve">la audiencia: </w:t>
      </w:r>
    </w:p>
    <w:p w14:paraId="3351B41F" w14:textId="2A6BFDDD" w:rsidR="00005ED4" w:rsidRPr="00B462E6" w:rsidRDefault="00FF0D5E" w:rsidP="00D03114">
      <w:pPr>
        <w:pStyle w:val="ListParagraph"/>
        <w:numPr>
          <w:ilvl w:val="0"/>
          <w:numId w:val="4"/>
        </w:numPr>
        <w:spacing w:line="276" w:lineRule="auto"/>
        <w:jc w:val="both"/>
        <w:rPr>
          <w:rFonts w:ascii="Book Antiqua" w:eastAsia="Book Antiqua" w:hAnsi="Book Antiqua" w:cs="Book Antiqua"/>
          <w:color w:val="000000" w:themeColor="text1"/>
          <w:szCs w:val="24"/>
          <w:lang w:val="es-PR"/>
        </w:rPr>
      </w:pPr>
      <w:r w:rsidRPr="009B7674">
        <w:rPr>
          <w:rFonts w:ascii="Book Antiqua" w:eastAsia="Book Antiqua" w:hAnsi="Book Antiqua" w:cs="Book Antiqua"/>
          <w:b/>
          <w:bCs/>
          <w:color w:val="000000" w:themeColor="text1"/>
          <w:szCs w:val="24"/>
          <w:lang w:val="es-PR"/>
        </w:rPr>
        <w:t>Lourdes M. Aponte Rodr</w:t>
      </w:r>
      <w:r w:rsidR="00E81AEC">
        <w:rPr>
          <w:rFonts w:ascii="Book Antiqua" w:eastAsia="Book Antiqua" w:hAnsi="Book Antiqua" w:cs="Book Antiqua"/>
          <w:b/>
          <w:bCs/>
          <w:color w:val="000000" w:themeColor="text1"/>
          <w:szCs w:val="24"/>
          <w:lang w:val="es-PR"/>
        </w:rPr>
        <w:t>í</w:t>
      </w:r>
      <w:r w:rsidRPr="009B7674">
        <w:rPr>
          <w:rFonts w:ascii="Book Antiqua" w:eastAsia="Book Antiqua" w:hAnsi="Book Antiqua" w:cs="Book Antiqua"/>
          <w:b/>
          <w:bCs/>
          <w:color w:val="000000" w:themeColor="text1"/>
          <w:szCs w:val="24"/>
          <w:lang w:val="es-PR"/>
        </w:rPr>
        <w:t>guez</w:t>
      </w:r>
      <w:r>
        <w:rPr>
          <w:rFonts w:ascii="Book Antiqua" w:eastAsia="Book Antiqua" w:hAnsi="Book Antiqua" w:cs="Book Antiqua"/>
          <w:color w:val="000000" w:themeColor="text1"/>
          <w:szCs w:val="24"/>
          <w:lang w:val="es-PR"/>
        </w:rPr>
        <w:t>,</w:t>
      </w:r>
      <w:r w:rsidRPr="00FF0D5E">
        <w:rPr>
          <w:rFonts w:ascii="Book Antiqua" w:eastAsia="Book Antiqua" w:hAnsi="Book Antiqua" w:cs="Book Antiqua"/>
          <w:color w:val="000000" w:themeColor="text1"/>
          <w:szCs w:val="24"/>
          <w:lang w:val="es-PR"/>
        </w:rPr>
        <w:t xml:space="preserve"> Presidenta</w:t>
      </w:r>
      <w:r w:rsidR="00B462E6">
        <w:rPr>
          <w:rFonts w:ascii="Book Antiqua" w:eastAsia="Book Antiqua" w:hAnsi="Book Antiqua" w:cs="Book Antiqua"/>
          <w:color w:val="000000" w:themeColor="text1"/>
          <w:szCs w:val="24"/>
          <w:lang w:val="es-PR"/>
        </w:rPr>
        <w:t xml:space="preserve"> del </w:t>
      </w:r>
      <w:r w:rsidR="00005ED4" w:rsidRPr="00B462E6">
        <w:rPr>
          <w:rFonts w:ascii="Book Antiqua" w:eastAsia="Book Antiqua" w:hAnsi="Book Antiqua" w:cs="Book Antiqua"/>
          <w:color w:val="000000" w:themeColor="text1"/>
          <w:szCs w:val="24"/>
          <w:lang w:val="es-PR"/>
        </w:rPr>
        <w:t>Centro Unido de Detallistas</w:t>
      </w:r>
    </w:p>
    <w:p w14:paraId="4A37BA89" w14:textId="2643BD57" w:rsidR="00005ED4" w:rsidRPr="00B462E6" w:rsidRDefault="006C2388" w:rsidP="00D03114">
      <w:pPr>
        <w:pStyle w:val="ListParagraph"/>
        <w:numPr>
          <w:ilvl w:val="0"/>
          <w:numId w:val="4"/>
        </w:numPr>
        <w:spacing w:line="276" w:lineRule="auto"/>
        <w:jc w:val="both"/>
        <w:rPr>
          <w:rFonts w:ascii="Book Antiqua" w:eastAsia="Book Antiqua" w:hAnsi="Book Antiqua" w:cs="Book Antiqua"/>
          <w:color w:val="000000" w:themeColor="text1"/>
          <w:szCs w:val="24"/>
          <w:lang w:val="es-PR"/>
        </w:rPr>
      </w:pPr>
      <w:r w:rsidRPr="006C2388">
        <w:rPr>
          <w:rFonts w:ascii="Book Antiqua" w:eastAsia="Book Antiqua" w:hAnsi="Book Antiqua" w:cs="Book Antiqua"/>
          <w:b/>
          <w:bCs/>
          <w:color w:val="000000" w:themeColor="text1"/>
          <w:szCs w:val="24"/>
          <w:lang w:val="es-PR"/>
        </w:rPr>
        <w:t>Hilda Rivera Colón</w:t>
      </w:r>
      <w:r w:rsidR="00BD2883">
        <w:rPr>
          <w:rFonts w:ascii="Book Antiqua" w:eastAsia="Book Antiqua" w:hAnsi="Book Antiqua" w:cs="Book Antiqua"/>
          <w:color w:val="000000" w:themeColor="text1"/>
          <w:szCs w:val="24"/>
          <w:lang w:val="es-PR"/>
        </w:rPr>
        <w:t xml:space="preserve">, Administradora Auxiliar de </w:t>
      </w:r>
      <w:r w:rsidR="001B6E02">
        <w:rPr>
          <w:rFonts w:ascii="Book Antiqua" w:eastAsia="Book Antiqua" w:hAnsi="Book Antiqua" w:cs="Book Antiqua"/>
          <w:color w:val="000000" w:themeColor="text1"/>
          <w:szCs w:val="24"/>
          <w:lang w:val="es-PR"/>
        </w:rPr>
        <w:t>Adquisiciones de</w:t>
      </w:r>
      <w:r w:rsidR="00B462E6">
        <w:rPr>
          <w:rFonts w:ascii="Book Antiqua" w:eastAsia="Book Antiqua" w:hAnsi="Book Antiqua" w:cs="Book Antiqua"/>
          <w:color w:val="000000" w:themeColor="text1"/>
          <w:szCs w:val="24"/>
          <w:lang w:val="es-PR"/>
        </w:rPr>
        <w:t xml:space="preserve"> la </w:t>
      </w:r>
      <w:r w:rsidR="00005ED4" w:rsidRPr="00B462E6">
        <w:rPr>
          <w:rFonts w:ascii="Book Antiqua" w:eastAsia="Book Antiqua" w:hAnsi="Book Antiqua" w:cs="Book Antiqua"/>
          <w:color w:val="000000" w:themeColor="text1"/>
          <w:szCs w:val="24"/>
          <w:lang w:val="es-PR"/>
        </w:rPr>
        <w:t>Administración de Servicios Generales</w:t>
      </w:r>
      <w:r w:rsidR="00B462E6">
        <w:rPr>
          <w:rFonts w:ascii="Book Antiqua" w:eastAsia="Book Antiqua" w:hAnsi="Book Antiqua" w:cs="Book Antiqua"/>
          <w:color w:val="000000" w:themeColor="text1"/>
          <w:szCs w:val="24"/>
          <w:lang w:val="es-PR"/>
        </w:rPr>
        <w:t xml:space="preserve"> (ASG)</w:t>
      </w:r>
    </w:p>
    <w:p w14:paraId="27DF6C33" w14:textId="4466A2F1" w:rsidR="008C4462" w:rsidRPr="008C4462" w:rsidRDefault="00B462E6" w:rsidP="00D03114">
      <w:pPr>
        <w:spacing w:line="276" w:lineRule="auto"/>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lastRenderedPageBreak/>
        <w:t>De igual forma, s</w:t>
      </w:r>
      <w:r w:rsidR="008C4462">
        <w:rPr>
          <w:rFonts w:ascii="Book Antiqua" w:eastAsia="Book Antiqua" w:hAnsi="Book Antiqua" w:cs="Book Antiqua"/>
          <w:color w:val="000000" w:themeColor="text1"/>
          <w:szCs w:val="24"/>
          <w:lang w:val="es-PR"/>
        </w:rPr>
        <w:t xml:space="preserve">e recibieron los </w:t>
      </w:r>
      <w:r w:rsidR="008C4462" w:rsidRPr="008C4462">
        <w:rPr>
          <w:rFonts w:ascii="Book Antiqua" w:eastAsia="Book Antiqua" w:hAnsi="Book Antiqua" w:cs="Book Antiqua"/>
          <w:color w:val="000000" w:themeColor="text1"/>
          <w:szCs w:val="24"/>
          <w:lang w:val="es-PR"/>
        </w:rPr>
        <w:t xml:space="preserve">memoriales explicativos </w:t>
      </w:r>
      <w:r w:rsidR="001B6E02">
        <w:rPr>
          <w:rFonts w:ascii="Book Antiqua" w:eastAsia="Book Antiqua" w:hAnsi="Book Antiqua" w:cs="Book Antiqua"/>
          <w:color w:val="000000" w:themeColor="text1"/>
          <w:szCs w:val="24"/>
          <w:lang w:val="es-PR"/>
        </w:rPr>
        <w:t>de la medida en consideración</w:t>
      </w:r>
      <w:r w:rsidR="009F6F54">
        <w:rPr>
          <w:rFonts w:ascii="Book Antiqua" w:eastAsia="Book Antiqua" w:hAnsi="Book Antiqua" w:cs="Book Antiqua"/>
          <w:color w:val="000000" w:themeColor="text1"/>
          <w:szCs w:val="24"/>
          <w:lang w:val="es-PR"/>
        </w:rPr>
        <w:t xml:space="preserve"> </w:t>
      </w:r>
      <w:r w:rsidR="00F550DA">
        <w:rPr>
          <w:rFonts w:ascii="Book Antiqua" w:eastAsia="Book Antiqua" w:hAnsi="Book Antiqua" w:cs="Book Antiqua"/>
          <w:color w:val="000000" w:themeColor="text1"/>
          <w:szCs w:val="24"/>
          <w:lang w:val="es-PR"/>
        </w:rPr>
        <w:t xml:space="preserve">de </w:t>
      </w:r>
      <w:r w:rsidR="009F6F54">
        <w:rPr>
          <w:rFonts w:ascii="Book Antiqua" w:eastAsia="Book Antiqua" w:hAnsi="Book Antiqua" w:cs="Book Antiqua"/>
          <w:color w:val="000000" w:themeColor="text1"/>
          <w:szCs w:val="24"/>
          <w:lang w:val="es-PR"/>
        </w:rPr>
        <w:t xml:space="preserve">las siguientes entidades: </w:t>
      </w:r>
    </w:p>
    <w:p w14:paraId="1878D378" w14:textId="34E82901" w:rsidR="00005ED4" w:rsidRPr="00005ED4" w:rsidRDefault="003A2050" w:rsidP="00D03114">
      <w:pPr>
        <w:pStyle w:val="ListParagraph"/>
        <w:numPr>
          <w:ilvl w:val="0"/>
          <w:numId w:val="4"/>
        </w:numPr>
        <w:spacing w:line="276" w:lineRule="auto"/>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 xml:space="preserve">Departamento de </w:t>
      </w:r>
      <w:r w:rsidR="00005ED4" w:rsidRPr="00005ED4">
        <w:rPr>
          <w:rFonts w:ascii="Book Antiqua" w:eastAsia="Book Antiqua" w:hAnsi="Book Antiqua" w:cs="Book Antiqua"/>
          <w:color w:val="000000" w:themeColor="text1"/>
          <w:szCs w:val="24"/>
          <w:lang w:val="es-PR"/>
        </w:rPr>
        <w:t>Desarrollo Económico y Comercio de P</w:t>
      </w:r>
      <w:r w:rsidR="00005ED4">
        <w:rPr>
          <w:rFonts w:ascii="Book Antiqua" w:eastAsia="Book Antiqua" w:hAnsi="Book Antiqua" w:cs="Book Antiqua"/>
          <w:color w:val="000000" w:themeColor="text1"/>
          <w:szCs w:val="24"/>
          <w:lang w:val="es-PR"/>
        </w:rPr>
        <w:t xml:space="preserve">uerto Rico </w:t>
      </w:r>
      <w:r w:rsidR="00F550DA">
        <w:rPr>
          <w:rFonts w:ascii="Book Antiqua" w:eastAsia="Book Antiqua" w:hAnsi="Book Antiqua" w:cs="Book Antiqua"/>
          <w:color w:val="000000" w:themeColor="text1"/>
          <w:szCs w:val="24"/>
          <w:lang w:val="es-PR"/>
        </w:rPr>
        <w:t>(DDEC)</w:t>
      </w:r>
    </w:p>
    <w:p w14:paraId="5B6D8D80" w14:textId="170197F3" w:rsidR="009A2A18" w:rsidRDefault="00005ED4" w:rsidP="00D03114">
      <w:pPr>
        <w:pStyle w:val="ListParagraph"/>
        <w:numPr>
          <w:ilvl w:val="0"/>
          <w:numId w:val="4"/>
        </w:numPr>
        <w:spacing w:line="276" w:lineRule="auto"/>
        <w:jc w:val="both"/>
        <w:rPr>
          <w:rFonts w:ascii="Book Antiqua" w:eastAsia="Book Antiqua" w:hAnsi="Book Antiqua" w:cs="Book Antiqua"/>
          <w:color w:val="000000" w:themeColor="text1"/>
          <w:szCs w:val="24"/>
          <w:lang w:val="es-PR"/>
        </w:rPr>
      </w:pPr>
      <w:r w:rsidRPr="00005ED4">
        <w:rPr>
          <w:rFonts w:ascii="Book Antiqua" w:eastAsia="Book Antiqua" w:hAnsi="Book Antiqua" w:cs="Book Antiqua"/>
          <w:color w:val="000000" w:themeColor="text1"/>
          <w:szCs w:val="24"/>
          <w:lang w:val="es-PR"/>
        </w:rPr>
        <w:t>Comisión Desarrollo Cooperativo</w:t>
      </w:r>
      <w:r w:rsidR="00B462E6">
        <w:rPr>
          <w:rFonts w:ascii="Book Antiqua" w:eastAsia="Book Antiqua" w:hAnsi="Book Antiqua" w:cs="Book Antiqua"/>
          <w:color w:val="000000" w:themeColor="text1"/>
          <w:szCs w:val="24"/>
          <w:lang w:val="es-PR"/>
        </w:rPr>
        <w:t xml:space="preserve"> </w:t>
      </w:r>
      <w:r w:rsidR="004770A7">
        <w:rPr>
          <w:rFonts w:ascii="Book Antiqua" w:eastAsia="Book Antiqua" w:hAnsi="Book Antiqua" w:cs="Book Antiqua"/>
          <w:color w:val="000000" w:themeColor="text1"/>
          <w:szCs w:val="24"/>
          <w:lang w:val="es-PR"/>
        </w:rPr>
        <w:t>de Puerto Rico (</w:t>
      </w:r>
      <w:r w:rsidR="004770A7" w:rsidRPr="004770A7">
        <w:rPr>
          <w:rFonts w:ascii="Book Antiqua" w:eastAsia="Book Antiqua" w:hAnsi="Book Antiqua" w:cs="Book Antiqua"/>
          <w:color w:val="000000" w:themeColor="text1"/>
          <w:szCs w:val="24"/>
          <w:lang w:val="es-PR"/>
        </w:rPr>
        <w:t>CDCOOP</w:t>
      </w:r>
      <w:r w:rsidR="004770A7">
        <w:rPr>
          <w:rFonts w:ascii="Book Antiqua" w:eastAsia="Book Antiqua" w:hAnsi="Book Antiqua" w:cs="Book Antiqua"/>
          <w:color w:val="000000" w:themeColor="text1"/>
          <w:szCs w:val="24"/>
          <w:lang w:val="es-PR"/>
        </w:rPr>
        <w:t xml:space="preserve">) </w:t>
      </w:r>
    </w:p>
    <w:p w14:paraId="536E3EA6" w14:textId="77777777" w:rsidR="00617FF8" w:rsidRPr="00617FF8" w:rsidRDefault="00617FF8" w:rsidP="00D03114">
      <w:pPr>
        <w:spacing w:line="276" w:lineRule="auto"/>
        <w:jc w:val="both"/>
        <w:rPr>
          <w:rFonts w:ascii="Book Antiqua" w:eastAsia="Book Antiqua" w:hAnsi="Book Antiqua" w:cs="Book Antiqua"/>
          <w:color w:val="000000" w:themeColor="text1"/>
          <w:szCs w:val="24"/>
          <w:lang w:val="es-PR"/>
        </w:rPr>
      </w:pPr>
    </w:p>
    <w:p w14:paraId="547B06B6" w14:textId="2A76DD0E" w:rsidR="00B3312C" w:rsidRPr="008C6FB7" w:rsidRDefault="00617FF8" w:rsidP="00D03114">
      <w:pPr>
        <w:spacing w:line="276" w:lineRule="auto"/>
        <w:jc w:val="both"/>
        <w:rPr>
          <w:rFonts w:ascii="Book Antiqua" w:eastAsia="Book Antiqua" w:hAnsi="Book Antiqua" w:cs="Book Antiqua"/>
          <w:b/>
          <w:bCs/>
          <w:color w:val="000000" w:themeColor="text1"/>
          <w:szCs w:val="24"/>
          <w:u w:val="single"/>
          <w:lang w:val="es-PR"/>
        </w:rPr>
      </w:pPr>
      <w:r w:rsidRPr="008C6FB7">
        <w:rPr>
          <w:rFonts w:ascii="Book Antiqua" w:eastAsia="Book Antiqua" w:hAnsi="Book Antiqua" w:cs="Book Antiqua"/>
          <w:b/>
          <w:bCs/>
          <w:color w:val="000000" w:themeColor="text1"/>
          <w:szCs w:val="24"/>
          <w:u w:val="single"/>
          <w:lang w:val="es-PR"/>
        </w:rPr>
        <w:t>Administración de Servicios Generales (en adelante ASG)</w:t>
      </w:r>
    </w:p>
    <w:p w14:paraId="1946822E" w14:textId="77777777" w:rsidR="00617FF8" w:rsidRDefault="00617FF8" w:rsidP="00D03114">
      <w:pPr>
        <w:spacing w:line="276" w:lineRule="auto"/>
        <w:jc w:val="both"/>
        <w:rPr>
          <w:rFonts w:ascii="Book Antiqua" w:eastAsia="Book Antiqua" w:hAnsi="Book Antiqua" w:cs="Book Antiqua"/>
          <w:b/>
          <w:bCs/>
          <w:color w:val="000000" w:themeColor="text1"/>
          <w:szCs w:val="24"/>
          <w:lang w:val="es-PR"/>
        </w:rPr>
      </w:pPr>
    </w:p>
    <w:p w14:paraId="410F2AF8" w14:textId="0DB13AE7" w:rsidR="00617FF8" w:rsidRDefault="008535A0" w:rsidP="00D03114">
      <w:pPr>
        <w:spacing w:line="276" w:lineRule="auto"/>
        <w:ind w:firstLine="720"/>
        <w:jc w:val="both"/>
        <w:rPr>
          <w:rFonts w:ascii="Book Antiqua" w:eastAsia="Book Antiqua" w:hAnsi="Book Antiqua" w:cs="Book Antiqua"/>
          <w:color w:val="000000" w:themeColor="text1"/>
          <w:szCs w:val="24"/>
          <w:lang w:val="es-PR"/>
        </w:rPr>
      </w:pPr>
      <w:r w:rsidRPr="005F75C2">
        <w:rPr>
          <w:rFonts w:ascii="Book Antiqua" w:eastAsia="Book Antiqua" w:hAnsi="Book Antiqua" w:cs="Book Antiqua"/>
          <w:color w:val="000000" w:themeColor="text1"/>
          <w:szCs w:val="24"/>
          <w:lang w:val="es-PR"/>
        </w:rPr>
        <w:t xml:space="preserve">La </w:t>
      </w:r>
      <w:r w:rsidR="00D82A03" w:rsidRPr="005F75C2">
        <w:rPr>
          <w:rFonts w:ascii="Book Antiqua" w:eastAsia="Book Antiqua" w:hAnsi="Book Antiqua" w:cs="Book Antiqua"/>
          <w:color w:val="000000" w:themeColor="text1"/>
          <w:szCs w:val="24"/>
          <w:lang w:val="es-PR"/>
        </w:rPr>
        <w:t>Lcda. Hilda Rivera Colón</w:t>
      </w:r>
      <w:r w:rsidR="009A195D">
        <w:rPr>
          <w:rFonts w:ascii="Book Antiqua" w:eastAsia="Book Antiqua" w:hAnsi="Book Antiqua" w:cs="Book Antiqua"/>
          <w:color w:val="000000" w:themeColor="text1"/>
          <w:szCs w:val="24"/>
          <w:lang w:val="es-PR"/>
        </w:rPr>
        <w:t xml:space="preserve">, Administradora Auxiliar de Adquisiciones de la </w:t>
      </w:r>
      <w:r w:rsidR="009A195D" w:rsidRPr="00B462E6">
        <w:rPr>
          <w:rFonts w:ascii="Book Antiqua" w:eastAsia="Book Antiqua" w:hAnsi="Book Antiqua" w:cs="Book Antiqua"/>
          <w:color w:val="000000" w:themeColor="text1"/>
          <w:szCs w:val="24"/>
          <w:lang w:val="es-PR"/>
        </w:rPr>
        <w:t>Administración de Servicios Generales</w:t>
      </w:r>
      <w:r w:rsidR="00D82A03" w:rsidRPr="005F75C2">
        <w:rPr>
          <w:rFonts w:ascii="Book Antiqua" w:eastAsia="Book Antiqua" w:hAnsi="Book Antiqua" w:cs="Book Antiqua"/>
          <w:color w:val="000000" w:themeColor="text1"/>
          <w:szCs w:val="24"/>
          <w:lang w:val="es-PR"/>
        </w:rPr>
        <w:t xml:space="preserve"> </w:t>
      </w:r>
      <w:r w:rsidR="005F75C2" w:rsidRPr="005F75C2">
        <w:rPr>
          <w:rFonts w:ascii="Book Antiqua" w:eastAsia="Book Antiqua" w:hAnsi="Book Antiqua" w:cs="Book Antiqua"/>
          <w:color w:val="000000" w:themeColor="text1"/>
          <w:szCs w:val="24"/>
          <w:lang w:val="es-PR"/>
        </w:rPr>
        <w:t>tuvo el primer turno en la lectura de la ponencia de ASG</w:t>
      </w:r>
      <w:r w:rsidR="00BE5B39">
        <w:rPr>
          <w:rFonts w:ascii="Book Antiqua" w:eastAsia="Book Antiqua" w:hAnsi="Book Antiqua" w:cs="Book Antiqua"/>
          <w:color w:val="000000" w:themeColor="text1"/>
          <w:szCs w:val="24"/>
          <w:lang w:val="es-PR"/>
        </w:rPr>
        <w:t xml:space="preserve">. Comenzó su ponencia </w:t>
      </w:r>
      <w:r w:rsidR="00DD5464">
        <w:rPr>
          <w:rFonts w:ascii="Book Antiqua" w:eastAsia="Book Antiqua" w:hAnsi="Book Antiqua" w:cs="Book Antiqua"/>
          <w:color w:val="000000" w:themeColor="text1"/>
          <w:szCs w:val="24"/>
          <w:lang w:val="es-PR"/>
        </w:rPr>
        <w:t>reconociendo</w:t>
      </w:r>
      <w:r w:rsidR="008C6FB7">
        <w:rPr>
          <w:rFonts w:ascii="Book Antiqua" w:eastAsia="Book Antiqua" w:hAnsi="Book Antiqua" w:cs="Book Antiqua"/>
          <w:color w:val="000000" w:themeColor="text1"/>
          <w:szCs w:val="24"/>
          <w:lang w:val="es-PR"/>
        </w:rPr>
        <w:t xml:space="preserve"> la importancia </w:t>
      </w:r>
      <w:r w:rsidR="00CD1310" w:rsidRPr="00CD1310">
        <w:rPr>
          <w:rFonts w:ascii="Book Antiqua" w:eastAsia="Book Antiqua" w:hAnsi="Book Antiqua" w:cs="Book Antiqua"/>
          <w:color w:val="000000" w:themeColor="text1"/>
          <w:szCs w:val="24"/>
          <w:lang w:val="es-PR"/>
        </w:rPr>
        <w:t>de estimular a los residentes de vivienda pública para que establezcan nuevas empresas, y, a su vez, estos promuevan la creación de empleos para sus vecinos</w:t>
      </w:r>
      <w:r w:rsidR="00CD1310">
        <w:rPr>
          <w:rFonts w:ascii="Book Antiqua" w:eastAsia="Book Antiqua" w:hAnsi="Book Antiqua" w:cs="Book Antiqua"/>
          <w:color w:val="000000" w:themeColor="text1"/>
          <w:szCs w:val="24"/>
          <w:lang w:val="es-PR"/>
        </w:rPr>
        <w:t xml:space="preserve">.  </w:t>
      </w:r>
    </w:p>
    <w:p w14:paraId="05FC9F71" w14:textId="77777777" w:rsidR="00F72848" w:rsidRDefault="00F72848" w:rsidP="00D03114">
      <w:pPr>
        <w:spacing w:line="276" w:lineRule="auto"/>
        <w:ind w:firstLine="720"/>
        <w:jc w:val="both"/>
        <w:rPr>
          <w:rFonts w:ascii="Book Antiqua" w:eastAsia="Book Antiqua" w:hAnsi="Book Antiqua" w:cs="Book Antiqua"/>
          <w:color w:val="000000" w:themeColor="text1"/>
          <w:szCs w:val="24"/>
          <w:lang w:val="es-PR"/>
        </w:rPr>
      </w:pPr>
    </w:p>
    <w:p w14:paraId="335E9EAD" w14:textId="567B34AD" w:rsidR="00F72848" w:rsidRDefault="00FF440D" w:rsidP="00D03114">
      <w:pPr>
        <w:spacing w:line="276" w:lineRule="auto"/>
        <w:ind w:firstLine="720"/>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 xml:space="preserve">Sin embargo, </w:t>
      </w:r>
      <w:r w:rsidR="001144AF">
        <w:rPr>
          <w:rFonts w:ascii="Book Antiqua" w:eastAsia="Book Antiqua" w:hAnsi="Book Antiqua" w:cs="Book Antiqua"/>
          <w:color w:val="000000" w:themeColor="text1"/>
          <w:szCs w:val="24"/>
          <w:lang w:val="es-PR"/>
        </w:rPr>
        <w:t xml:space="preserve">ASG </w:t>
      </w:r>
      <w:r w:rsidR="003E3C8F">
        <w:rPr>
          <w:rFonts w:ascii="Book Antiqua" w:eastAsia="Book Antiqua" w:hAnsi="Book Antiqua" w:cs="Book Antiqua"/>
          <w:color w:val="000000" w:themeColor="text1"/>
          <w:szCs w:val="24"/>
          <w:lang w:val="es-PR"/>
        </w:rPr>
        <w:t xml:space="preserve">expresó que la </w:t>
      </w:r>
      <w:r w:rsidR="003B5FE2" w:rsidRPr="003B5FE2">
        <w:rPr>
          <w:rFonts w:ascii="Book Antiqua" w:eastAsia="Book Antiqua" w:hAnsi="Book Antiqua" w:cs="Book Antiqua"/>
          <w:color w:val="000000" w:themeColor="text1"/>
          <w:szCs w:val="24"/>
          <w:lang w:val="es-PR"/>
        </w:rPr>
        <w:t>Ley</w:t>
      </w:r>
      <w:r w:rsidR="003B5FE2">
        <w:rPr>
          <w:rFonts w:ascii="Book Antiqua" w:eastAsia="Book Antiqua" w:hAnsi="Book Antiqua" w:cs="Book Antiqua"/>
          <w:color w:val="000000" w:themeColor="text1"/>
          <w:szCs w:val="24"/>
          <w:lang w:val="es-PR"/>
        </w:rPr>
        <w:t xml:space="preserve"> </w:t>
      </w:r>
      <w:r w:rsidR="003B5FE2" w:rsidRPr="003B5FE2">
        <w:rPr>
          <w:rFonts w:ascii="Book Antiqua" w:eastAsia="Book Antiqua" w:hAnsi="Book Antiqua" w:cs="Book Antiqua"/>
          <w:color w:val="000000" w:themeColor="text1"/>
          <w:szCs w:val="24"/>
          <w:lang w:val="es-PR"/>
        </w:rPr>
        <w:t xml:space="preserve">Núm. 14-2004, según enmendada, conocida como </w:t>
      </w:r>
      <w:r w:rsidR="003B5FE2">
        <w:rPr>
          <w:rFonts w:ascii="Book Antiqua" w:eastAsia="Book Antiqua" w:hAnsi="Book Antiqua" w:cs="Book Antiqua"/>
          <w:color w:val="000000" w:themeColor="text1"/>
          <w:szCs w:val="24"/>
          <w:lang w:val="es-PR"/>
        </w:rPr>
        <w:t>“</w:t>
      </w:r>
      <w:r w:rsidR="003B5FE2" w:rsidRPr="003B5FE2">
        <w:rPr>
          <w:rFonts w:ascii="Book Antiqua" w:eastAsia="Book Antiqua" w:hAnsi="Book Antiqua" w:cs="Book Antiqua"/>
          <w:color w:val="000000" w:themeColor="text1"/>
          <w:szCs w:val="24"/>
          <w:lang w:val="es-PR"/>
        </w:rPr>
        <w:t>Ley para la Inversión de la industria Puertorriqueña” en su Art. 7 establece que en cuanto a las compras y la contratación de servicios de todas las agencias, dependencias, subdivisiones, o instrumentalidades del Gobierno de Puerto Rico, cada una de estas reservarán al menos un quince por ciento (15%) de dichas compras y contrataciones para servicios rendidos en Puerto Rico o artículos extraídos, producidos, o manufacturados, ensamblados o envasados en Puerto Rico, por, entre otras, empresas pequeñas o medianas o de base cooperativa.</w:t>
      </w:r>
      <w:r w:rsidR="00C732E6">
        <w:rPr>
          <w:rFonts w:ascii="Book Antiqua" w:eastAsia="Book Antiqua" w:hAnsi="Book Antiqua" w:cs="Book Antiqua"/>
          <w:color w:val="000000" w:themeColor="text1"/>
          <w:szCs w:val="24"/>
          <w:lang w:val="es-PR"/>
        </w:rPr>
        <w:t xml:space="preserve"> </w:t>
      </w:r>
    </w:p>
    <w:p w14:paraId="60B87F81" w14:textId="77777777" w:rsidR="00C732E6" w:rsidRDefault="00C732E6" w:rsidP="00D03114">
      <w:pPr>
        <w:spacing w:line="276" w:lineRule="auto"/>
        <w:ind w:firstLine="720"/>
        <w:jc w:val="both"/>
        <w:rPr>
          <w:rFonts w:ascii="Book Antiqua" w:eastAsia="Book Antiqua" w:hAnsi="Book Antiqua" w:cs="Book Antiqua"/>
          <w:color w:val="000000" w:themeColor="text1"/>
          <w:szCs w:val="24"/>
          <w:lang w:val="es-PR"/>
        </w:rPr>
      </w:pPr>
    </w:p>
    <w:p w14:paraId="0E5253B4" w14:textId="4A9CF161" w:rsidR="00207EAE" w:rsidRPr="00207EAE" w:rsidRDefault="001361A0" w:rsidP="00D03114">
      <w:pPr>
        <w:spacing w:line="276" w:lineRule="auto"/>
        <w:ind w:firstLine="720"/>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 xml:space="preserve">De igual forma, </w:t>
      </w:r>
      <w:r w:rsidR="00234684">
        <w:rPr>
          <w:rFonts w:ascii="Book Antiqua" w:eastAsia="Book Antiqua" w:hAnsi="Book Antiqua" w:cs="Book Antiqua"/>
          <w:color w:val="000000" w:themeColor="text1"/>
          <w:szCs w:val="24"/>
          <w:lang w:val="es-PR"/>
        </w:rPr>
        <w:t xml:space="preserve">el Art. 3 de la Ley 14-2004, según enmendada, </w:t>
      </w:r>
      <w:r w:rsidR="00207EAE" w:rsidRPr="00207EAE">
        <w:rPr>
          <w:rFonts w:ascii="Book Antiqua" w:eastAsia="Book Antiqua" w:hAnsi="Book Antiqua" w:cs="Book Antiqua"/>
          <w:color w:val="000000" w:themeColor="text1"/>
          <w:szCs w:val="24"/>
          <w:lang w:val="es-PR"/>
        </w:rPr>
        <w:t xml:space="preserve">se </w:t>
      </w:r>
      <w:r w:rsidR="00264EEE">
        <w:rPr>
          <w:rFonts w:ascii="Book Antiqua" w:eastAsia="Book Antiqua" w:hAnsi="Book Antiqua" w:cs="Book Antiqua"/>
          <w:color w:val="000000" w:themeColor="text1"/>
          <w:szCs w:val="24"/>
          <w:lang w:val="es-PR"/>
        </w:rPr>
        <w:t>estableció</w:t>
      </w:r>
      <w:r w:rsidR="00207EAE" w:rsidRPr="00207EAE">
        <w:rPr>
          <w:rFonts w:ascii="Book Antiqua" w:eastAsia="Book Antiqua" w:hAnsi="Book Antiqua" w:cs="Book Antiqua"/>
          <w:color w:val="000000" w:themeColor="text1"/>
          <w:szCs w:val="24"/>
          <w:lang w:val="es-PR"/>
        </w:rPr>
        <w:t xml:space="preserve"> como política pública respaldar el crecimiento, desarrollo y fortalecimiento de la industria puertorriqueña, en aras de lograr la máxima creación de empleos para el </w:t>
      </w:r>
      <w:r w:rsidR="00264EEE">
        <w:rPr>
          <w:rFonts w:ascii="Book Antiqua" w:eastAsia="Book Antiqua" w:hAnsi="Book Antiqua" w:cs="Book Antiqua"/>
          <w:color w:val="000000" w:themeColor="text1"/>
          <w:szCs w:val="24"/>
          <w:lang w:val="es-PR"/>
        </w:rPr>
        <w:t>p</w:t>
      </w:r>
      <w:r w:rsidR="00207EAE" w:rsidRPr="00207EAE">
        <w:rPr>
          <w:rFonts w:ascii="Book Antiqua" w:eastAsia="Book Antiqua" w:hAnsi="Book Antiqua" w:cs="Book Antiqua"/>
          <w:color w:val="000000" w:themeColor="text1"/>
          <w:szCs w:val="24"/>
          <w:lang w:val="es-PR"/>
        </w:rPr>
        <w:t>aís. Entre los objetivos que persigue la Ley 14-2004, se encuentran:</w:t>
      </w:r>
    </w:p>
    <w:p w14:paraId="0761E029" w14:textId="77777777" w:rsidR="00207EAE" w:rsidRPr="00207EAE" w:rsidRDefault="00207EAE" w:rsidP="00D03114">
      <w:pPr>
        <w:spacing w:line="276" w:lineRule="auto"/>
        <w:ind w:firstLine="720"/>
        <w:jc w:val="both"/>
        <w:rPr>
          <w:rFonts w:ascii="Book Antiqua" w:eastAsia="Book Antiqua" w:hAnsi="Book Antiqua" w:cs="Book Antiqua"/>
          <w:color w:val="000000" w:themeColor="text1"/>
          <w:szCs w:val="24"/>
          <w:lang w:val="es-PR"/>
        </w:rPr>
      </w:pPr>
    </w:p>
    <w:p w14:paraId="68CCA23F" w14:textId="50BFDEA0" w:rsidR="00207EAE" w:rsidRPr="00207EAE" w:rsidRDefault="00207EAE" w:rsidP="00D03114">
      <w:pPr>
        <w:pStyle w:val="ListParagraph"/>
        <w:numPr>
          <w:ilvl w:val="0"/>
          <w:numId w:val="6"/>
        </w:numPr>
        <w:spacing w:line="276" w:lineRule="auto"/>
        <w:jc w:val="both"/>
        <w:rPr>
          <w:rFonts w:ascii="Book Antiqua" w:eastAsia="Book Antiqua" w:hAnsi="Book Antiqua" w:cs="Book Antiqua"/>
          <w:i/>
          <w:iCs/>
          <w:color w:val="000000" w:themeColor="text1"/>
          <w:lang w:val="es-PR"/>
        </w:rPr>
      </w:pPr>
      <w:r w:rsidRPr="5775C970">
        <w:rPr>
          <w:rFonts w:ascii="Book Antiqua" w:eastAsia="Book Antiqua" w:hAnsi="Book Antiqua" w:cs="Book Antiqua"/>
          <w:i/>
          <w:iCs/>
          <w:color w:val="000000" w:themeColor="text1"/>
          <w:lang w:val="es-PR"/>
        </w:rPr>
        <w:t>Garantizar la mayor participación posible de los productores puertorriqueños de bienes y servicios en las compras gubernamentales de bienes y servicios, para apoyar la formación y expansión de empresas de capital local y empresas cooperativas, inducir la creación de más y mejores empleos, y lograr el desarrollo económico de Puerto Rico;</w:t>
      </w:r>
    </w:p>
    <w:p w14:paraId="7D3A9174" w14:textId="254F8A0A" w:rsidR="00207EAE" w:rsidRPr="00207EAE" w:rsidRDefault="00207EAE" w:rsidP="00D03114">
      <w:pPr>
        <w:pStyle w:val="ListParagraph"/>
        <w:numPr>
          <w:ilvl w:val="0"/>
          <w:numId w:val="6"/>
        </w:numPr>
        <w:spacing w:line="276" w:lineRule="auto"/>
        <w:jc w:val="both"/>
        <w:rPr>
          <w:rFonts w:ascii="Book Antiqua" w:eastAsia="Book Antiqua" w:hAnsi="Book Antiqua" w:cs="Book Antiqua"/>
          <w:i/>
          <w:iCs/>
          <w:color w:val="000000" w:themeColor="text1"/>
          <w:lang w:val="es-PR"/>
        </w:rPr>
      </w:pPr>
      <w:r w:rsidRPr="5775C970">
        <w:rPr>
          <w:rFonts w:ascii="Book Antiqua" w:eastAsia="Book Antiqua" w:hAnsi="Book Antiqua" w:cs="Book Antiqua"/>
          <w:i/>
          <w:iCs/>
          <w:color w:val="000000" w:themeColor="text1"/>
          <w:lang w:val="es-PR"/>
        </w:rPr>
        <w:t xml:space="preserve">Proveer las estructuras y los mecanismos necesarios para que una mayor cantidad de productores locales puedan acceder el mercado de compras del Gobierno, ya sea mediante subasta formal, informal, mercado abierto, contrato o procedimiento especial; </w:t>
      </w:r>
    </w:p>
    <w:p w14:paraId="4C38BA0B" w14:textId="00D7DC74" w:rsidR="001361A0" w:rsidRDefault="00207EAE" w:rsidP="00D03114">
      <w:pPr>
        <w:pStyle w:val="ListParagraph"/>
        <w:numPr>
          <w:ilvl w:val="0"/>
          <w:numId w:val="6"/>
        </w:numPr>
        <w:spacing w:line="276" w:lineRule="auto"/>
        <w:jc w:val="both"/>
        <w:rPr>
          <w:rFonts w:ascii="Book Antiqua" w:eastAsia="Book Antiqua" w:hAnsi="Book Antiqua" w:cs="Book Antiqua"/>
          <w:i/>
          <w:iCs/>
          <w:color w:val="000000" w:themeColor="text1"/>
          <w:lang w:val="es-PR"/>
        </w:rPr>
      </w:pPr>
      <w:r w:rsidRPr="5775C970">
        <w:rPr>
          <w:rFonts w:ascii="Book Antiqua" w:eastAsia="Book Antiqua" w:hAnsi="Book Antiqua" w:cs="Book Antiqua"/>
          <w:i/>
          <w:iCs/>
          <w:color w:val="000000" w:themeColor="text1"/>
          <w:lang w:val="es-PR"/>
        </w:rPr>
        <w:lastRenderedPageBreak/>
        <w:t>Provocar niveles de eficiencia aceptables en los procedimientos de compras identificando aquellos productos producidos localmente cuyo rendimiento en términos de calidad y generación de empleos para el país sea mayor, logrando el desarrollo de industrias estratégicas, para el beneficio a corto, mediano y largo plazo de la economía puertorriqueña.</w:t>
      </w:r>
    </w:p>
    <w:p w14:paraId="68DBE16A" w14:textId="77777777" w:rsidR="006B772E" w:rsidRDefault="006B772E" w:rsidP="00D03114">
      <w:pPr>
        <w:spacing w:line="276" w:lineRule="auto"/>
        <w:jc w:val="both"/>
        <w:rPr>
          <w:rFonts w:ascii="Book Antiqua" w:eastAsia="Book Antiqua" w:hAnsi="Book Antiqua" w:cs="Book Antiqua"/>
          <w:color w:val="000000" w:themeColor="text1"/>
          <w:szCs w:val="24"/>
          <w:lang w:val="es-PR"/>
        </w:rPr>
      </w:pPr>
    </w:p>
    <w:p w14:paraId="7C7E227E" w14:textId="2D920E67" w:rsidR="007C4D3D" w:rsidRPr="007C4D3D" w:rsidRDefault="00BE0F81" w:rsidP="00D03114">
      <w:pPr>
        <w:spacing w:line="276" w:lineRule="auto"/>
        <w:ind w:firstLine="720"/>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 xml:space="preserve">La ASG explicó que el Art. 7 de la Ley </w:t>
      </w:r>
      <w:r w:rsidR="007A402C">
        <w:rPr>
          <w:rFonts w:ascii="Book Antiqua" w:eastAsia="Book Antiqua" w:hAnsi="Book Antiqua" w:cs="Book Antiqua"/>
          <w:color w:val="000000" w:themeColor="text1"/>
          <w:szCs w:val="24"/>
          <w:lang w:val="es-PR"/>
        </w:rPr>
        <w:t xml:space="preserve">14-2004, </w:t>
      </w:r>
      <w:r w:rsidR="007C4D3D">
        <w:rPr>
          <w:rFonts w:ascii="Book Antiqua" w:eastAsia="Book Antiqua" w:hAnsi="Book Antiqua" w:cs="Book Antiqua"/>
          <w:color w:val="000000" w:themeColor="text1"/>
          <w:szCs w:val="24"/>
          <w:lang w:val="es-PR"/>
        </w:rPr>
        <w:t>se</w:t>
      </w:r>
      <w:r w:rsidR="007C4D3D" w:rsidRPr="007C4D3D">
        <w:rPr>
          <w:rFonts w:ascii="Book Antiqua" w:eastAsia="Book Antiqua" w:hAnsi="Book Antiqua" w:cs="Book Antiqua"/>
          <w:color w:val="000000" w:themeColor="text1"/>
          <w:szCs w:val="24"/>
          <w:lang w:val="es-PR"/>
        </w:rPr>
        <w:t xml:space="preserve"> establece, en lo pertinente, que toda compra de artículos o servicios que efectúe el Gobierno de Puerto Rico, se adquirirán los referidos servicios o artículos extraídos, producidos o manufacturados, ensamblados, o envasados en Puerto Rico, o distribuidos por agentes establecidos en Puerto Rico, o de servicios rendidos en Puerto Rico, siempre que dichos artículos y servicios cumplan con las especificaciones, términos y condiciones establecidos en el pliego de subasta u orden de compra, y que su precio, luego de aplicado el parámetro de inversión correspondiente, sea el más bajo y brinde las condiciones de calidad, entrega y disponibilidad de los bienes y servicios. </w:t>
      </w:r>
      <w:r w:rsidR="007C4D3D">
        <w:rPr>
          <w:rFonts w:ascii="Book Antiqua" w:eastAsia="Book Antiqua" w:hAnsi="Book Antiqua" w:cs="Book Antiqua"/>
          <w:color w:val="000000" w:themeColor="text1"/>
          <w:szCs w:val="24"/>
          <w:lang w:val="es-PR"/>
        </w:rPr>
        <w:t xml:space="preserve"> </w:t>
      </w:r>
    </w:p>
    <w:p w14:paraId="0DFE292C" w14:textId="77777777" w:rsidR="007C4D3D" w:rsidRPr="007C4D3D" w:rsidRDefault="007C4D3D" w:rsidP="00D03114">
      <w:pPr>
        <w:spacing w:line="276" w:lineRule="auto"/>
        <w:jc w:val="both"/>
        <w:rPr>
          <w:rFonts w:ascii="Book Antiqua" w:eastAsia="Book Antiqua" w:hAnsi="Book Antiqua" w:cs="Book Antiqua"/>
          <w:color w:val="000000" w:themeColor="text1"/>
          <w:szCs w:val="24"/>
          <w:lang w:val="es-PR"/>
        </w:rPr>
      </w:pPr>
    </w:p>
    <w:p w14:paraId="24F3CE81" w14:textId="7DCF550C" w:rsidR="00E41E2F" w:rsidRDefault="008C0E1A" w:rsidP="00D03114">
      <w:pPr>
        <w:spacing w:line="276" w:lineRule="auto"/>
        <w:ind w:firstLine="720"/>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Asimismo, e</w:t>
      </w:r>
      <w:r w:rsidR="007C4D3D" w:rsidRPr="007C4D3D">
        <w:rPr>
          <w:rFonts w:ascii="Book Antiqua" w:eastAsia="Book Antiqua" w:hAnsi="Book Antiqua" w:cs="Book Antiqua"/>
          <w:color w:val="000000" w:themeColor="text1"/>
          <w:szCs w:val="24"/>
          <w:lang w:val="es-PR"/>
        </w:rPr>
        <w:t>n cuanto a las compras y la contratación de servicios de todas las agencias, dependencias, subdivisiones, o instrumentalidades del Gobierno de Puerto Rico, se dispone que cada una de estas reservarán al menos un quince (15%) por ciento de dichas compras y contrataciones para servicios rendidos en Puerto Rico o artículos extraídos, producidos o manufacturados, ensamblados o envasados en Puerto Rico, por empresas sin fines de lucro que emplean personas ciegas o personas con impedimentos severos; o empresas pequeñas o medianas o de base cooperativa, según definidas por</w:t>
      </w:r>
      <w:r w:rsidR="007464E7">
        <w:rPr>
          <w:rFonts w:ascii="Book Antiqua" w:eastAsia="Book Antiqua" w:hAnsi="Book Antiqua" w:cs="Book Antiqua"/>
          <w:color w:val="000000" w:themeColor="text1"/>
          <w:szCs w:val="24"/>
          <w:lang w:val="es-PR"/>
        </w:rPr>
        <w:t xml:space="preserve"> el </w:t>
      </w:r>
      <w:r w:rsidR="007C4D3D" w:rsidRPr="007C4D3D">
        <w:rPr>
          <w:rFonts w:ascii="Book Antiqua" w:eastAsia="Book Antiqua" w:hAnsi="Book Antiqua" w:cs="Book Antiqua"/>
          <w:color w:val="000000" w:themeColor="text1"/>
          <w:szCs w:val="24"/>
          <w:lang w:val="es-PR"/>
        </w:rPr>
        <w:t xml:space="preserve"> </w:t>
      </w:r>
      <w:r w:rsidR="00E41E2F">
        <w:rPr>
          <w:rFonts w:ascii="Book Antiqua" w:eastAsia="Book Antiqua" w:hAnsi="Book Antiqua" w:cs="Book Antiqua"/>
          <w:color w:val="000000" w:themeColor="text1"/>
          <w:szCs w:val="24"/>
          <w:lang w:val="es-PR"/>
        </w:rPr>
        <w:t>r</w:t>
      </w:r>
      <w:r w:rsidR="007C4D3D" w:rsidRPr="007C4D3D">
        <w:rPr>
          <w:rFonts w:ascii="Book Antiqua" w:eastAsia="Book Antiqua" w:hAnsi="Book Antiqua" w:cs="Book Antiqua"/>
          <w:color w:val="000000" w:themeColor="text1"/>
          <w:szCs w:val="24"/>
          <w:lang w:val="es-PR"/>
        </w:rPr>
        <w:t>eglamento</w:t>
      </w:r>
      <w:r w:rsidR="007464E7">
        <w:rPr>
          <w:rFonts w:ascii="Book Antiqua" w:eastAsia="Book Antiqua" w:hAnsi="Book Antiqua" w:cs="Book Antiqua"/>
          <w:color w:val="000000" w:themeColor="text1"/>
          <w:szCs w:val="24"/>
          <w:lang w:val="es-PR"/>
        </w:rPr>
        <w:t xml:space="preserve">. </w:t>
      </w:r>
    </w:p>
    <w:p w14:paraId="6CDC90DA" w14:textId="77777777" w:rsidR="00E41E2F" w:rsidRDefault="00E41E2F" w:rsidP="00D03114">
      <w:pPr>
        <w:spacing w:line="276" w:lineRule="auto"/>
        <w:ind w:firstLine="720"/>
        <w:jc w:val="both"/>
        <w:rPr>
          <w:rFonts w:ascii="Book Antiqua" w:eastAsia="Book Antiqua" w:hAnsi="Book Antiqua" w:cs="Book Antiqua"/>
          <w:color w:val="000000" w:themeColor="text1"/>
          <w:szCs w:val="24"/>
          <w:lang w:val="es-PR"/>
        </w:rPr>
      </w:pPr>
    </w:p>
    <w:p w14:paraId="3169C3F4" w14:textId="514315DD" w:rsidR="006B772E" w:rsidRDefault="00346CAD" w:rsidP="00D03114">
      <w:pPr>
        <w:spacing w:line="276" w:lineRule="auto"/>
        <w:ind w:firstLine="720"/>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 xml:space="preserve">Conforme a </w:t>
      </w:r>
      <w:r w:rsidR="006F0755">
        <w:rPr>
          <w:rFonts w:ascii="Book Antiqua" w:eastAsia="Book Antiqua" w:hAnsi="Book Antiqua" w:cs="Book Antiqua"/>
          <w:color w:val="000000" w:themeColor="text1"/>
          <w:szCs w:val="24"/>
          <w:lang w:val="es-PR"/>
        </w:rPr>
        <w:t>la Ley 14-2004</w:t>
      </w:r>
      <w:r>
        <w:rPr>
          <w:rFonts w:ascii="Book Antiqua" w:eastAsia="Book Antiqua" w:hAnsi="Book Antiqua" w:cs="Book Antiqua"/>
          <w:color w:val="000000" w:themeColor="text1"/>
          <w:szCs w:val="24"/>
          <w:lang w:val="es-PR"/>
        </w:rPr>
        <w:t>,</w:t>
      </w:r>
      <w:r w:rsidR="006F0755">
        <w:rPr>
          <w:rFonts w:ascii="Book Antiqua" w:eastAsia="Book Antiqua" w:hAnsi="Book Antiqua" w:cs="Book Antiqua"/>
          <w:color w:val="000000" w:themeColor="text1"/>
          <w:szCs w:val="24"/>
          <w:lang w:val="es-PR"/>
        </w:rPr>
        <w:t xml:space="preserve"> </w:t>
      </w:r>
      <w:r w:rsidR="004737BF">
        <w:rPr>
          <w:rFonts w:ascii="Book Antiqua" w:eastAsia="Book Antiqua" w:hAnsi="Book Antiqua" w:cs="Book Antiqua"/>
          <w:color w:val="000000" w:themeColor="text1"/>
          <w:szCs w:val="24"/>
          <w:lang w:val="es-PR"/>
        </w:rPr>
        <w:t xml:space="preserve">ASG indicó que </w:t>
      </w:r>
      <w:r w:rsidR="006F0755">
        <w:rPr>
          <w:rFonts w:ascii="Book Antiqua" w:eastAsia="Book Antiqua" w:hAnsi="Book Antiqua" w:cs="Book Antiqua"/>
          <w:color w:val="000000" w:themeColor="text1"/>
          <w:szCs w:val="24"/>
          <w:lang w:val="es-PR"/>
        </w:rPr>
        <w:t xml:space="preserve">se </w:t>
      </w:r>
      <w:r w:rsidR="00F10D4C">
        <w:rPr>
          <w:rFonts w:ascii="Book Antiqua" w:eastAsia="Book Antiqua" w:hAnsi="Book Antiqua" w:cs="Book Antiqua"/>
          <w:color w:val="000000" w:themeColor="text1"/>
          <w:szCs w:val="24"/>
          <w:lang w:val="es-PR"/>
        </w:rPr>
        <w:t xml:space="preserve">acogió </w:t>
      </w:r>
      <w:r w:rsidR="00BB15D6">
        <w:rPr>
          <w:rFonts w:ascii="Book Antiqua" w:eastAsia="Book Antiqua" w:hAnsi="Book Antiqua" w:cs="Book Antiqua"/>
          <w:color w:val="000000" w:themeColor="text1"/>
          <w:szCs w:val="24"/>
          <w:lang w:val="es-PR"/>
        </w:rPr>
        <w:t xml:space="preserve">el </w:t>
      </w:r>
      <w:r w:rsidR="00271B70" w:rsidRPr="00271B70">
        <w:rPr>
          <w:rFonts w:ascii="Book Antiqua" w:eastAsia="Book Antiqua" w:hAnsi="Book Antiqua" w:cs="Book Antiqua"/>
          <w:color w:val="000000" w:themeColor="text1"/>
          <w:szCs w:val="24"/>
          <w:lang w:val="es-PR"/>
        </w:rPr>
        <w:t>Reglamento para la Administración de la Inversión en la Industria Puertorriqueña,</w:t>
      </w:r>
      <w:r w:rsidR="00271B70">
        <w:rPr>
          <w:rFonts w:ascii="Book Antiqua" w:eastAsia="Book Antiqua" w:hAnsi="Book Antiqua" w:cs="Book Antiqua"/>
          <w:color w:val="000000" w:themeColor="text1"/>
          <w:szCs w:val="24"/>
          <w:lang w:val="es-PR"/>
        </w:rPr>
        <w:t xml:space="preserve"> </w:t>
      </w:r>
      <w:r w:rsidR="00271B70" w:rsidRPr="00271B70">
        <w:rPr>
          <w:rFonts w:ascii="Book Antiqua" w:eastAsia="Book Antiqua" w:hAnsi="Book Antiqua" w:cs="Book Antiqua"/>
          <w:color w:val="000000" w:themeColor="text1"/>
          <w:szCs w:val="24"/>
          <w:lang w:val="es-PR"/>
        </w:rPr>
        <w:t>Reglamento Núm. 6828.</w:t>
      </w:r>
      <w:r w:rsidR="00276643">
        <w:rPr>
          <w:rFonts w:ascii="Book Antiqua" w:eastAsia="Book Antiqua" w:hAnsi="Book Antiqua" w:cs="Book Antiqua"/>
          <w:color w:val="000000" w:themeColor="text1"/>
          <w:szCs w:val="24"/>
          <w:lang w:val="es-PR"/>
        </w:rPr>
        <w:t xml:space="preserve"> </w:t>
      </w:r>
      <w:r w:rsidR="00FD0066">
        <w:rPr>
          <w:rFonts w:ascii="Book Antiqua" w:eastAsia="Book Antiqua" w:hAnsi="Book Antiqua" w:cs="Book Antiqua"/>
          <w:color w:val="000000" w:themeColor="text1"/>
          <w:szCs w:val="24"/>
          <w:lang w:val="es-PR"/>
        </w:rPr>
        <w:t>Dicho reglamento d</w:t>
      </w:r>
      <w:r w:rsidR="00FF203F">
        <w:rPr>
          <w:rFonts w:ascii="Book Antiqua" w:eastAsia="Book Antiqua" w:hAnsi="Book Antiqua" w:cs="Book Antiqua"/>
          <w:color w:val="000000" w:themeColor="text1"/>
          <w:szCs w:val="24"/>
          <w:lang w:val="es-PR"/>
        </w:rPr>
        <w:t>e</w:t>
      </w:r>
      <w:r w:rsidR="00FD0066">
        <w:rPr>
          <w:rFonts w:ascii="Book Antiqua" w:eastAsia="Book Antiqua" w:hAnsi="Book Antiqua" w:cs="Book Antiqua"/>
          <w:color w:val="000000" w:themeColor="text1"/>
          <w:szCs w:val="24"/>
          <w:lang w:val="es-PR"/>
        </w:rPr>
        <w:t xml:space="preserve">finió </w:t>
      </w:r>
      <w:r w:rsidR="00FF203F">
        <w:rPr>
          <w:rFonts w:ascii="Book Antiqua" w:eastAsia="Book Antiqua" w:hAnsi="Book Antiqua" w:cs="Book Antiqua"/>
          <w:color w:val="000000" w:themeColor="text1"/>
          <w:szCs w:val="24"/>
          <w:lang w:val="es-PR"/>
        </w:rPr>
        <w:t xml:space="preserve">el concepto </w:t>
      </w:r>
      <w:r w:rsidR="00E03576">
        <w:rPr>
          <w:rFonts w:ascii="Book Antiqua" w:eastAsia="Book Antiqua" w:hAnsi="Book Antiqua" w:cs="Book Antiqua"/>
          <w:color w:val="000000" w:themeColor="text1"/>
          <w:szCs w:val="24"/>
          <w:lang w:val="es-PR"/>
        </w:rPr>
        <w:t>de</w:t>
      </w:r>
      <w:r w:rsidR="00FF203F">
        <w:rPr>
          <w:rFonts w:ascii="Book Antiqua" w:eastAsia="Book Antiqua" w:hAnsi="Book Antiqua" w:cs="Book Antiqua"/>
          <w:color w:val="000000" w:themeColor="text1"/>
          <w:szCs w:val="24"/>
          <w:lang w:val="es-PR"/>
        </w:rPr>
        <w:t xml:space="preserve"> “</w:t>
      </w:r>
      <w:r w:rsidR="003200D0">
        <w:rPr>
          <w:rFonts w:ascii="Book Antiqua" w:eastAsia="Book Antiqua" w:hAnsi="Book Antiqua" w:cs="Book Antiqua"/>
          <w:color w:val="000000" w:themeColor="text1"/>
          <w:szCs w:val="24"/>
          <w:lang w:val="es-PR"/>
        </w:rPr>
        <w:t>A</w:t>
      </w:r>
      <w:r w:rsidR="00FF203F">
        <w:rPr>
          <w:rFonts w:ascii="Book Antiqua" w:eastAsia="Book Antiqua" w:hAnsi="Book Antiqua" w:cs="Book Antiqua"/>
          <w:color w:val="000000" w:themeColor="text1"/>
          <w:szCs w:val="24"/>
          <w:lang w:val="es-PR"/>
        </w:rPr>
        <w:t xml:space="preserve">gente </w:t>
      </w:r>
      <w:r w:rsidR="003200D0">
        <w:rPr>
          <w:rFonts w:ascii="Book Antiqua" w:eastAsia="Book Antiqua" w:hAnsi="Book Antiqua" w:cs="Book Antiqua"/>
          <w:color w:val="000000" w:themeColor="text1"/>
          <w:szCs w:val="24"/>
          <w:lang w:val="es-PR"/>
        </w:rPr>
        <w:t>E</w:t>
      </w:r>
      <w:r w:rsidR="00FF203F">
        <w:rPr>
          <w:rFonts w:ascii="Book Antiqua" w:eastAsia="Book Antiqua" w:hAnsi="Book Antiqua" w:cs="Book Antiqua"/>
          <w:color w:val="000000" w:themeColor="text1"/>
          <w:szCs w:val="24"/>
          <w:lang w:val="es-PR"/>
        </w:rPr>
        <w:t>stablecido en Puerto Rico”</w:t>
      </w:r>
      <w:r w:rsidR="00E03576">
        <w:rPr>
          <w:rFonts w:ascii="Book Antiqua" w:eastAsia="Book Antiqua" w:hAnsi="Book Antiqua" w:cs="Book Antiqua"/>
          <w:color w:val="000000" w:themeColor="text1"/>
          <w:szCs w:val="24"/>
          <w:lang w:val="es-PR"/>
        </w:rPr>
        <w:t xml:space="preserve"> como toda persona</w:t>
      </w:r>
      <w:r w:rsidR="00904C3A" w:rsidRPr="00904C3A">
        <w:rPr>
          <w:rFonts w:ascii="Book Antiqua" w:eastAsia="Book Antiqua" w:hAnsi="Book Antiqua" w:cs="Book Antiqua"/>
          <w:color w:val="000000" w:themeColor="text1"/>
          <w:szCs w:val="24"/>
          <w:lang w:val="es-PR"/>
        </w:rPr>
        <w:t xml:space="preserve"> natural o jurídica establecida en Puerto Rico para la distribución y venta de artículos. Sus actividades incluyen, entre otras, la promoción, almacenaje y reparación de productos en y fuera de garantía. El Agente Establecido en Puerto Rico deberá mantener un mínimo de cinco (5) empleos relacionados a dichas actividades durante el término de la preferencia bajo el mencionado Reglamento.</w:t>
      </w:r>
      <w:r w:rsidR="00904C3A">
        <w:rPr>
          <w:rFonts w:ascii="Book Antiqua" w:eastAsia="Book Antiqua" w:hAnsi="Book Antiqua" w:cs="Book Antiqua"/>
          <w:color w:val="000000" w:themeColor="text1"/>
          <w:szCs w:val="24"/>
          <w:lang w:val="es-PR"/>
        </w:rPr>
        <w:t xml:space="preserve"> </w:t>
      </w:r>
      <w:r w:rsidR="00AA303C">
        <w:rPr>
          <w:rFonts w:ascii="Book Antiqua" w:eastAsia="Book Antiqua" w:hAnsi="Book Antiqua" w:cs="Book Antiqua"/>
          <w:color w:val="000000" w:themeColor="text1"/>
          <w:szCs w:val="24"/>
          <w:lang w:val="es-PR"/>
        </w:rPr>
        <w:t>Además, est</w:t>
      </w:r>
      <w:r w:rsidR="004B1536">
        <w:rPr>
          <w:rFonts w:ascii="Book Antiqua" w:eastAsia="Book Antiqua" w:hAnsi="Book Antiqua" w:cs="Book Antiqua"/>
          <w:color w:val="000000" w:themeColor="text1"/>
          <w:szCs w:val="24"/>
          <w:lang w:val="es-PR"/>
        </w:rPr>
        <w:t>e reglamento</w:t>
      </w:r>
      <w:r w:rsidR="00AA303C">
        <w:rPr>
          <w:rFonts w:ascii="Book Antiqua" w:eastAsia="Book Antiqua" w:hAnsi="Book Antiqua" w:cs="Book Antiqua"/>
          <w:color w:val="000000" w:themeColor="text1"/>
          <w:szCs w:val="24"/>
          <w:lang w:val="es-PR"/>
        </w:rPr>
        <w:t xml:space="preserve"> incluyó </w:t>
      </w:r>
      <w:r w:rsidR="00AB05BB">
        <w:rPr>
          <w:rFonts w:ascii="Book Antiqua" w:eastAsia="Book Antiqua" w:hAnsi="Book Antiqua" w:cs="Book Antiqua"/>
          <w:color w:val="000000" w:themeColor="text1"/>
          <w:szCs w:val="24"/>
          <w:lang w:val="es-PR"/>
        </w:rPr>
        <w:t>los</w:t>
      </w:r>
      <w:r w:rsidR="00AA303C">
        <w:rPr>
          <w:rFonts w:ascii="Book Antiqua" w:eastAsia="Book Antiqua" w:hAnsi="Book Antiqua" w:cs="Book Antiqua"/>
          <w:color w:val="000000" w:themeColor="text1"/>
          <w:szCs w:val="24"/>
          <w:lang w:val="es-PR"/>
        </w:rPr>
        <w:t xml:space="preserve"> concepto</w:t>
      </w:r>
      <w:r w:rsidR="00AB05BB">
        <w:rPr>
          <w:rFonts w:ascii="Book Antiqua" w:eastAsia="Book Antiqua" w:hAnsi="Book Antiqua" w:cs="Book Antiqua"/>
          <w:color w:val="000000" w:themeColor="text1"/>
          <w:szCs w:val="24"/>
          <w:lang w:val="es-PR"/>
        </w:rPr>
        <w:t>s</w:t>
      </w:r>
      <w:r w:rsidR="00AA303C">
        <w:rPr>
          <w:rFonts w:ascii="Book Antiqua" w:eastAsia="Book Antiqua" w:hAnsi="Book Antiqua" w:cs="Book Antiqua"/>
          <w:color w:val="000000" w:themeColor="text1"/>
          <w:szCs w:val="24"/>
          <w:lang w:val="es-PR"/>
        </w:rPr>
        <w:t xml:space="preserve"> de “E</w:t>
      </w:r>
      <w:r w:rsidR="00723CE7">
        <w:rPr>
          <w:rFonts w:ascii="Book Antiqua" w:eastAsia="Book Antiqua" w:hAnsi="Book Antiqua" w:cs="Book Antiqua"/>
          <w:color w:val="000000" w:themeColor="text1"/>
          <w:szCs w:val="24"/>
          <w:lang w:val="es-PR"/>
        </w:rPr>
        <w:t>nsamblado</w:t>
      </w:r>
      <w:r w:rsidR="00AA303C">
        <w:rPr>
          <w:rFonts w:ascii="Book Antiqua" w:eastAsia="Book Antiqua" w:hAnsi="Book Antiqua" w:cs="Book Antiqua"/>
          <w:color w:val="000000" w:themeColor="text1"/>
          <w:szCs w:val="24"/>
          <w:lang w:val="es-PR"/>
        </w:rPr>
        <w:t xml:space="preserve"> en Puerto Rico” </w:t>
      </w:r>
      <w:r w:rsidR="00AB05BB">
        <w:rPr>
          <w:rFonts w:ascii="Book Antiqua" w:eastAsia="Book Antiqua" w:hAnsi="Book Antiqua" w:cs="Book Antiqua"/>
          <w:color w:val="000000" w:themeColor="text1"/>
          <w:szCs w:val="24"/>
          <w:lang w:val="es-PR"/>
        </w:rPr>
        <w:t>y “</w:t>
      </w:r>
      <w:r w:rsidR="004A0F7D" w:rsidRPr="004A0F7D">
        <w:rPr>
          <w:rFonts w:ascii="Book Antiqua" w:eastAsia="Book Antiqua" w:hAnsi="Book Antiqua" w:cs="Book Antiqua"/>
          <w:color w:val="000000" w:themeColor="text1"/>
          <w:szCs w:val="24"/>
          <w:lang w:val="es-PR"/>
        </w:rPr>
        <w:t>Envasado en Puerto Rico</w:t>
      </w:r>
      <w:r w:rsidR="004A0F7D">
        <w:rPr>
          <w:rFonts w:ascii="Book Antiqua" w:eastAsia="Book Antiqua" w:hAnsi="Book Antiqua" w:cs="Book Antiqua"/>
          <w:color w:val="000000" w:themeColor="text1"/>
          <w:szCs w:val="24"/>
          <w:lang w:val="es-PR"/>
        </w:rPr>
        <w:t xml:space="preserve">”. Ensamblado en Puerto Rico </w:t>
      </w:r>
      <w:r w:rsidR="002816FB" w:rsidRPr="002816FB">
        <w:rPr>
          <w:rFonts w:ascii="Book Antiqua" w:eastAsia="Book Antiqua" w:hAnsi="Book Antiqua" w:cs="Book Antiqua"/>
          <w:color w:val="000000" w:themeColor="text1"/>
          <w:szCs w:val="24"/>
          <w:lang w:val="es-PR"/>
        </w:rPr>
        <w:t>es aquel producto armado en Puerto Rico, que, sin constituir producto de Puerto Rico, ha sido sometido a un proceso que amerite se trate como un proceso de manufactura en Puerto Rico debido a su naturaleza, complejidad, inversión técnica y el número de empleos directos que genera para Puerto Rico. Además, deberá</w:t>
      </w:r>
      <w:r w:rsidR="008450EA">
        <w:rPr>
          <w:rFonts w:ascii="Book Antiqua" w:eastAsia="Book Antiqua" w:hAnsi="Book Antiqua" w:cs="Book Antiqua"/>
          <w:color w:val="000000" w:themeColor="text1"/>
          <w:szCs w:val="24"/>
          <w:lang w:val="es-PR"/>
        </w:rPr>
        <w:t xml:space="preserve"> </w:t>
      </w:r>
      <w:r w:rsidR="002816FB" w:rsidRPr="002816FB">
        <w:rPr>
          <w:rFonts w:ascii="Book Antiqua" w:eastAsia="Book Antiqua" w:hAnsi="Book Antiqua" w:cs="Book Antiqua"/>
          <w:color w:val="000000" w:themeColor="text1"/>
          <w:szCs w:val="24"/>
          <w:lang w:val="es-PR"/>
        </w:rPr>
        <w:t xml:space="preserve">mantener un </w:t>
      </w:r>
      <w:r w:rsidR="002816FB" w:rsidRPr="002816FB">
        <w:rPr>
          <w:rFonts w:ascii="Book Antiqua" w:eastAsia="Book Antiqua" w:hAnsi="Book Antiqua" w:cs="Book Antiqua"/>
          <w:color w:val="000000" w:themeColor="text1"/>
          <w:szCs w:val="24"/>
          <w:lang w:val="es-PR"/>
        </w:rPr>
        <w:lastRenderedPageBreak/>
        <w:t>mínimo de. cinco (5) empleos relacionados al proceso y cumplir con todas las obligaciones y</w:t>
      </w:r>
      <w:r w:rsidR="002816FB">
        <w:rPr>
          <w:rFonts w:ascii="Book Antiqua" w:eastAsia="Book Antiqua" w:hAnsi="Book Antiqua" w:cs="Book Antiqua"/>
          <w:color w:val="000000" w:themeColor="text1"/>
          <w:szCs w:val="24"/>
          <w:lang w:val="es-PR"/>
        </w:rPr>
        <w:t xml:space="preserve"> </w:t>
      </w:r>
      <w:r w:rsidR="002816FB" w:rsidRPr="002816FB">
        <w:rPr>
          <w:rFonts w:ascii="Book Antiqua" w:eastAsia="Book Antiqua" w:hAnsi="Book Antiqua" w:cs="Book Antiqua"/>
          <w:color w:val="000000" w:themeColor="text1"/>
          <w:szCs w:val="24"/>
          <w:lang w:val="es-PR"/>
        </w:rPr>
        <w:t>requerimientos de Ley para su legitima operación.</w:t>
      </w:r>
      <w:r w:rsidR="0044624B">
        <w:rPr>
          <w:rFonts w:ascii="Book Antiqua" w:eastAsia="Book Antiqua" w:hAnsi="Book Antiqua" w:cs="Book Antiqua"/>
          <w:color w:val="000000" w:themeColor="text1"/>
          <w:szCs w:val="24"/>
          <w:lang w:val="es-PR"/>
        </w:rPr>
        <w:t xml:space="preserve"> </w:t>
      </w:r>
      <w:r w:rsidR="00B86285">
        <w:rPr>
          <w:rFonts w:ascii="Book Antiqua" w:eastAsia="Book Antiqua" w:hAnsi="Book Antiqua" w:cs="Book Antiqua"/>
          <w:color w:val="000000" w:themeColor="text1"/>
          <w:szCs w:val="24"/>
          <w:lang w:val="es-PR"/>
        </w:rPr>
        <w:t xml:space="preserve">Envasado en Puerto Rico </w:t>
      </w:r>
      <w:r w:rsidR="00400F48" w:rsidRPr="00400F48">
        <w:rPr>
          <w:rFonts w:ascii="Book Antiqua" w:eastAsia="Book Antiqua" w:hAnsi="Book Antiqua" w:cs="Book Antiqua"/>
          <w:color w:val="000000" w:themeColor="text1"/>
          <w:szCs w:val="24"/>
          <w:lang w:val="es-PR"/>
        </w:rPr>
        <w:t xml:space="preserve">significa aquel producto final que ha sido sometido a un proceso en Puerto Rico de introducción en recipientes adecuados para su distribución final sin que se ejerza ninguna acción significativa que lo altere. Este proceso deberá requerir que se mantenga en Puerto Rico una unidad industrial o empresa con la maquinaria y equipo apropiado para ejercer dicho proceso. Además, deberá mantener un mínimo de cinco (5) empleos relacionados al proceso y cumplir con todas las obligaciones y requerimientos de ley para su legitima operación. </w:t>
      </w:r>
      <w:r w:rsidR="007464B4">
        <w:rPr>
          <w:rFonts w:ascii="Book Antiqua" w:eastAsia="Book Antiqua" w:hAnsi="Book Antiqua" w:cs="Book Antiqua"/>
          <w:color w:val="000000" w:themeColor="text1"/>
          <w:szCs w:val="24"/>
          <w:lang w:val="es-PR"/>
        </w:rPr>
        <w:t xml:space="preserve">Adicionalmente a las definiciones mencionadas, el Reglamento </w:t>
      </w:r>
      <w:r w:rsidR="00E138E9">
        <w:rPr>
          <w:rFonts w:ascii="Book Antiqua" w:eastAsia="Book Antiqua" w:hAnsi="Book Antiqua" w:cs="Book Antiqua"/>
          <w:color w:val="000000" w:themeColor="text1"/>
          <w:szCs w:val="24"/>
          <w:lang w:val="es-PR"/>
        </w:rPr>
        <w:t xml:space="preserve">Núm. </w:t>
      </w:r>
      <w:r w:rsidR="00C57054">
        <w:rPr>
          <w:rFonts w:ascii="Book Antiqua" w:eastAsia="Book Antiqua" w:hAnsi="Book Antiqua" w:cs="Book Antiqua"/>
          <w:color w:val="000000" w:themeColor="text1"/>
          <w:szCs w:val="24"/>
          <w:lang w:val="es-PR"/>
        </w:rPr>
        <w:t xml:space="preserve">6828 establece que </w:t>
      </w:r>
      <w:r w:rsidR="00297901" w:rsidRPr="00297901">
        <w:rPr>
          <w:rFonts w:ascii="Book Antiqua" w:eastAsia="Book Antiqua" w:hAnsi="Book Antiqua" w:cs="Book Antiqua"/>
          <w:color w:val="000000" w:themeColor="text1"/>
          <w:szCs w:val="24"/>
          <w:lang w:val="es-PR"/>
        </w:rPr>
        <w:t xml:space="preserve">una </w:t>
      </w:r>
      <w:r w:rsidR="00297901">
        <w:rPr>
          <w:rFonts w:ascii="Book Antiqua" w:eastAsia="Book Antiqua" w:hAnsi="Book Antiqua" w:cs="Book Antiqua"/>
          <w:color w:val="000000" w:themeColor="text1"/>
          <w:szCs w:val="24"/>
          <w:lang w:val="es-PR"/>
        </w:rPr>
        <w:t>“</w:t>
      </w:r>
      <w:r w:rsidR="00297901" w:rsidRPr="00297901">
        <w:rPr>
          <w:rFonts w:ascii="Book Antiqua" w:eastAsia="Book Antiqua" w:hAnsi="Book Antiqua" w:cs="Book Antiqua"/>
          <w:color w:val="000000" w:themeColor="text1"/>
          <w:szCs w:val="24"/>
          <w:lang w:val="es-PR"/>
        </w:rPr>
        <w:t>Industria Puertorriqueña</w:t>
      </w:r>
      <w:r w:rsidR="00297901">
        <w:rPr>
          <w:rFonts w:ascii="Book Antiqua" w:eastAsia="Book Antiqua" w:hAnsi="Book Antiqua" w:cs="Book Antiqua"/>
          <w:color w:val="000000" w:themeColor="text1"/>
          <w:szCs w:val="24"/>
          <w:lang w:val="es-PR"/>
        </w:rPr>
        <w:t>”</w:t>
      </w:r>
      <w:r w:rsidR="00297901" w:rsidRPr="00297901">
        <w:rPr>
          <w:rFonts w:ascii="Book Antiqua" w:eastAsia="Book Antiqua" w:hAnsi="Book Antiqua" w:cs="Book Antiqua"/>
          <w:color w:val="000000" w:themeColor="text1"/>
          <w:szCs w:val="24"/>
          <w:lang w:val="es-PR"/>
        </w:rPr>
        <w:t xml:space="preserve"> será toda entidad o empresa de manufactura, ensamblado, envasado, o distribución de artículos con operaciones establecidos en Puerto Rico.</w:t>
      </w:r>
      <w:r w:rsidR="00297901">
        <w:rPr>
          <w:rFonts w:ascii="Book Antiqua" w:eastAsia="Book Antiqua" w:hAnsi="Book Antiqua" w:cs="Book Antiqua"/>
          <w:color w:val="000000" w:themeColor="text1"/>
          <w:szCs w:val="24"/>
          <w:lang w:val="es-PR"/>
        </w:rPr>
        <w:t xml:space="preserve"> </w:t>
      </w:r>
    </w:p>
    <w:p w14:paraId="716B10EB" w14:textId="77777777" w:rsidR="00E138E9" w:rsidRDefault="00E138E9" w:rsidP="00D03114">
      <w:pPr>
        <w:spacing w:line="276" w:lineRule="auto"/>
        <w:ind w:firstLine="720"/>
        <w:jc w:val="both"/>
        <w:rPr>
          <w:rFonts w:ascii="Book Antiqua" w:eastAsia="Book Antiqua" w:hAnsi="Book Antiqua" w:cs="Book Antiqua"/>
          <w:color w:val="000000" w:themeColor="text1"/>
          <w:szCs w:val="24"/>
          <w:lang w:val="es-PR"/>
        </w:rPr>
      </w:pPr>
    </w:p>
    <w:p w14:paraId="27523689" w14:textId="3E9F139D" w:rsidR="00E138E9" w:rsidRDefault="00E138E9" w:rsidP="00D03114">
      <w:pPr>
        <w:spacing w:line="276" w:lineRule="auto"/>
        <w:ind w:firstLine="720"/>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 xml:space="preserve">Según </w:t>
      </w:r>
      <w:r w:rsidRPr="00E138E9">
        <w:rPr>
          <w:rFonts w:ascii="Book Antiqua" w:eastAsia="Book Antiqua" w:hAnsi="Book Antiqua" w:cs="Book Antiqua"/>
          <w:color w:val="000000" w:themeColor="text1"/>
          <w:szCs w:val="24"/>
          <w:lang w:val="es-PR"/>
        </w:rPr>
        <w:t xml:space="preserve">el Reglamento Núm. 6828, </w:t>
      </w:r>
      <w:r>
        <w:rPr>
          <w:rFonts w:ascii="Book Antiqua" w:eastAsia="Book Antiqua" w:hAnsi="Book Antiqua" w:cs="Book Antiqua"/>
          <w:color w:val="000000" w:themeColor="text1"/>
          <w:szCs w:val="24"/>
          <w:lang w:val="es-PR"/>
        </w:rPr>
        <w:t xml:space="preserve">le </w:t>
      </w:r>
      <w:r w:rsidRPr="00E138E9">
        <w:rPr>
          <w:rFonts w:ascii="Book Antiqua" w:eastAsia="Book Antiqua" w:hAnsi="Book Antiqua" w:cs="Book Antiqua"/>
          <w:color w:val="000000" w:themeColor="text1"/>
          <w:szCs w:val="24"/>
          <w:lang w:val="es-PR"/>
        </w:rPr>
        <w:t>otorga hasta un dos (2%) por ciento a los artículos distribuidos por agentes establecidos en Puerto Rico. Con relación a los artículos envasados en Puerto Rico, según se define en el Reglamento Núm. 6828, la Junta de Inversión le otorgará a un tres (3%) por ciento a dichos artículos. Por su parte, a los artículos ensamblados en Puerto Rico la Junta le otorgará un cuatro (4%) por ciento.</w:t>
      </w:r>
    </w:p>
    <w:p w14:paraId="59D442A3" w14:textId="77777777" w:rsidR="00297901" w:rsidRDefault="00297901" w:rsidP="00D03114">
      <w:pPr>
        <w:spacing w:line="276" w:lineRule="auto"/>
        <w:ind w:firstLine="720"/>
        <w:jc w:val="both"/>
        <w:rPr>
          <w:rFonts w:ascii="Book Antiqua" w:eastAsia="Book Antiqua" w:hAnsi="Book Antiqua" w:cs="Book Antiqua"/>
          <w:color w:val="000000" w:themeColor="text1"/>
          <w:szCs w:val="24"/>
          <w:lang w:val="es-PR"/>
        </w:rPr>
      </w:pPr>
    </w:p>
    <w:p w14:paraId="52996EF4" w14:textId="026C867D" w:rsidR="00604C0F" w:rsidRPr="00604C0F" w:rsidRDefault="00932DAA" w:rsidP="00D03114">
      <w:pPr>
        <w:spacing w:line="276" w:lineRule="auto"/>
        <w:ind w:firstLine="720"/>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 xml:space="preserve">Con relación a lo anterior, </w:t>
      </w:r>
      <w:r w:rsidR="000739C4">
        <w:rPr>
          <w:rFonts w:ascii="Book Antiqua" w:eastAsia="Book Antiqua" w:hAnsi="Book Antiqua" w:cs="Book Antiqua"/>
          <w:color w:val="000000" w:themeColor="text1"/>
          <w:szCs w:val="24"/>
          <w:lang w:val="es-PR"/>
        </w:rPr>
        <w:t xml:space="preserve">la ASG comentó que en </w:t>
      </w:r>
      <w:r w:rsidR="00604C0F" w:rsidRPr="00604C0F">
        <w:rPr>
          <w:rFonts w:ascii="Book Antiqua" w:eastAsia="Book Antiqua" w:hAnsi="Book Antiqua" w:cs="Book Antiqua"/>
          <w:color w:val="000000" w:themeColor="text1"/>
          <w:szCs w:val="24"/>
          <w:lang w:val="es-PR"/>
        </w:rPr>
        <w:t>toda compra de una Agencia se adquirirán los artículos producidos, ensamblados o envasados en Puerto Rico o distribuidos por agentes establecidos en Puerto Rico o distribuidos por agentes en Puerto Rico, siempre que estos cumplan con las especificaciones, términos y condiciones establecidos en el proceso de compra y que su precio, luego de aplicar el por ciento de preferencia asignado, sea el más bajo.</w:t>
      </w:r>
      <w:r w:rsidR="00604C0F">
        <w:rPr>
          <w:rFonts w:ascii="Book Antiqua" w:eastAsia="Book Antiqua" w:hAnsi="Book Antiqua" w:cs="Book Antiqua"/>
          <w:color w:val="000000" w:themeColor="text1"/>
          <w:szCs w:val="24"/>
          <w:lang w:val="es-PR"/>
        </w:rPr>
        <w:t xml:space="preserve"> </w:t>
      </w:r>
    </w:p>
    <w:p w14:paraId="6342583C" w14:textId="77777777" w:rsidR="00604C0F" w:rsidRPr="00604C0F" w:rsidRDefault="00604C0F" w:rsidP="00D03114">
      <w:pPr>
        <w:spacing w:line="276" w:lineRule="auto"/>
        <w:ind w:firstLine="720"/>
        <w:jc w:val="both"/>
        <w:rPr>
          <w:rFonts w:ascii="Book Antiqua" w:eastAsia="Book Antiqua" w:hAnsi="Book Antiqua" w:cs="Book Antiqua"/>
          <w:color w:val="000000" w:themeColor="text1"/>
          <w:szCs w:val="24"/>
          <w:lang w:val="es-PR"/>
        </w:rPr>
      </w:pPr>
    </w:p>
    <w:p w14:paraId="7C03D68E" w14:textId="739A90D1" w:rsidR="00297901" w:rsidRDefault="00604C0F" w:rsidP="00D03114">
      <w:pPr>
        <w:spacing w:line="276" w:lineRule="auto"/>
        <w:ind w:firstLine="720"/>
        <w:jc w:val="both"/>
        <w:rPr>
          <w:rFonts w:ascii="Book Antiqua" w:eastAsia="Book Antiqua" w:hAnsi="Book Antiqua" w:cs="Book Antiqua"/>
          <w:color w:val="000000" w:themeColor="text1"/>
          <w:szCs w:val="24"/>
          <w:lang w:val="es-PR"/>
        </w:rPr>
      </w:pPr>
      <w:r w:rsidRPr="00604C0F">
        <w:rPr>
          <w:rFonts w:ascii="Book Antiqua" w:eastAsia="Book Antiqua" w:hAnsi="Book Antiqua" w:cs="Book Antiqua"/>
          <w:color w:val="000000" w:themeColor="text1"/>
          <w:szCs w:val="24"/>
          <w:lang w:val="es-PR"/>
        </w:rPr>
        <w:t>Por</w:t>
      </w:r>
      <w:r w:rsidR="00E138E9">
        <w:rPr>
          <w:rFonts w:ascii="Book Antiqua" w:eastAsia="Book Antiqua" w:hAnsi="Book Antiqua" w:cs="Book Antiqua"/>
          <w:color w:val="000000" w:themeColor="text1"/>
          <w:szCs w:val="24"/>
          <w:lang w:val="es-PR"/>
        </w:rPr>
        <w:t xml:space="preserve"> tal razón</w:t>
      </w:r>
      <w:r w:rsidRPr="00604C0F">
        <w:rPr>
          <w:rFonts w:ascii="Book Antiqua" w:eastAsia="Book Antiqua" w:hAnsi="Book Antiqua" w:cs="Book Antiqua"/>
          <w:color w:val="000000" w:themeColor="text1"/>
          <w:szCs w:val="24"/>
          <w:lang w:val="es-PR"/>
        </w:rPr>
        <w:t xml:space="preserve">, </w:t>
      </w:r>
      <w:r w:rsidR="00E138E9">
        <w:rPr>
          <w:rFonts w:ascii="Book Antiqua" w:eastAsia="Book Antiqua" w:hAnsi="Book Antiqua" w:cs="Book Antiqua"/>
          <w:color w:val="000000" w:themeColor="text1"/>
          <w:szCs w:val="24"/>
          <w:lang w:val="es-PR"/>
        </w:rPr>
        <w:t>la ASG entiende</w:t>
      </w:r>
      <w:r w:rsidRPr="00604C0F">
        <w:rPr>
          <w:rFonts w:ascii="Book Antiqua" w:eastAsia="Book Antiqua" w:hAnsi="Book Antiqua" w:cs="Book Antiqua"/>
          <w:color w:val="000000" w:themeColor="text1"/>
          <w:szCs w:val="24"/>
          <w:lang w:val="es-PR"/>
        </w:rPr>
        <w:t xml:space="preserve"> que la Ley 14-2004, s</w:t>
      </w:r>
      <w:r w:rsidR="00E138E9">
        <w:rPr>
          <w:rFonts w:ascii="Book Antiqua" w:eastAsia="Book Antiqua" w:hAnsi="Book Antiqua" w:cs="Book Antiqua"/>
          <w:color w:val="000000" w:themeColor="text1"/>
          <w:szCs w:val="24"/>
          <w:lang w:val="es-PR"/>
        </w:rPr>
        <w:t>eg</w:t>
      </w:r>
      <w:r w:rsidR="005C7093">
        <w:rPr>
          <w:rFonts w:ascii="Book Antiqua" w:eastAsia="Book Antiqua" w:hAnsi="Book Antiqua" w:cs="Book Antiqua"/>
          <w:color w:val="000000" w:themeColor="text1"/>
          <w:szCs w:val="24"/>
          <w:lang w:val="es-PR"/>
        </w:rPr>
        <w:t>ún enmendada</w:t>
      </w:r>
      <w:r w:rsidRPr="00604C0F">
        <w:rPr>
          <w:rFonts w:ascii="Book Antiqua" w:eastAsia="Book Antiqua" w:hAnsi="Book Antiqua" w:cs="Book Antiqua"/>
          <w:color w:val="000000" w:themeColor="text1"/>
          <w:szCs w:val="24"/>
          <w:lang w:val="es-PR"/>
        </w:rPr>
        <w:t>, actualmente contiene mecanismos para que pequeños y medianos empresarios puedan tener un trato preferencial al memento de contratar con el Gobierno de Puerto Rico respaldando así el crecimiento, desarrollo y fortalecimiento de la industria puertorriqueña.</w:t>
      </w:r>
      <w:r w:rsidR="005C7093">
        <w:rPr>
          <w:rFonts w:ascii="Book Antiqua" w:eastAsia="Book Antiqua" w:hAnsi="Book Antiqua" w:cs="Book Antiqua"/>
          <w:color w:val="000000" w:themeColor="text1"/>
          <w:szCs w:val="24"/>
          <w:lang w:val="es-PR"/>
        </w:rPr>
        <w:t xml:space="preserve"> </w:t>
      </w:r>
    </w:p>
    <w:p w14:paraId="0A542247" w14:textId="77777777" w:rsidR="00590790" w:rsidRDefault="00590790" w:rsidP="00D03114">
      <w:pPr>
        <w:spacing w:line="276" w:lineRule="auto"/>
        <w:ind w:firstLine="720"/>
        <w:jc w:val="both"/>
        <w:rPr>
          <w:rFonts w:ascii="Book Antiqua" w:eastAsia="Book Antiqua" w:hAnsi="Book Antiqua" w:cs="Book Antiqua"/>
          <w:color w:val="000000" w:themeColor="text1"/>
          <w:szCs w:val="24"/>
          <w:lang w:val="es-PR"/>
        </w:rPr>
      </w:pPr>
    </w:p>
    <w:p w14:paraId="002BBB2D" w14:textId="47FFB6F7" w:rsidR="00590790" w:rsidRDefault="00590790" w:rsidP="00D03114">
      <w:pPr>
        <w:spacing w:line="276" w:lineRule="auto"/>
        <w:ind w:firstLine="720"/>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Así pues, l</w:t>
      </w:r>
      <w:r w:rsidRPr="00590790">
        <w:rPr>
          <w:rFonts w:ascii="Book Antiqua" w:eastAsia="Book Antiqua" w:hAnsi="Book Antiqua" w:cs="Book Antiqua"/>
          <w:color w:val="000000" w:themeColor="text1"/>
          <w:szCs w:val="24"/>
          <w:lang w:val="es-PR"/>
        </w:rPr>
        <w:t xml:space="preserve">a posición de la ASG es que la medida representaría una dualidad sobre aspectos que actualmente están contenidos en la Ley 14-2004 y en el Reglamento Núm. 6828. </w:t>
      </w:r>
      <w:r>
        <w:rPr>
          <w:rFonts w:ascii="Book Antiqua" w:eastAsia="Book Antiqua" w:hAnsi="Book Antiqua" w:cs="Book Antiqua"/>
          <w:color w:val="000000" w:themeColor="text1"/>
          <w:szCs w:val="24"/>
          <w:lang w:val="es-PR"/>
        </w:rPr>
        <w:t>No obstante</w:t>
      </w:r>
      <w:r w:rsidRPr="00590790">
        <w:rPr>
          <w:rFonts w:ascii="Book Antiqua" w:eastAsia="Book Antiqua" w:hAnsi="Book Antiqua" w:cs="Book Antiqua"/>
          <w:color w:val="000000" w:themeColor="text1"/>
          <w:szCs w:val="24"/>
          <w:lang w:val="es-PR"/>
        </w:rPr>
        <w:t>, la ASG como agencia responsable de realizar las compras en el Gobierno de Puerto Rico, entiende que es necesario que se promueva</w:t>
      </w:r>
      <w:r>
        <w:rPr>
          <w:rFonts w:ascii="Book Antiqua" w:eastAsia="Book Antiqua" w:hAnsi="Book Antiqua" w:cs="Book Antiqua"/>
          <w:color w:val="000000" w:themeColor="text1"/>
          <w:szCs w:val="24"/>
          <w:lang w:val="es-PR"/>
        </w:rPr>
        <w:t xml:space="preserve"> </w:t>
      </w:r>
      <w:r w:rsidRPr="00590790">
        <w:rPr>
          <w:rFonts w:ascii="Book Antiqua" w:eastAsia="Book Antiqua" w:hAnsi="Book Antiqua" w:cs="Book Antiqua"/>
          <w:color w:val="000000" w:themeColor="text1"/>
          <w:szCs w:val="24"/>
          <w:lang w:val="es-PR"/>
        </w:rPr>
        <w:t>y se ponga en ejecución las distintas leyes de preferencias para así lograr un verdadero desarrollo económico</w:t>
      </w:r>
      <w:r>
        <w:rPr>
          <w:rFonts w:ascii="Book Antiqua" w:eastAsia="Book Antiqua" w:hAnsi="Book Antiqua" w:cs="Book Antiqua"/>
          <w:color w:val="000000" w:themeColor="text1"/>
          <w:szCs w:val="24"/>
          <w:lang w:val="es-PR"/>
        </w:rPr>
        <w:t xml:space="preserve"> </w:t>
      </w:r>
      <w:r w:rsidRPr="00590790">
        <w:rPr>
          <w:rFonts w:ascii="Book Antiqua" w:eastAsia="Book Antiqua" w:hAnsi="Book Antiqua" w:cs="Book Antiqua"/>
          <w:color w:val="000000" w:themeColor="text1"/>
          <w:szCs w:val="24"/>
          <w:lang w:val="es-PR"/>
        </w:rPr>
        <w:t>para nuestro país al fomentar y fortalecer nuestra industria local.</w:t>
      </w:r>
      <w:r>
        <w:rPr>
          <w:rFonts w:ascii="Book Antiqua" w:eastAsia="Book Antiqua" w:hAnsi="Book Antiqua" w:cs="Book Antiqua"/>
          <w:color w:val="000000" w:themeColor="text1"/>
          <w:szCs w:val="24"/>
          <w:lang w:val="es-PR"/>
        </w:rPr>
        <w:t xml:space="preserve"> </w:t>
      </w:r>
    </w:p>
    <w:p w14:paraId="52A25C4E" w14:textId="77777777" w:rsidR="009F1556" w:rsidRDefault="009F1556" w:rsidP="00D03114">
      <w:pPr>
        <w:spacing w:line="276" w:lineRule="auto"/>
        <w:ind w:firstLine="720"/>
        <w:jc w:val="both"/>
        <w:rPr>
          <w:rFonts w:ascii="Book Antiqua" w:eastAsia="Book Antiqua" w:hAnsi="Book Antiqua" w:cs="Book Antiqua"/>
          <w:color w:val="000000" w:themeColor="text1"/>
          <w:szCs w:val="24"/>
          <w:lang w:val="es-PR"/>
        </w:rPr>
      </w:pPr>
    </w:p>
    <w:p w14:paraId="448B9E0C" w14:textId="2ABD47ED" w:rsidR="00590790" w:rsidRPr="00D04C29" w:rsidRDefault="000B1B06" w:rsidP="00D03114">
      <w:pPr>
        <w:spacing w:line="276" w:lineRule="auto"/>
        <w:ind w:firstLine="720"/>
        <w:jc w:val="both"/>
        <w:rPr>
          <w:rFonts w:ascii="Book Antiqua" w:eastAsia="Book Antiqua" w:hAnsi="Book Antiqua" w:cs="Book Antiqua"/>
          <w:b/>
          <w:bCs/>
          <w:color w:val="000000" w:themeColor="text1"/>
          <w:szCs w:val="24"/>
          <w:lang w:val="es-PR"/>
        </w:rPr>
      </w:pPr>
      <w:r w:rsidRPr="5775C970">
        <w:rPr>
          <w:rFonts w:ascii="Book Antiqua" w:eastAsia="Book Antiqua" w:hAnsi="Book Antiqua" w:cs="Book Antiqua"/>
          <w:b/>
          <w:bCs/>
          <w:color w:val="000000" w:themeColor="text1"/>
          <w:lang w:val="es-PR"/>
        </w:rPr>
        <w:t xml:space="preserve">Aunque ASG en su </w:t>
      </w:r>
      <w:r w:rsidR="006E2B93" w:rsidRPr="5775C970">
        <w:rPr>
          <w:rFonts w:ascii="Book Antiqua" w:eastAsia="Book Antiqua" w:hAnsi="Book Antiqua" w:cs="Book Antiqua"/>
          <w:b/>
          <w:bCs/>
          <w:color w:val="000000" w:themeColor="text1"/>
          <w:lang w:val="es-PR"/>
        </w:rPr>
        <w:t>ponencia expresaron</w:t>
      </w:r>
      <w:r w:rsidRPr="5775C970">
        <w:rPr>
          <w:rFonts w:ascii="Book Antiqua" w:eastAsia="Book Antiqua" w:hAnsi="Book Antiqua" w:cs="Book Antiqua"/>
          <w:b/>
          <w:bCs/>
          <w:color w:val="000000" w:themeColor="text1"/>
          <w:lang w:val="es-PR"/>
        </w:rPr>
        <w:t xml:space="preserve"> rechazo a la medida </w:t>
      </w:r>
      <w:r w:rsidR="006E2B93" w:rsidRPr="5775C970">
        <w:rPr>
          <w:rFonts w:ascii="Book Antiqua" w:eastAsia="Book Antiqua" w:hAnsi="Book Antiqua" w:cs="Book Antiqua"/>
          <w:b/>
          <w:bCs/>
          <w:color w:val="000000" w:themeColor="text1"/>
          <w:lang w:val="es-PR"/>
        </w:rPr>
        <w:t>tal y como está</w:t>
      </w:r>
      <w:r w:rsidR="00A8149B" w:rsidRPr="5775C970">
        <w:rPr>
          <w:rFonts w:ascii="Book Antiqua" w:eastAsia="Book Antiqua" w:hAnsi="Book Antiqua" w:cs="Book Antiqua"/>
          <w:b/>
          <w:bCs/>
          <w:color w:val="000000" w:themeColor="text1"/>
          <w:lang w:val="es-PR"/>
        </w:rPr>
        <w:t xml:space="preserve"> redactada</w:t>
      </w:r>
      <w:r w:rsidRPr="5775C970">
        <w:rPr>
          <w:rFonts w:ascii="Book Antiqua" w:eastAsia="Book Antiqua" w:hAnsi="Book Antiqua" w:cs="Book Antiqua"/>
          <w:b/>
          <w:bCs/>
          <w:color w:val="000000" w:themeColor="text1"/>
          <w:lang w:val="es-PR"/>
        </w:rPr>
        <w:t>, la Lcda. Rivera</w:t>
      </w:r>
      <w:r w:rsidR="006E2B93" w:rsidRPr="5775C970">
        <w:rPr>
          <w:rFonts w:ascii="Book Antiqua" w:eastAsia="Book Antiqua" w:hAnsi="Book Antiqua" w:cs="Book Antiqua"/>
          <w:b/>
          <w:bCs/>
          <w:color w:val="000000" w:themeColor="text1"/>
          <w:lang w:val="es-PR"/>
        </w:rPr>
        <w:t xml:space="preserve"> Colón</w:t>
      </w:r>
      <w:r w:rsidRPr="5775C970">
        <w:rPr>
          <w:rFonts w:ascii="Book Antiqua" w:eastAsia="Book Antiqua" w:hAnsi="Book Antiqua" w:cs="Book Antiqua"/>
          <w:b/>
          <w:bCs/>
          <w:color w:val="000000" w:themeColor="text1"/>
          <w:lang w:val="es-PR"/>
        </w:rPr>
        <w:t xml:space="preserve"> en la audiencia pública finalizó </w:t>
      </w:r>
      <w:r w:rsidR="00A8149B" w:rsidRPr="5775C970">
        <w:rPr>
          <w:rFonts w:ascii="Book Antiqua" w:eastAsia="Book Antiqua" w:hAnsi="Book Antiqua" w:cs="Book Antiqua"/>
          <w:b/>
          <w:bCs/>
          <w:color w:val="000000" w:themeColor="text1"/>
          <w:lang w:val="es-PR"/>
        </w:rPr>
        <w:t>recomendando</w:t>
      </w:r>
      <w:r w:rsidR="003F58F6" w:rsidRPr="5775C970">
        <w:rPr>
          <w:rFonts w:ascii="Book Antiqua" w:eastAsia="Book Antiqua" w:hAnsi="Book Antiqua" w:cs="Book Antiqua"/>
          <w:b/>
          <w:bCs/>
          <w:color w:val="000000" w:themeColor="text1"/>
          <w:lang w:val="es-PR"/>
        </w:rPr>
        <w:t xml:space="preserve"> enmendar la Ley 73-2019</w:t>
      </w:r>
      <w:r w:rsidR="0062468C" w:rsidRPr="5775C970">
        <w:rPr>
          <w:rFonts w:ascii="Book Antiqua" w:eastAsia="Book Antiqua" w:hAnsi="Book Antiqua" w:cs="Book Antiqua"/>
          <w:b/>
          <w:bCs/>
          <w:color w:val="000000" w:themeColor="text1"/>
          <w:lang w:val="es-PR"/>
        </w:rPr>
        <w:t xml:space="preserve">, </w:t>
      </w:r>
      <w:r w:rsidR="008A16BF" w:rsidRPr="5775C970">
        <w:rPr>
          <w:rFonts w:ascii="Book Antiqua" w:eastAsia="Book Antiqua" w:hAnsi="Book Antiqua" w:cs="Book Antiqua"/>
          <w:b/>
          <w:bCs/>
          <w:color w:val="000000" w:themeColor="text1"/>
          <w:lang w:val="es-PR"/>
        </w:rPr>
        <w:t>según enmendada y</w:t>
      </w:r>
      <w:r w:rsidR="0062468C" w:rsidRPr="5775C970">
        <w:rPr>
          <w:rFonts w:ascii="Book Antiqua" w:eastAsia="Book Antiqua" w:hAnsi="Book Antiqua" w:cs="Book Antiqua"/>
          <w:b/>
          <w:bCs/>
          <w:color w:val="000000" w:themeColor="text1"/>
          <w:lang w:val="es-PR"/>
        </w:rPr>
        <w:t xml:space="preserve"> crea la ASG, </w:t>
      </w:r>
      <w:r w:rsidR="00A8149B" w:rsidRPr="5775C970">
        <w:rPr>
          <w:rFonts w:ascii="Book Antiqua" w:eastAsia="Book Antiqua" w:hAnsi="Book Antiqua" w:cs="Book Antiqua"/>
          <w:b/>
          <w:bCs/>
          <w:color w:val="000000" w:themeColor="text1"/>
          <w:lang w:val="es-PR"/>
        </w:rPr>
        <w:t xml:space="preserve">para darle como alternativa </w:t>
      </w:r>
      <w:r w:rsidR="00701B1A" w:rsidRPr="5775C970">
        <w:rPr>
          <w:rFonts w:ascii="Book Antiqua" w:eastAsia="Book Antiqua" w:hAnsi="Book Antiqua" w:cs="Book Antiqua"/>
          <w:b/>
          <w:bCs/>
          <w:color w:val="000000" w:themeColor="text1"/>
          <w:lang w:val="es-PR"/>
        </w:rPr>
        <w:t>a est</w:t>
      </w:r>
      <w:r w:rsidR="00B15038" w:rsidRPr="5775C970">
        <w:rPr>
          <w:rFonts w:ascii="Book Antiqua" w:eastAsia="Book Antiqua" w:hAnsi="Book Antiqua" w:cs="Book Antiqua"/>
          <w:b/>
          <w:bCs/>
          <w:color w:val="000000" w:themeColor="text1"/>
          <w:lang w:val="es-PR"/>
        </w:rPr>
        <w:t>os residentes de vivienda pública una compra excepcional</w:t>
      </w:r>
      <w:r w:rsidR="00FB3F84" w:rsidRPr="5775C970">
        <w:rPr>
          <w:rFonts w:ascii="Book Antiqua" w:eastAsia="Book Antiqua" w:hAnsi="Book Antiqua" w:cs="Book Antiqua"/>
          <w:b/>
          <w:bCs/>
          <w:color w:val="000000" w:themeColor="text1"/>
          <w:lang w:val="es-PR"/>
        </w:rPr>
        <w:t>, que es</w:t>
      </w:r>
      <w:r w:rsidR="00B15038" w:rsidRPr="5775C970">
        <w:rPr>
          <w:rFonts w:ascii="Book Antiqua" w:eastAsia="Book Antiqua" w:hAnsi="Book Antiqua" w:cs="Book Antiqua"/>
          <w:b/>
          <w:bCs/>
          <w:color w:val="000000" w:themeColor="text1"/>
          <w:lang w:val="es-PR"/>
        </w:rPr>
        <w:t xml:space="preserve"> una compra directa </w:t>
      </w:r>
      <w:r w:rsidR="00FB3F84" w:rsidRPr="5775C970">
        <w:rPr>
          <w:rFonts w:ascii="Book Antiqua" w:eastAsia="Book Antiqua" w:hAnsi="Book Antiqua" w:cs="Book Antiqua"/>
          <w:b/>
          <w:bCs/>
          <w:color w:val="000000" w:themeColor="text1"/>
          <w:lang w:val="es-PR"/>
        </w:rPr>
        <w:t>a estas empresas creadas por estos re</w:t>
      </w:r>
      <w:r w:rsidR="006E2B93" w:rsidRPr="5775C970">
        <w:rPr>
          <w:rFonts w:ascii="Book Antiqua" w:eastAsia="Book Antiqua" w:hAnsi="Book Antiqua" w:cs="Book Antiqua"/>
          <w:b/>
          <w:bCs/>
          <w:color w:val="000000" w:themeColor="text1"/>
          <w:lang w:val="es-PR"/>
        </w:rPr>
        <w:t xml:space="preserve">sidentes de residenciales o vivienda pública. </w:t>
      </w:r>
    </w:p>
    <w:p w14:paraId="5F38A5AD" w14:textId="72AF7C1B" w:rsidR="5775C970" w:rsidRDefault="5775C970" w:rsidP="00D03114">
      <w:pPr>
        <w:spacing w:line="276" w:lineRule="auto"/>
        <w:jc w:val="both"/>
        <w:rPr>
          <w:rFonts w:ascii="Book Antiqua" w:eastAsia="Book Antiqua" w:hAnsi="Book Antiqua" w:cs="Book Antiqua"/>
          <w:b/>
          <w:bCs/>
          <w:color w:val="000000" w:themeColor="text1"/>
          <w:u w:val="single"/>
          <w:lang w:val="es-PR"/>
        </w:rPr>
      </w:pPr>
    </w:p>
    <w:p w14:paraId="03538BE2" w14:textId="16CCB3D7" w:rsidR="00590790" w:rsidRPr="002C1D3C" w:rsidRDefault="002C1D3C" w:rsidP="00D03114">
      <w:pPr>
        <w:spacing w:line="276" w:lineRule="auto"/>
        <w:jc w:val="both"/>
        <w:rPr>
          <w:rFonts w:ascii="Book Antiqua" w:eastAsia="Book Antiqua" w:hAnsi="Book Antiqua" w:cs="Book Antiqua"/>
          <w:b/>
          <w:bCs/>
          <w:color w:val="000000" w:themeColor="text1"/>
          <w:u w:val="single"/>
          <w:lang w:val="es-PR"/>
        </w:rPr>
      </w:pPr>
      <w:r w:rsidRPr="5775C970">
        <w:rPr>
          <w:rFonts w:ascii="Book Antiqua" w:eastAsia="Book Antiqua" w:hAnsi="Book Antiqua" w:cs="Book Antiqua"/>
          <w:b/>
          <w:bCs/>
          <w:color w:val="000000" w:themeColor="text1"/>
          <w:u w:val="single"/>
          <w:lang w:val="es-PR"/>
        </w:rPr>
        <w:t>Centro Unido de Detallistas (en adelante CUD)</w:t>
      </w:r>
    </w:p>
    <w:p w14:paraId="1EC8A52E" w14:textId="77777777" w:rsidR="002C1D3C" w:rsidRDefault="002C1D3C" w:rsidP="00D03114">
      <w:pPr>
        <w:spacing w:line="276" w:lineRule="auto"/>
        <w:jc w:val="both"/>
        <w:rPr>
          <w:rFonts w:ascii="Book Antiqua" w:eastAsia="Book Antiqua" w:hAnsi="Book Antiqua" w:cs="Book Antiqua"/>
          <w:color w:val="000000" w:themeColor="text1"/>
          <w:szCs w:val="24"/>
          <w:lang w:val="es-PR"/>
        </w:rPr>
      </w:pPr>
    </w:p>
    <w:p w14:paraId="7F9EF34E" w14:textId="5AC4CF71" w:rsidR="002C1D3C" w:rsidRDefault="00EB31B3" w:rsidP="00D03114">
      <w:pPr>
        <w:spacing w:line="276" w:lineRule="auto"/>
        <w:ind w:firstLine="720"/>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 xml:space="preserve">La </w:t>
      </w:r>
      <w:r w:rsidR="00C700E4">
        <w:rPr>
          <w:rFonts w:ascii="Book Antiqua" w:eastAsia="Book Antiqua" w:hAnsi="Book Antiqua" w:cs="Book Antiqua"/>
          <w:color w:val="000000" w:themeColor="text1"/>
          <w:szCs w:val="24"/>
          <w:lang w:val="es-PR"/>
        </w:rPr>
        <w:t xml:space="preserve">Sra. </w:t>
      </w:r>
      <w:r w:rsidRPr="00EB31B3">
        <w:rPr>
          <w:rFonts w:ascii="Book Antiqua" w:eastAsia="Book Antiqua" w:hAnsi="Book Antiqua" w:cs="Book Antiqua"/>
          <w:color w:val="000000" w:themeColor="text1"/>
          <w:szCs w:val="24"/>
          <w:lang w:val="es-PR"/>
        </w:rPr>
        <w:t>Lourdes M. Aponte Rodriguez</w:t>
      </w:r>
      <w:r w:rsidR="00C700E4">
        <w:rPr>
          <w:rFonts w:ascii="Book Antiqua" w:eastAsia="Book Antiqua" w:hAnsi="Book Antiqua" w:cs="Book Antiqua"/>
          <w:color w:val="000000" w:themeColor="text1"/>
          <w:szCs w:val="24"/>
          <w:lang w:val="es-PR"/>
        </w:rPr>
        <w:t>,</w:t>
      </w:r>
      <w:r w:rsidRPr="00EB31B3">
        <w:rPr>
          <w:rFonts w:ascii="Book Antiqua" w:eastAsia="Book Antiqua" w:hAnsi="Book Antiqua" w:cs="Book Antiqua"/>
          <w:color w:val="000000" w:themeColor="text1"/>
          <w:szCs w:val="24"/>
          <w:lang w:val="es-PR"/>
        </w:rPr>
        <w:t xml:space="preserve"> Presidenta</w:t>
      </w:r>
      <w:r w:rsidR="00C700E4">
        <w:rPr>
          <w:rFonts w:ascii="Book Antiqua" w:eastAsia="Book Antiqua" w:hAnsi="Book Antiqua" w:cs="Book Antiqua"/>
          <w:color w:val="000000" w:themeColor="text1"/>
          <w:szCs w:val="24"/>
          <w:lang w:val="es-PR"/>
        </w:rPr>
        <w:t xml:space="preserve"> del Centro Unidos de Detallistas </w:t>
      </w:r>
      <w:r w:rsidR="00BA1068">
        <w:rPr>
          <w:rFonts w:ascii="Book Antiqua" w:eastAsia="Book Antiqua" w:hAnsi="Book Antiqua" w:cs="Book Antiqua"/>
          <w:color w:val="000000" w:themeColor="text1"/>
          <w:szCs w:val="24"/>
          <w:lang w:val="es-PR"/>
        </w:rPr>
        <w:t xml:space="preserve">fue la segunda deponente en la vista pública. </w:t>
      </w:r>
      <w:r w:rsidR="00071717" w:rsidRPr="00071717">
        <w:rPr>
          <w:rFonts w:ascii="Book Antiqua" w:eastAsia="Book Antiqua" w:hAnsi="Book Antiqua" w:cs="Book Antiqua"/>
          <w:color w:val="000000" w:themeColor="text1"/>
          <w:szCs w:val="24"/>
          <w:lang w:val="es-PR"/>
        </w:rPr>
        <w:t>El CUD, como representante de numerosas pequeñas y medianas empresas (</w:t>
      </w:r>
      <w:proofErr w:type="spellStart"/>
      <w:r w:rsidR="00071717" w:rsidRPr="00071717">
        <w:rPr>
          <w:rFonts w:ascii="Book Antiqua" w:eastAsia="Book Antiqua" w:hAnsi="Book Antiqua" w:cs="Book Antiqua"/>
          <w:color w:val="000000" w:themeColor="text1"/>
          <w:szCs w:val="24"/>
          <w:lang w:val="es-PR"/>
        </w:rPr>
        <w:t>PyMEs</w:t>
      </w:r>
      <w:proofErr w:type="spellEnd"/>
      <w:r w:rsidR="00071717" w:rsidRPr="00071717">
        <w:rPr>
          <w:rFonts w:ascii="Book Antiqua" w:eastAsia="Book Antiqua" w:hAnsi="Book Antiqua" w:cs="Book Antiqua"/>
          <w:color w:val="000000" w:themeColor="text1"/>
          <w:szCs w:val="24"/>
          <w:lang w:val="es-PR"/>
        </w:rPr>
        <w:t xml:space="preserve">), </w:t>
      </w:r>
      <w:r w:rsidR="00706157">
        <w:rPr>
          <w:rFonts w:ascii="Book Antiqua" w:eastAsia="Book Antiqua" w:hAnsi="Book Antiqua" w:cs="Book Antiqua"/>
          <w:color w:val="000000" w:themeColor="text1"/>
          <w:szCs w:val="24"/>
          <w:lang w:val="es-PR"/>
        </w:rPr>
        <w:t xml:space="preserve">manifestó en su ponencia </w:t>
      </w:r>
      <w:r w:rsidR="00071717" w:rsidRPr="00071717">
        <w:rPr>
          <w:rFonts w:ascii="Book Antiqua" w:eastAsia="Book Antiqua" w:hAnsi="Book Antiqua" w:cs="Book Antiqua"/>
          <w:color w:val="000000" w:themeColor="text1"/>
          <w:szCs w:val="24"/>
          <w:lang w:val="es-PR"/>
        </w:rPr>
        <w:t>su firme apoyo a la propuesta de enmendar la mencionada Ley con el objetivo de incluir a las empresas y microempresas creadas por residentes de vivienda pública en el marco de preferencias para la adquisición de bienes y servicios por parte del Gobierno.</w:t>
      </w:r>
      <w:r w:rsidR="00071717">
        <w:rPr>
          <w:rFonts w:ascii="Book Antiqua" w:eastAsia="Book Antiqua" w:hAnsi="Book Antiqua" w:cs="Book Antiqua"/>
          <w:color w:val="000000" w:themeColor="text1"/>
          <w:szCs w:val="24"/>
          <w:lang w:val="es-PR"/>
        </w:rPr>
        <w:t xml:space="preserve"> </w:t>
      </w:r>
      <w:r w:rsidR="00706157">
        <w:rPr>
          <w:rFonts w:ascii="Book Antiqua" w:eastAsia="Book Antiqua" w:hAnsi="Book Antiqua" w:cs="Book Antiqua"/>
          <w:color w:val="000000" w:themeColor="text1"/>
          <w:szCs w:val="24"/>
          <w:lang w:val="es-PR"/>
        </w:rPr>
        <w:t xml:space="preserve"> </w:t>
      </w:r>
      <w:r w:rsidR="00095EBA">
        <w:rPr>
          <w:rFonts w:ascii="Book Antiqua" w:eastAsia="Book Antiqua" w:hAnsi="Book Antiqua" w:cs="Book Antiqua"/>
          <w:color w:val="000000" w:themeColor="text1"/>
          <w:szCs w:val="24"/>
          <w:lang w:val="es-PR"/>
        </w:rPr>
        <w:t xml:space="preserve"> </w:t>
      </w:r>
    </w:p>
    <w:p w14:paraId="3376FD1F" w14:textId="77777777" w:rsidR="009020ED" w:rsidRDefault="009020ED" w:rsidP="00D03114">
      <w:pPr>
        <w:spacing w:line="276" w:lineRule="auto"/>
        <w:jc w:val="both"/>
        <w:rPr>
          <w:rFonts w:ascii="Book Antiqua" w:eastAsia="Book Antiqua" w:hAnsi="Book Antiqua" w:cs="Book Antiqua"/>
          <w:color w:val="000000" w:themeColor="text1"/>
          <w:szCs w:val="24"/>
          <w:lang w:val="es-PR"/>
        </w:rPr>
      </w:pPr>
    </w:p>
    <w:p w14:paraId="0A6AC26D" w14:textId="5D5D70CA" w:rsidR="009020ED" w:rsidRDefault="00D8683D" w:rsidP="00D03114">
      <w:pPr>
        <w:spacing w:line="276" w:lineRule="auto"/>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A estos efectos, el CUD explicó sus argumentos a favor de la medida en consideración</w:t>
      </w:r>
      <w:r w:rsidR="00A72913">
        <w:rPr>
          <w:rFonts w:ascii="Book Antiqua" w:eastAsia="Book Antiqua" w:hAnsi="Book Antiqua" w:cs="Book Antiqua"/>
          <w:color w:val="000000" w:themeColor="text1"/>
          <w:szCs w:val="24"/>
          <w:lang w:val="es-PR"/>
        </w:rPr>
        <w:t xml:space="preserve">, en </w:t>
      </w:r>
      <w:r w:rsidR="00652D1F">
        <w:rPr>
          <w:rFonts w:ascii="Book Antiqua" w:eastAsia="Book Antiqua" w:hAnsi="Book Antiqua" w:cs="Book Antiqua"/>
          <w:color w:val="000000" w:themeColor="text1"/>
          <w:szCs w:val="24"/>
          <w:lang w:val="es-PR"/>
        </w:rPr>
        <w:t>el siguiente listado</w:t>
      </w:r>
      <w:r>
        <w:rPr>
          <w:rFonts w:ascii="Book Antiqua" w:eastAsia="Book Antiqua" w:hAnsi="Book Antiqua" w:cs="Book Antiqua"/>
          <w:color w:val="000000" w:themeColor="text1"/>
          <w:szCs w:val="24"/>
          <w:lang w:val="es-PR"/>
        </w:rPr>
        <w:t xml:space="preserve">: </w:t>
      </w:r>
    </w:p>
    <w:p w14:paraId="00B313D7" w14:textId="64BCED7E" w:rsidR="00D8683D" w:rsidRPr="00D8683D" w:rsidRDefault="00D8683D" w:rsidP="00D03114">
      <w:pPr>
        <w:pStyle w:val="ListParagraph"/>
        <w:numPr>
          <w:ilvl w:val="0"/>
          <w:numId w:val="7"/>
        </w:numPr>
        <w:spacing w:line="276" w:lineRule="auto"/>
        <w:jc w:val="both"/>
        <w:rPr>
          <w:rFonts w:ascii="Book Antiqua" w:eastAsia="Book Antiqua" w:hAnsi="Book Antiqua" w:cs="Book Antiqua"/>
          <w:color w:val="000000" w:themeColor="text1"/>
          <w:szCs w:val="24"/>
          <w:lang w:val="es-PR"/>
        </w:rPr>
      </w:pPr>
      <w:r w:rsidRPr="00D8683D">
        <w:rPr>
          <w:rFonts w:ascii="Book Antiqua" w:eastAsia="Book Antiqua" w:hAnsi="Book Antiqua" w:cs="Book Antiqua"/>
          <w:color w:val="000000" w:themeColor="text1"/>
          <w:szCs w:val="24"/>
          <w:lang w:val="es-PR"/>
        </w:rPr>
        <w:t xml:space="preserve">Impulso a la Economía Local: Las </w:t>
      </w:r>
      <w:proofErr w:type="spellStart"/>
      <w:r w:rsidRPr="00D8683D">
        <w:rPr>
          <w:rFonts w:ascii="Book Antiqua" w:eastAsia="Book Antiqua" w:hAnsi="Book Antiqua" w:cs="Book Antiqua"/>
          <w:color w:val="000000" w:themeColor="text1"/>
          <w:szCs w:val="24"/>
          <w:lang w:val="es-PR"/>
        </w:rPr>
        <w:t>PyMEs</w:t>
      </w:r>
      <w:proofErr w:type="spellEnd"/>
      <w:r w:rsidRPr="00D8683D">
        <w:rPr>
          <w:rFonts w:ascii="Book Antiqua" w:eastAsia="Book Antiqua" w:hAnsi="Book Antiqua" w:cs="Book Antiqua"/>
          <w:color w:val="000000" w:themeColor="text1"/>
          <w:szCs w:val="24"/>
          <w:lang w:val="es-PR"/>
        </w:rPr>
        <w:t>, incluyendo aquellas creadas por residentes de vivienda pública, son una fuente vital de innovación, empleo y desarrollo para Puerto Rico. Al proporcionarles un estatus preferencial en las compras gubernamentales, estamos incentivando la inversión y el crecimiento de la economía local.</w:t>
      </w:r>
      <w:r w:rsidR="00652D1F">
        <w:rPr>
          <w:rFonts w:ascii="Book Antiqua" w:eastAsia="Book Antiqua" w:hAnsi="Book Antiqua" w:cs="Book Antiqua"/>
          <w:color w:val="000000" w:themeColor="text1"/>
          <w:szCs w:val="24"/>
          <w:lang w:val="es-PR"/>
        </w:rPr>
        <w:t xml:space="preserve"> </w:t>
      </w:r>
    </w:p>
    <w:p w14:paraId="1231443D" w14:textId="52F6BECA" w:rsidR="00D8683D" w:rsidRPr="00D8683D" w:rsidRDefault="00D8683D" w:rsidP="00D03114">
      <w:pPr>
        <w:pStyle w:val="ListParagraph"/>
        <w:numPr>
          <w:ilvl w:val="0"/>
          <w:numId w:val="7"/>
        </w:numPr>
        <w:spacing w:line="276" w:lineRule="auto"/>
        <w:jc w:val="both"/>
        <w:rPr>
          <w:rFonts w:ascii="Book Antiqua" w:eastAsia="Book Antiqua" w:hAnsi="Book Antiqua" w:cs="Book Antiqua"/>
          <w:color w:val="000000" w:themeColor="text1"/>
          <w:szCs w:val="24"/>
          <w:lang w:val="es-PR"/>
        </w:rPr>
      </w:pPr>
      <w:r w:rsidRPr="00D8683D">
        <w:rPr>
          <w:rFonts w:ascii="Book Antiqua" w:eastAsia="Book Antiqua" w:hAnsi="Book Antiqua" w:cs="Book Antiqua"/>
          <w:color w:val="000000" w:themeColor="text1"/>
          <w:szCs w:val="24"/>
          <w:lang w:val="es-PR"/>
        </w:rPr>
        <w:t>Inclusividad: La inclusión de empresas creadas por residentes de vivienda pública es una medida que refuerza el compromiso social del gobierno y todos los sectores. Esta enmienda no solo favorece el desarrollo económico, sino que también promueve la equidad, ofreciendo oportunidades a sectores históricamente desfavorecidos.</w:t>
      </w:r>
    </w:p>
    <w:p w14:paraId="1561EC8F" w14:textId="6311F277" w:rsidR="00D8683D" w:rsidRPr="00D8683D" w:rsidRDefault="00D8683D" w:rsidP="00D03114">
      <w:pPr>
        <w:pStyle w:val="ListParagraph"/>
        <w:numPr>
          <w:ilvl w:val="0"/>
          <w:numId w:val="7"/>
        </w:numPr>
        <w:spacing w:line="276" w:lineRule="auto"/>
        <w:jc w:val="both"/>
        <w:rPr>
          <w:rFonts w:ascii="Book Antiqua" w:eastAsia="Book Antiqua" w:hAnsi="Book Antiqua" w:cs="Book Antiqua"/>
          <w:color w:val="000000" w:themeColor="text1"/>
          <w:szCs w:val="24"/>
          <w:lang w:val="es-PR"/>
        </w:rPr>
      </w:pPr>
      <w:r w:rsidRPr="00D8683D">
        <w:rPr>
          <w:rFonts w:ascii="Book Antiqua" w:eastAsia="Book Antiqua" w:hAnsi="Book Antiqua" w:cs="Book Antiqua"/>
          <w:color w:val="000000" w:themeColor="text1"/>
          <w:szCs w:val="24"/>
          <w:lang w:val="es-PR"/>
        </w:rPr>
        <w:t xml:space="preserve">Desarrollo Sostenible: Las </w:t>
      </w:r>
      <w:proofErr w:type="spellStart"/>
      <w:r w:rsidRPr="00D8683D">
        <w:rPr>
          <w:rFonts w:ascii="Book Antiqua" w:eastAsia="Book Antiqua" w:hAnsi="Book Antiqua" w:cs="Book Antiqua"/>
          <w:color w:val="000000" w:themeColor="text1"/>
          <w:szCs w:val="24"/>
          <w:lang w:val="es-PR"/>
        </w:rPr>
        <w:t>PyMEs</w:t>
      </w:r>
      <w:proofErr w:type="spellEnd"/>
      <w:r w:rsidRPr="00D8683D">
        <w:rPr>
          <w:rFonts w:ascii="Book Antiqua" w:eastAsia="Book Antiqua" w:hAnsi="Book Antiqua" w:cs="Book Antiqua"/>
          <w:color w:val="000000" w:themeColor="text1"/>
          <w:szCs w:val="24"/>
          <w:lang w:val="es-PR"/>
        </w:rPr>
        <w:t xml:space="preserve"> suelen tener un enfoque local, lo que significa que la inversión realizada en estas empresas se queda en nuestra economía, contribuyendo a un desarrollo sostenible a largo plazo.</w:t>
      </w:r>
    </w:p>
    <w:p w14:paraId="33F148F5" w14:textId="73DBE886" w:rsidR="00D8683D" w:rsidRPr="00D8683D" w:rsidRDefault="00D8683D" w:rsidP="00D03114">
      <w:pPr>
        <w:pStyle w:val="ListParagraph"/>
        <w:numPr>
          <w:ilvl w:val="0"/>
          <w:numId w:val="7"/>
        </w:numPr>
        <w:spacing w:line="276" w:lineRule="auto"/>
        <w:jc w:val="both"/>
        <w:rPr>
          <w:rFonts w:ascii="Book Antiqua" w:eastAsia="Book Antiqua" w:hAnsi="Book Antiqua" w:cs="Book Antiqua"/>
          <w:color w:val="000000" w:themeColor="text1"/>
          <w:szCs w:val="24"/>
          <w:lang w:val="es-PR"/>
        </w:rPr>
      </w:pPr>
      <w:r w:rsidRPr="00D8683D">
        <w:rPr>
          <w:rFonts w:ascii="Book Antiqua" w:eastAsia="Book Antiqua" w:hAnsi="Book Antiqua" w:cs="Book Antiqua"/>
          <w:color w:val="000000" w:themeColor="text1"/>
          <w:szCs w:val="24"/>
          <w:lang w:val="es-PR"/>
        </w:rPr>
        <w:t>Fortalecimiento de la Cadena Productiva: Al potenciar las microempresas y empresas locales, se fortalece toda la cadena productiva, desde proveedores hasta consumidores, generando un ciclo económico saludable y beneficioso.</w:t>
      </w:r>
    </w:p>
    <w:p w14:paraId="644E404B" w14:textId="77777777" w:rsidR="009C630E" w:rsidRDefault="009C630E" w:rsidP="00D03114">
      <w:pPr>
        <w:spacing w:line="276" w:lineRule="auto"/>
        <w:ind w:left="360"/>
        <w:jc w:val="both"/>
        <w:rPr>
          <w:rFonts w:ascii="Book Antiqua" w:eastAsia="Book Antiqua" w:hAnsi="Book Antiqua" w:cs="Book Antiqua"/>
          <w:color w:val="000000" w:themeColor="text1"/>
          <w:szCs w:val="24"/>
          <w:lang w:val="es-PR"/>
        </w:rPr>
      </w:pPr>
    </w:p>
    <w:p w14:paraId="588DB70C" w14:textId="1320E16E" w:rsidR="00D8683D" w:rsidRDefault="00A46499" w:rsidP="00D03114">
      <w:pPr>
        <w:spacing w:line="276" w:lineRule="auto"/>
        <w:ind w:firstLine="360"/>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 xml:space="preserve">La presidenta del CUD </w:t>
      </w:r>
      <w:r w:rsidR="008921C3">
        <w:rPr>
          <w:rFonts w:ascii="Book Antiqua" w:eastAsia="Book Antiqua" w:hAnsi="Book Antiqua" w:cs="Book Antiqua"/>
          <w:color w:val="000000" w:themeColor="text1"/>
          <w:szCs w:val="24"/>
          <w:lang w:val="es-PR"/>
        </w:rPr>
        <w:t xml:space="preserve">instó a esta comisión </w:t>
      </w:r>
      <w:r w:rsidR="004A706A">
        <w:rPr>
          <w:rFonts w:ascii="Book Antiqua" w:eastAsia="Book Antiqua" w:hAnsi="Book Antiqua" w:cs="Book Antiqua"/>
          <w:color w:val="000000" w:themeColor="text1"/>
          <w:szCs w:val="24"/>
          <w:lang w:val="es-PR"/>
        </w:rPr>
        <w:t xml:space="preserve">informante </w:t>
      </w:r>
      <w:r w:rsidR="008921C3">
        <w:rPr>
          <w:rFonts w:ascii="Book Antiqua" w:eastAsia="Book Antiqua" w:hAnsi="Book Antiqua" w:cs="Book Antiqua"/>
          <w:color w:val="000000" w:themeColor="text1"/>
          <w:szCs w:val="24"/>
          <w:lang w:val="es-PR"/>
        </w:rPr>
        <w:t xml:space="preserve">y </w:t>
      </w:r>
      <w:r w:rsidR="00040984">
        <w:rPr>
          <w:rFonts w:ascii="Book Antiqua" w:eastAsia="Book Antiqua" w:hAnsi="Book Antiqua" w:cs="Book Antiqua"/>
          <w:color w:val="000000" w:themeColor="text1"/>
          <w:szCs w:val="24"/>
          <w:lang w:val="es-PR"/>
        </w:rPr>
        <w:t>culminó</w:t>
      </w:r>
      <w:r w:rsidR="003A070C">
        <w:rPr>
          <w:rFonts w:ascii="Book Antiqua" w:eastAsia="Book Antiqua" w:hAnsi="Book Antiqua" w:cs="Book Antiqua"/>
          <w:color w:val="000000" w:themeColor="text1"/>
          <w:szCs w:val="24"/>
          <w:lang w:val="es-PR"/>
        </w:rPr>
        <w:t xml:space="preserve"> en</w:t>
      </w:r>
      <w:r w:rsidR="005B0037">
        <w:rPr>
          <w:rFonts w:ascii="Book Antiqua" w:eastAsia="Book Antiqua" w:hAnsi="Book Antiqua" w:cs="Book Antiqua"/>
          <w:color w:val="000000" w:themeColor="text1"/>
          <w:szCs w:val="24"/>
          <w:lang w:val="es-PR"/>
        </w:rPr>
        <w:t xml:space="preserve"> </w:t>
      </w:r>
      <w:r w:rsidR="00040984">
        <w:rPr>
          <w:rFonts w:ascii="Book Antiqua" w:eastAsia="Book Antiqua" w:hAnsi="Book Antiqua" w:cs="Book Antiqua"/>
          <w:color w:val="000000" w:themeColor="text1"/>
          <w:szCs w:val="24"/>
          <w:lang w:val="es-PR"/>
        </w:rPr>
        <w:t xml:space="preserve">su ponencia </w:t>
      </w:r>
      <w:r w:rsidR="00AD480C">
        <w:rPr>
          <w:rFonts w:ascii="Book Antiqua" w:eastAsia="Book Antiqua" w:hAnsi="Book Antiqua" w:cs="Book Antiqua"/>
          <w:color w:val="000000" w:themeColor="text1"/>
          <w:szCs w:val="24"/>
          <w:lang w:val="es-PR"/>
        </w:rPr>
        <w:t>declarando e</w:t>
      </w:r>
      <w:r w:rsidR="00D8683D" w:rsidRPr="009C630E">
        <w:rPr>
          <w:rFonts w:ascii="Book Antiqua" w:eastAsia="Book Antiqua" w:hAnsi="Book Antiqua" w:cs="Book Antiqua"/>
          <w:color w:val="000000" w:themeColor="text1"/>
          <w:szCs w:val="24"/>
          <w:lang w:val="es-PR"/>
        </w:rPr>
        <w:t xml:space="preserve">n nombre de todas las </w:t>
      </w:r>
      <w:proofErr w:type="spellStart"/>
      <w:r w:rsidR="00D8683D" w:rsidRPr="009C630E">
        <w:rPr>
          <w:rFonts w:ascii="Book Antiqua" w:eastAsia="Book Antiqua" w:hAnsi="Book Antiqua" w:cs="Book Antiqua"/>
          <w:color w:val="000000" w:themeColor="text1"/>
          <w:szCs w:val="24"/>
          <w:lang w:val="es-PR"/>
        </w:rPr>
        <w:t>PyMEs</w:t>
      </w:r>
      <w:proofErr w:type="spellEnd"/>
      <w:r w:rsidR="00D8683D" w:rsidRPr="009C630E">
        <w:rPr>
          <w:rFonts w:ascii="Book Antiqua" w:eastAsia="Book Antiqua" w:hAnsi="Book Antiqua" w:cs="Book Antiqua"/>
          <w:color w:val="000000" w:themeColor="text1"/>
          <w:szCs w:val="24"/>
          <w:lang w:val="es-PR"/>
        </w:rPr>
        <w:t xml:space="preserve"> que representa</w:t>
      </w:r>
      <w:r w:rsidR="00AD480C">
        <w:rPr>
          <w:rFonts w:ascii="Book Antiqua" w:eastAsia="Book Antiqua" w:hAnsi="Book Antiqua" w:cs="Book Antiqua"/>
          <w:color w:val="000000" w:themeColor="text1"/>
          <w:szCs w:val="24"/>
          <w:lang w:val="es-PR"/>
        </w:rPr>
        <w:t>n</w:t>
      </w:r>
      <w:r w:rsidR="00D8683D" w:rsidRPr="009C630E">
        <w:rPr>
          <w:rFonts w:ascii="Book Antiqua" w:eastAsia="Book Antiqua" w:hAnsi="Book Antiqua" w:cs="Book Antiqua"/>
          <w:color w:val="000000" w:themeColor="text1"/>
          <w:szCs w:val="24"/>
          <w:lang w:val="es-PR"/>
        </w:rPr>
        <w:t xml:space="preserve">, respaldar esta enmienda y </w:t>
      </w:r>
      <w:r w:rsidR="00D8683D" w:rsidRPr="009C630E">
        <w:rPr>
          <w:rFonts w:ascii="Book Antiqua" w:eastAsia="Book Antiqua" w:hAnsi="Book Antiqua" w:cs="Book Antiqua"/>
          <w:color w:val="000000" w:themeColor="text1"/>
          <w:szCs w:val="24"/>
          <w:lang w:val="es-PR"/>
        </w:rPr>
        <w:lastRenderedPageBreak/>
        <w:t>continuar trabajando de la mano con el sector privado y las organizaciones sin fines de lucro para crear un Puerto Rico más próspero, equitativo e inclusivo.</w:t>
      </w:r>
      <w:r w:rsidR="003A070C">
        <w:rPr>
          <w:rFonts w:ascii="Book Antiqua" w:eastAsia="Book Antiqua" w:hAnsi="Book Antiqua" w:cs="Book Antiqua"/>
          <w:color w:val="000000" w:themeColor="text1"/>
          <w:szCs w:val="24"/>
          <w:lang w:val="es-PR"/>
        </w:rPr>
        <w:t xml:space="preserve"> </w:t>
      </w:r>
    </w:p>
    <w:p w14:paraId="5ACB4DB0" w14:textId="77777777" w:rsidR="008921C3" w:rsidRDefault="008921C3" w:rsidP="00D03114">
      <w:pPr>
        <w:spacing w:line="276" w:lineRule="auto"/>
        <w:ind w:firstLine="360"/>
        <w:jc w:val="both"/>
        <w:rPr>
          <w:rFonts w:ascii="Book Antiqua" w:eastAsia="Book Antiqua" w:hAnsi="Book Antiqua" w:cs="Book Antiqua"/>
          <w:color w:val="000000" w:themeColor="text1"/>
          <w:szCs w:val="24"/>
          <w:lang w:val="es-PR"/>
        </w:rPr>
      </w:pPr>
    </w:p>
    <w:p w14:paraId="2C58EA9E" w14:textId="66069DAB" w:rsidR="00E70EF2" w:rsidRDefault="00E70EF2" w:rsidP="00D03114">
      <w:pPr>
        <w:spacing w:line="276" w:lineRule="auto"/>
        <w:jc w:val="both"/>
        <w:rPr>
          <w:rFonts w:ascii="Book Antiqua" w:eastAsia="Book Antiqua" w:hAnsi="Book Antiqua" w:cs="Book Antiqua"/>
          <w:b/>
          <w:bCs/>
          <w:color w:val="000000" w:themeColor="text1"/>
          <w:szCs w:val="24"/>
          <w:lang w:val="es-PR"/>
        </w:rPr>
      </w:pPr>
      <w:r>
        <w:rPr>
          <w:rFonts w:ascii="Book Antiqua" w:eastAsia="Book Antiqua" w:hAnsi="Book Antiqua" w:cs="Book Antiqua"/>
          <w:b/>
          <w:bCs/>
          <w:color w:val="000000" w:themeColor="text1"/>
          <w:szCs w:val="24"/>
          <w:lang w:val="es-PR"/>
        </w:rPr>
        <w:t xml:space="preserve">Sección de Preguntas </w:t>
      </w:r>
      <w:r w:rsidR="00DB2262">
        <w:rPr>
          <w:rFonts w:ascii="Book Antiqua" w:eastAsia="Book Antiqua" w:hAnsi="Book Antiqua" w:cs="Book Antiqua"/>
          <w:b/>
          <w:bCs/>
          <w:color w:val="000000" w:themeColor="text1"/>
          <w:szCs w:val="24"/>
          <w:lang w:val="es-PR"/>
        </w:rPr>
        <w:t xml:space="preserve">y Comentarios Adicionales </w:t>
      </w:r>
      <w:r>
        <w:rPr>
          <w:rFonts w:ascii="Book Antiqua" w:eastAsia="Book Antiqua" w:hAnsi="Book Antiqua" w:cs="Book Antiqua"/>
          <w:b/>
          <w:bCs/>
          <w:color w:val="000000" w:themeColor="text1"/>
          <w:szCs w:val="24"/>
          <w:lang w:val="es-PR"/>
        </w:rPr>
        <w:t>en Vista Pública</w:t>
      </w:r>
    </w:p>
    <w:p w14:paraId="6CBDBFF2" w14:textId="77777777" w:rsidR="00E70EF2" w:rsidRDefault="00E70EF2" w:rsidP="00D03114">
      <w:pPr>
        <w:spacing w:line="276" w:lineRule="auto"/>
        <w:ind w:firstLine="360"/>
        <w:jc w:val="both"/>
        <w:rPr>
          <w:rFonts w:ascii="Book Antiqua" w:eastAsia="Book Antiqua" w:hAnsi="Book Antiqua" w:cs="Book Antiqua"/>
          <w:b/>
          <w:bCs/>
          <w:color w:val="000000" w:themeColor="text1"/>
          <w:szCs w:val="24"/>
          <w:lang w:val="es-PR"/>
        </w:rPr>
      </w:pPr>
    </w:p>
    <w:p w14:paraId="7898F53F" w14:textId="388C3BA8" w:rsidR="00364E79" w:rsidRPr="008C759D" w:rsidRDefault="00D04C29" w:rsidP="00D03114">
      <w:pPr>
        <w:spacing w:line="276" w:lineRule="auto"/>
        <w:ind w:firstLine="360"/>
        <w:jc w:val="both"/>
        <w:rPr>
          <w:rFonts w:ascii="Book Antiqua" w:eastAsia="Book Antiqua" w:hAnsi="Book Antiqua" w:cs="Book Antiqua"/>
          <w:color w:val="000000" w:themeColor="text1"/>
          <w:szCs w:val="24"/>
          <w:lang w:val="es-PR"/>
        </w:rPr>
      </w:pPr>
      <w:r w:rsidRPr="008C759D">
        <w:rPr>
          <w:rFonts w:ascii="Book Antiqua" w:eastAsia="Book Antiqua" w:hAnsi="Book Antiqua" w:cs="Book Antiqua"/>
          <w:color w:val="000000" w:themeColor="text1"/>
          <w:szCs w:val="24"/>
          <w:lang w:val="es-PR"/>
        </w:rPr>
        <w:t xml:space="preserve">A preguntas del presidente de la Comisión informante, ASG explicó que establecido </w:t>
      </w:r>
      <w:r w:rsidR="00635B3E">
        <w:rPr>
          <w:rFonts w:ascii="Book Antiqua" w:eastAsia="Book Antiqua" w:hAnsi="Book Antiqua" w:cs="Book Antiqua"/>
          <w:color w:val="000000" w:themeColor="text1"/>
          <w:szCs w:val="24"/>
          <w:lang w:val="es-PR"/>
        </w:rPr>
        <w:t xml:space="preserve">en </w:t>
      </w:r>
      <w:r w:rsidRPr="008C759D">
        <w:rPr>
          <w:rFonts w:ascii="Book Antiqua" w:eastAsia="Book Antiqua" w:hAnsi="Book Antiqua" w:cs="Book Antiqua"/>
          <w:color w:val="000000" w:themeColor="text1"/>
          <w:szCs w:val="24"/>
          <w:lang w:val="es-PR"/>
        </w:rPr>
        <w:t>el Art</w:t>
      </w:r>
      <w:r w:rsidR="00635B3E">
        <w:rPr>
          <w:rFonts w:ascii="Book Antiqua" w:eastAsia="Book Antiqua" w:hAnsi="Book Antiqua" w:cs="Book Antiqua"/>
          <w:color w:val="000000" w:themeColor="text1"/>
          <w:szCs w:val="24"/>
          <w:lang w:val="es-PR"/>
        </w:rPr>
        <w:t>ículo</w:t>
      </w:r>
      <w:r w:rsidRPr="008C759D">
        <w:rPr>
          <w:rFonts w:ascii="Book Antiqua" w:eastAsia="Book Antiqua" w:hAnsi="Book Antiqua" w:cs="Book Antiqua"/>
          <w:color w:val="000000" w:themeColor="text1"/>
          <w:szCs w:val="24"/>
          <w:lang w:val="es-PR"/>
        </w:rPr>
        <w:t xml:space="preserve"> 7 de la Ley 14-2004, según enmendada, sobre Política Preferencial para las Compras del Gobierno de Puerto Rico, el mecanismo existe para favorecer estas pequeñas y medianas empresas</w:t>
      </w:r>
      <w:r w:rsidR="00C26EDE" w:rsidRPr="008C759D">
        <w:rPr>
          <w:rFonts w:ascii="Book Antiqua" w:eastAsia="Book Antiqua" w:hAnsi="Book Antiqua" w:cs="Book Antiqua"/>
          <w:color w:val="000000" w:themeColor="text1"/>
          <w:szCs w:val="24"/>
          <w:lang w:val="es-PR"/>
        </w:rPr>
        <w:t>.</w:t>
      </w:r>
      <w:r w:rsidRPr="008C759D">
        <w:rPr>
          <w:rFonts w:ascii="Book Antiqua" w:eastAsia="Book Antiqua" w:hAnsi="Book Antiqua" w:cs="Book Antiqua"/>
          <w:color w:val="000000" w:themeColor="text1"/>
          <w:szCs w:val="24"/>
          <w:lang w:val="es-PR"/>
        </w:rPr>
        <w:t xml:space="preserve"> </w:t>
      </w:r>
      <w:r w:rsidR="00C26EDE" w:rsidRPr="008C759D">
        <w:rPr>
          <w:rFonts w:ascii="Book Antiqua" w:eastAsia="Book Antiqua" w:hAnsi="Book Antiqua" w:cs="Book Antiqua"/>
          <w:color w:val="000000" w:themeColor="text1"/>
          <w:szCs w:val="24"/>
          <w:lang w:val="es-PR"/>
        </w:rPr>
        <w:t>N</w:t>
      </w:r>
      <w:r w:rsidRPr="008C759D">
        <w:rPr>
          <w:rFonts w:ascii="Book Antiqua" w:eastAsia="Book Antiqua" w:hAnsi="Book Antiqua" w:cs="Book Antiqua"/>
          <w:color w:val="000000" w:themeColor="text1"/>
          <w:szCs w:val="24"/>
          <w:lang w:val="es-PR"/>
        </w:rPr>
        <w:t>o obstante</w:t>
      </w:r>
      <w:r w:rsidR="00C26EDE" w:rsidRPr="008C759D">
        <w:rPr>
          <w:rFonts w:ascii="Book Antiqua" w:eastAsia="Book Antiqua" w:hAnsi="Book Antiqua" w:cs="Book Antiqua"/>
          <w:color w:val="000000" w:themeColor="text1"/>
          <w:szCs w:val="24"/>
          <w:lang w:val="es-PR"/>
        </w:rPr>
        <w:t xml:space="preserve">, la Lcda. Rivera </w:t>
      </w:r>
      <w:r w:rsidR="00635B3E">
        <w:rPr>
          <w:rFonts w:ascii="Book Antiqua" w:eastAsia="Book Antiqua" w:hAnsi="Book Antiqua" w:cs="Book Antiqua"/>
          <w:color w:val="000000" w:themeColor="text1"/>
          <w:szCs w:val="24"/>
          <w:lang w:val="es-PR"/>
        </w:rPr>
        <w:t xml:space="preserve">de ASG </w:t>
      </w:r>
      <w:r w:rsidR="00C26EDE" w:rsidRPr="008C759D">
        <w:rPr>
          <w:rFonts w:ascii="Book Antiqua" w:eastAsia="Book Antiqua" w:hAnsi="Book Antiqua" w:cs="Book Antiqua"/>
          <w:color w:val="000000" w:themeColor="text1"/>
          <w:szCs w:val="24"/>
          <w:lang w:val="es-PR"/>
        </w:rPr>
        <w:t xml:space="preserve">comentó </w:t>
      </w:r>
      <w:r w:rsidR="00370944" w:rsidRPr="008C759D">
        <w:rPr>
          <w:rFonts w:ascii="Book Antiqua" w:eastAsia="Book Antiqua" w:hAnsi="Book Antiqua" w:cs="Book Antiqua"/>
          <w:color w:val="000000" w:themeColor="text1"/>
          <w:szCs w:val="24"/>
          <w:lang w:val="es-PR"/>
        </w:rPr>
        <w:t>que,</w:t>
      </w:r>
      <w:r w:rsidRPr="008C759D">
        <w:rPr>
          <w:rFonts w:ascii="Book Antiqua" w:eastAsia="Book Antiqua" w:hAnsi="Book Antiqua" w:cs="Book Antiqua"/>
          <w:color w:val="000000" w:themeColor="text1"/>
          <w:szCs w:val="24"/>
          <w:lang w:val="es-PR"/>
        </w:rPr>
        <w:t xml:space="preserve"> si se pretende hacer un impacto completamente directo a esta población que vive en vivienda pública</w:t>
      </w:r>
      <w:r w:rsidR="00C26EDE" w:rsidRPr="008C759D">
        <w:rPr>
          <w:rFonts w:ascii="Book Antiqua" w:eastAsia="Book Antiqua" w:hAnsi="Book Antiqua" w:cs="Book Antiqua"/>
          <w:color w:val="000000" w:themeColor="text1"/>
          <w:szCs w:val="24"/>
          <w:lang w:val="es-PR"/>
        </w:rPr>
        <w:t>,</w:t>
      </w:r>
      <w:r w:rsidRPr="008C759D">
        <w:rPr>
          <w:rFonts w:ascii="Book Antiqua" w:eastAsia="Book Antiqua" w:hAnsi="Book Antiqua" w:cs="Book Antiqua"/>
          <w:color w:val="000000" w:themeColor="text1"/>
          <w:szCs w:val="24"/>
          <w:lang w:val="es-PR"/>
        </w:rPr>
        <w:t xml:space="preserve"> también aquellas personas que tienen algunas necesidades y han sido rechazadas</w:t>
      </w:r>
      <w:r w:rsidR="00C26EDE" w:rsidRPr="008C759D">
        <w:rPr>
          <w:rFonts w:ascii="Book Antiqua" w:eastAsia="Book Antiqua" w:hAnsi="Book Antiqua" w:cs="Book Antiqua"/>
          <w:color w:val="000000" w:themeColor="text1"/>
          <w:szCs w:val="24"/>
          <w:lang w:val="es-PR"/>
        </w:rPr>
        <w:t xml:space="preserve"> en algún programa</w:t>
      </w:r>
      <w:r w:rsidRPr="008C759D">
        <w:rPr>
          <w:rFonts w:ascii="Book Antiqua" w:eastAsia="Book Antiqua" w:hAnsi="Book Antiqua" w:cs="Book Antiqua"/>
          <w:color w:val="000000" w:themeColor="text1"/>
          <w:szCs w:val="24"/>
          <w:lang w:val="es-PR"/>
        </w:rPr>
        <w:t xml:space="preserve">, como estableció el CUD, se puede incluir </w:t>
      </w:r>
      <w:r w:rsidR="00AA1092" w:rsidRPr="008C759D">
        <w:rPr>
          <w:rFonts w:ascii="Book Antiqua" w:eastAsia="Book Antiqua" w:hAnsi="Book Antiqua" w:cs="Book Antiqua"/>
          <w:color w:val="000000" w:themeColor="text1"/>
          <w:szCs w:val="24"/>
          <w:lang w:val="es-PR"/>
        </w:rPr>
        <w:t xml:space="preserve">en lo que sería como una </w:t>
      </w:r>
      <w:r w:rsidR="009F4B6B" w:rsidRPr="008C759D">
        <w:rPr>
          <w:rFonts w:ascii="Book Antiqua" w:eastAsia="Book Antiqua" w:hAnsi="Book Antiqua" w:cs="Book Antiqua"/>
          <w:color w:val="000000" w:themeColor="text1"/>
          <w:szCs w:val="24"/>
          <w:lang w:val="es-PR"/>
        </w:rPr>
        <w:t>“</w:t>
      </w:r>
      <w:r w:rsidR="00AA1092" w:rsidRPr="008C759D">
        <w:rPr>
          <w:rFonts w:ascii="Book Antiqua" w:eastAsia="Book Antiqua" w:hAnsi="Book Antiqua" w:cs="Book Antiqua"/>
          <w:color w:val="000000" w:themeColor="text1"/>
          <w:szCs w:val="24"/>
          <w:lang w:val="es-PR"/>
        </w:rPr>
        <w:t>compra excepcional</w:t>
      </w:r>
      <w:r w:rsidR="009F4B6B" w:rsidRPr="008C759D">
        <w:rPr>
          <w:rFonts w:ascii="Book Antiqua" w:eastAsia="Book Antiqua" w:hAnsi="Book Antiqua" w:cs="Book Antiqua"/>
          <w:color w:val="000000" w:themeColor="text1"/>
          <w:szCs w:val="24"/>
          <w:lang w:val="es-PR"/>
        </w:rPr>
        <w:t>”</w:t>
      </w:r>
      <w:r w:rsidR="00AA1092" w:rsidRPr="008C759D">
        <w:rPr>
          <w:rFonts w:ascii="Book Antiqua" w:eastAsia="Book Antiqua" w:hAnsi="Book Antiqua" w:cs="Book Antiqua"/>
          <w:color w:val="000000" w:themeColor="text1"/>
          <w:szCs w:val="24"/>
          <w:lang w:val="es-PR"/>
        </w:rPr>
        <w:t xml:space="preserve">, que en la definición </w:t>
      </w:r>
      <w:r w:rsidR="001E01A4" w:rsidRPr="008C759D">
        <w:rPr>
          <w:rFonts w:ascii="Book Antiqua" w:eastAsia="Book Antiqua" w:hAnsi="Book Antiqua" w:cs="Book Antiqua"/>
          <w:color w:val="000000" w:themeColor="text1"/>
          <w:szCs w:val="24"/>
          <w:lang w:val="es-PR"/>
        </w:rPr>
        <w:t xml:space="preserve">de análisis de la Ley 73-2019, según enmendada, </w:t>
      </w:r>
      <w:r w:rsidR="0041295E" w:rsidRPr="008C759D">
        <w:rPr>
          <w:rFonts w:ascii="Book Antiqua" w:eastAsia="Book Antiqua" w:hAnsi="Book Antiqua" w:cs="Book Antiqua"/>
          <w:color w:val="000000" w:themeColor="text1"/>
          <w:szCs w:val="24"/>
          <w:lang w:val="es-PR"/>
        </w:rPr>
        <w:t xml:space="preserve">es una compra </w:t>
      </w:r>
      <w:r w:rsidR="007C15F3">
        <w:rPr>
          <w:rFonts w:ascii="Book Antiqua" w:eastAsia="Book Antiqua" w:hAnsi="Book Antiqua" w:cs="Book Antiqua"/>
          <w:color w:val="000000" w:themeColor="text1"/>
          <w:szCs w:val="24"/>
          <w:lang w:val="es-PR"/>
        </w:rPr>
        <w:t xml:space="preserve">excepcionada y autorizada </w:t>
      </w:r>
      <w:r w:rsidR="0041295E" w:rsidRPr="008C759D">
        <w:rPr>
          <w:rFonts w:ascii="Book Antiqua" w:eastAsia="Book Antiqua" w:hAnsi="Book Antiqua" w:cs="Book Antiqua"/>
          <w:color w:val="000000" w:themeColor="text1"/>
          <w:szCs w:val="24"/>
          <w:lang w:val="es-PR"/>
        </w:rPr>
        <w:t xml:space="preserve">a este pequeño y mediano empresario de los </w:t>
      </w:r>
      <w:r w:rsidR="00CF71BB" w:rsidRPr="008C759D">
        <w:rPr>
          <w:rFonts w:ascii="Book Antiqua" w:eastAsia="Book Antiqua" w:hAnsi="Book Antiqua" w:cs="Book Antiqua"/>
          <w:color w:val="000000" w:themeColor="text1"/>
          <w:szCs w:val="24"/>
          <w:lang w:val="es-PR"/>
        </w:rPr>
        <w:t>residenciales</w:t>
      </w:r>
      <w:r w:rsidR="0041295E" w:rsidRPr="008C759D">
        <w:rPr>
          <w:rFonts w:ascii="Book Antiqua" w:eastAsia="Book Antiqua" w:hAnsi="Book Antiqua" w:cs="Book Antiqua"/>
          <w:color w:val="000000" w:themeColor="text1"/>
          <w:szCs w:val="24"/>
          <w:lang w:val="es-PR"/>
        </w:rPr>
        <w:t xml:space="preserve"> de vivienda pública</w:t>
      </w:r>
      <w:r w:rsidR="00D27E74" w:rsidRPr="008C759D">
        <w:rPr>
          <w:rFonts w:ascii="Book Antiqua" w:eastAsia="Book Antiqua" w:hAnsi="Book Antiqua" w:cs="Book Antiqua"/>
          <w:color w:val="000000" w:themeColor="text1"/>
          <w:szCs w:val="24"/>
          <w:lang w:val="es-PR"/>
        </w:rPr>
        <w:t xml:space="preserve">. De esta forma, </w:t>
      </w:r>
      <w:r w:rsidR="00770006" w:rsidRPr="008C759D">
        <w:rPr>
          <w:rFonts w:ascii="Book Antiqua" w:eastAsia="Book Antiqua" w:hAnsi="Book Antiqua" w:cs="Book Antiqua"/>
          <w:color w:val="000000" w:themeColor="text1"/>
          <w:szCs w:val="24"/>
          <w:lang w:val="es-PR"/>
        </w:rPr>
        <w:t xml:space="preserve">se tiene </w:t>
      </w:r>
      <w:r w:rsidR="00897DEC" w:rsidRPr="008C759D">
        <w:rPr>
          <w:rFonts w:ascii="Book Antiqua" w:eastAsia="Book Antiqua" w:hAnsi="Book Antiqua" w:cs="Book Antiqua"/>
          <w:color w:val="000000" w:themeColor="text1"/>
          <w:szCs w:val="24"/>
          <w:lang w:val="es-PR"/>
        </w:rPr>
        <w:t xml:space="preserve">un impacto cuantificable al momento y </w:t>
      </w:r>
      <w:r w:rsidR="00D27E74" w:rsidRPr="008C759D">
        <w:rPr>
          <w:rFonts w:ascii="Book Antiqua" w:eastAsia="Book Antiqua" w:hAnsi="Book Antiqua" w:cs="Book Antiqua"/>
          <w:color w:val="000000" w:themeColor="text1"/>
          <w:szCs w:val="24"/>
          <w:lang w:val="es-PR"/>
        </w:rPr>
        <w:t>le daría una preferencia de</w:t>
      </w:r>
      <w:r w:rsidR="00F649DA" w:rsidRPr="008C759D">
        <w:rPr>
          <w:rFonts w:ascii="Book Antiqua" w:eastAsia="Book Antiqua" w:hAnsi="Book Antiqua" w:cs="Book Antiqua"/>
          <w:color w:val="000000" w:themeColor="text1"/>
          <w:szCs w:val="24"/>
          <w:lang w:val="es-PR"/>
        </w:rPr>
        <w:t>l beneficio</w:t>
      </w:r>
      <w:r w:rsidR="00D27E74" w:rsidRPr="008C759D">
        <w:rPr>
          <w:rFonts w:ascii="Book Antiqua" w:eastAsia="Book Antiqua" w:hAnsi="Book Antiqua" w:cs="Book Antiqua"/>
          <w:color w:val="000000" w:themeColor="text1"/>
          <w:szCs w:val="24"/>
          <w:lang w:val="es-PR"/>
        </w:rPr>
        <w:t xml:space="preserve"> ir directamente </w:t>
      </w:r>
      <w:r w:rsidR="00F649DA" w:rsidRPr="008C759D">
        <w:rPr>
          <w:rFonts w:ascii="Book Antiqua" w:eastAsia="Book Antiqua" w:hAnsi="Book Antiqua" w:cs="Book Antiqua"/>
          <w:color w:val="000000" w:themeColor="text1"/>
          <w:szCs w:val="24"/>
          <w:lang w:val="es-PR"/>
        </w:rPr>
        <w:t>a este grupo</w:t>
      </w:r>
      <w:r w:rsidR="007C15F3">
        <w:rPr>
          <w:rFonts w:ascii="Book Antiqua" w:eastAsia="Book Antiqua" w:hAnsi="Book Antiqua" w:cs="Book Antiqua"/>
          <w:color w:val="000000" w:themeColor="text1"/>
          <w:szCs w:val="24"/>
          <w:lang w:val="es-PR"/>
        </w:rPr>
        <w:t>, reiteró ASG</w:t>
      </w:r>
      <w:r w:rsidR="00F649DA" w:rsidRPr="008C759D">
        <w:rPr>
          <w:rFonts w:ascii="Book Antiqua" w:eastAsia="Book Antiqua" w:hAnsi="Book Antiqua" w:cs="Book Antiqua"/>
          <w:color w:val="000000" w:themeColor="text1"/>
          <w:szCs w:val="24"/>
          <w:lang w:val="es-PR"/>
        </w:rPr>
        <w:t xml:space="preserve">. Igualmente, la Lcda. Rivera expresó que </w:t>
      </w:r>
      <w:r w:rsidR="00E40D33" w:rsidRPr="008C759D">
        <w:rPr>
          <w:rFonts w:ascii="Book Antiqua" w:eastAsia="Book Antiqua" w:hAnsi="Book Antiqua" w:cs="Book Antiqua"/>
          <w:color w:val="000000" w:themeColor="text1"/>
          <w:szCs w:val="24"/>
          <w:lang w:val="es-PR"/>
        </w:rPr>
        <w:t>otra recomendación es por medio de acuerdos colaborativos con el CUD</w:t>
      </w:r>
      <w:r w:rsidR="00D9516E" w:rsidRPr="008C759D">
        <w:rPr>
          <w:rFonts w:ascii="Book Antiqua" w:eastAsia="Book Antiqua" w:hAnsi="Book Antiqua" w:cs="Book Antiqua"/>
          <w:color w:val="000000" w:themeColor="text1"/>
          <w:szCs w:val="24"/>
          <w:lang w:val="es-PR"/>
        </w:rPr>
        <w:t xml:space="preserve">, la ASG ha dado un 50% de descuento a inscribirse </w:t>
      </w:r>
      <w:r w:rsidR="008F193D" w:rsidRPr="008C759D">
        <w:rPr>
          <w:rFonts w:ascii="Book Antiqua" w:eastAsia="Book Antiqua" w:hAnsi="Book Antiqua" w:cs="Book Antiqua"/>
          <w:color w:val="000000" w:themeColor="text1"/>
          <w:szCs w:val="24"/>
          <w:lang w:val="es-PR"/>
        </w:rPr>
        <w:t xml:space="preserve">en el registro </w:t>
      </w:r>
      <w:r w:rsidR="00406E3D" w:rsidRPr="008C759D">
        <w:rPr>
          <w:rFonts w:ascii="Book Antiqua" w:eastAsia="Book Antiqua" w:hAnsi="Book Antiqua" w:cs="Book Antiqua"/>
          <w:color w:val="000000" w:themeColor="text1"/>
          <w:szCs w:val="24"/>
          <w:lang w:val="es-PR"/>
        </w:rPr>
        <w:t xml:space="preserve">único </w:t>
      </w:r>
      <w:r w:rsidR="008F193D" w:rsidRPr="008C759D">
        <w:rPr>
          <w:rFonts w:ascii="Book Antiqua" w:eastAsia="Book Antiqua" w:hAnsi="Book Antiqua" w:cs="Book Antiqua"/>
          <w:color w:val="000000" w:themeColor="text1"/>
          <w:szCs w:val="24"/>
          <w:lang w:val="es-PR"/>
        </w:rPr>
        <w:t>de licitadores a estas pequeñas y medianas empresas</w:t>
      </w:r>
      <w:r w:rsidR="00F62C94" w:rsidRPr="008C759D">
        <w:rPr>
          <w:rFonts w:ascii="Book Antiqua" w:eastAsia="Book Antiqua" w:hAnsi="Book Antiqua" w:cs="Book Antiqua"/>
          <w:color w:val="000000" w:themeColor="text1"/>
          <w:szCs w:val="24"/>
          <w:lang w:val="es-PR"/>
        </w:rPr>
        <w:t xml:space="preserve">. </w:t>
      </w:r>
      <w:r w:rsidR="007C15F3">
        <w:rPr>
          <w:rFonts w:ascii="Book Antiqua" w:eastAsia="Book Antiqua" w:hAnsi="Book Antiqua" w:cs="Book Antiqua"/>
          <w:color w:val="000000" w:themeColor="text1"/>
          <w:szCs w:val="24"/>
          <w:lang w:val="es-PR"/>
        </w:rPr>
        <w:t xml:space="preserve">Proponen </w:t>
      </w:r>
      <w:r w:rsidR="00F006F9" w:rsidRPr="008C759D">
        <w:rPr>
          <w:rFonts w:ascii="Book Antiqua" w:eastAsia="Book Antiqua" w:hAnsi="Book Antiqua" w:cs="Book Antiqua"/>
          <w:color w:val="000000" w:themeColor="text1"/>
          <w:szCs w:val="24"/>
          <w:lang w:val="es-PR"/>
        </w:rPr>
        <w:t xml:space="preserve">que se excluyan de esta cuota y se haga por medio de compra directa, esto </w:t>
      </w:r>
      <w:r w:rsidR="00C06CAE" w:rsidRPr="008C759D">
        <w:rPr>
          <w:rFonts w:ascii="Book Antiqua" w:eastAsia="Book Antiqua" w:hAnsi="Book Antiqua" w:cs="Book Antiqua"/>
          <w:color w:val="000000" w:themeColor="text1"/>
          <w:szCs w:val="24"/>
          <w:lang w:val="es-PR"/>
        </w:rPr>
        <w:t>traería</w:t>
      </w:r>
      <w:r w:rsidR="00F006F9" w:rsidRPr="008C759D">
        <w:rPr>
          <w:rFonts w:ascii="Book Antiqua" w:eastAsia="Book Antiqua" w:hAnsi="Book Antiqua" w:cs="Book Antiqua"/>
          <w:color w:val="000000" w:themeColor="text1"/>
          <w:szCs w:val="24"/>
          <w:lang w:val="es-PR"/>
        </w:rPr>
        <w:t xml:space="preserve"> </w:t>
      </w:r>
      <w:r w:rsidR="00C06CAE" w:rsidRPr="008C759D">
        <w:rPr>
          <w:rFonts w:ascii="Book Antiqua" w:eastAsia="Book Antiqua" w:hAnsi="Book Antiqua" w:cs="Book Antiqua"/>
          <w:color w:val="000000" w:themeColor="text1"/>
          <w:szCs w:val="24"/>
          <w:lang w:val="es-PR"/>
        </w:rPr>
        <w:t xml:space="preserve">más agilidad, eficiencia y </w:t>
      </w:r>
      <w:r w:rsidR="007C15F3">
        <w:rPr>
          <w:rFonts w:ascii="Book Antiqua" w:eastAsia="Book Antiqua" w:hAnsi="Book Antiqua" w:cs="Book Antiqua"/>
          <w:color w:val="000000" w:themeColor="text1"/>
          <w:szCs w:val="24"/>
          <w:lang w:val="es-PR"/>
        </w:rPr>
        <w:t xml:space="preserve">acción </w:t>
      </w:r>
      <w:r w:rsidR="00C06CAE" w:rsidRPr="008C759D">
        <w:rPr>
          <w:rFonts w:ascii="Book Antiqua" w:eastAsia="Book Antiqua" w:hAnsi="Book Antiqua" w:cs="Book Antiqua"/>
          <w:color w:val="000000" w:themeColor="text1"/>
          <w:szCs w:val="24"/>
          <w:lang w:val="es-PR"/>
        </w:rPr>
        <w:t>cuantificable</w:t>
      </w:r>
      <w:r w:rsidR="001A55A9" w:rsidRPr="008C759D">
        <w:rPr>
          <w:rFonts w:ascii="Book Antiqua" w:eastAsia="Book Antiqua" w:hAnsi="Book Antiqua" w:cs="Book Antiqua"/>
          <w:color w:val="000000" w:themeColor="text1"/>
          <w:szCs w:val="24"/>
          <w:lang w:val="es-PR"/>
        </w:rPr>
        <w:t xml:space="preserve">. </w:t>
      </w:r>
      <w:r w:rsidR="00180F04" w:rsidRPr="008C759D">
        <w:rPr>
          <w:rFonts w:ascii="Book Antiqua" w:eastAsia="Book Antiqua" w:hAnsi="Book Antiqua" w:cs="Book Antiqua"/>
          <w:color w:val="000000" w:themeColor="text1"/>
          <w:szCs w:val="24"/>
          <w:lang w:val="es-PR"/>
        </w:rPr>
        <w:t xml:space="preserve">La ASG resumió </w:t>
      </w:r>
      <w:r w:rsidR="00416760">
        <w:rPr>
          <w:rFonts w:ascii="Book Antiqua" w:eastAsia="Book Antiqua" w:hAnsi="Book Antiqua" w:cs="Book Antiqua"/>
          <w:color w:val="000000" w:themeColor="text1"/>
          <w:szCs w:val="24"/>
          <w:lang w:val="es-PR"/>
        </w:rPr>
        <w:t xml:space="preserve">que tienen </w:t>
      </w:r>
      <w:r w:rsidR="00180F04" w:rsidRPr="008C759D">
        <w:rPr>
          <w:rFonts w:ascii="Book Antiqua" w:eastAsia="Book Antiqua" w:hAnsi="Book Antiqua" w:cs="Book Antiqua"/>
          <w:color w:val="000000" w:themeColor="text1"/>
          <w:szCs w:val="24"/>
          <w:lang w:val="es-PR"/>
        </w:rPr>
        <w:t xml:space="preserve">el compromiso </w:t>
      </w:r>
      <w:r w:rsidR="006117E4" w:rsidRPr="008C759D">
        <w:rPr>
          <w:rFonts w:ascii="Book Antiqua" w:eastAsia="Book Antiqua" w:hAnsi="Book Antiqua" w:cs="Book Antiqua"/>
          <w:color w:val="000000" w:themeColor="text1"/>
          <w:szCs w:val="24"/>
          <w:lang w:val="es-PR"/>
        </w:rPr>
        <w:t>de atender a las comunidades de</w:t>
      </w:r>
      <w:r w:rsidR="001C0765" w:rsidRPr="008C759D">
        <w:rPr>
          <w:rFonts w:ascii="Book Antiqua" w:eastAsia="Book Antiqua" w:hAnsi="Book Antiqua" w:cs="Book Antiqua"/>
          <w:color w:val="000000" w:themeColor="text1"/>
          <w:szCs w:val="24"/>
          <w:lang w:val="es-PR"/>
        </w:rPr>
        <w:t xml:space="preserve">sventajadas y brindarles herramientas y mayores recursos. Ante esto, la ASG recomendó </w:t>
      </w:r>
      <w:r w:rsidR="00B4290A" w:rsidRPr="008C759D">
        <w:rPr>
          <w:rFonts w:ascii="Book Antiqua" w:eastAsia="Book Antiqua" w:hAnsi="Book Antiqua" w:cs="Book Antiqua"/>
          <w:color w:val="000000" w:themeColor="text1"/>
          <w:szCs w:val="24"/>
          <w:lang w:val="es-PR"/>
        </w:rPr>
        <w:t>enmiendas adicionales a la Ley 73-2019, según enmendada, a los efectos de darle</w:t>
      </w:r>
      <w:r w:rsidR="00B677E7" w:rsidRPr="008C759D">
        <w:rPr>
          <w:rFonts w:ascii="Book Antiqua" w:eastAsia="Book Antiqua" w:hAnsi="Book Antiqua" w:cs="Book Antiqua"/>
          <w:color w:val="000000" w:themeColor="text1"/>
          <w:szCs w:val="24"/>
          <w:lang w:val="es-PR"/>
        </w:rPr>
        <w:t xml:space="preserve"> un trato preferencial a estas comunidades. </w:t>
      </w:r>
    </w:p>
    <w:p w14:paraId="5B743F89" w14:textId="77777777" w:rsidR="00857B59" w:rsidRPr="008C759D" w:rsidRDefault="00857B59" w:rsidP="00D03114">
      <w:pPr>
        <w:spacing w:line="276" w:lineRule="auto"/>
        <w:ind w:firstLine="360"/>
        <w:jc w:val="both"/>
        <w:rPr>
          <w:rFonts w:ascii="Book Antiqua" w:eastAsia="Book Antiqua" w:hAnsi="Book Antiqua" w:cs="Book Antiqua"/>
          <w:color w:val="000000" w:themeColor="text1"/>
          <w:szCs w:val="24"/>
          <w:lang w:val="es-PR"/>
        </w:rPr>
      </w:pPr>
    </w:p>
    <w:p w14:paraId="0BFD0BA6" w14:textId="7198E8AB" w:rsidR="00857B59" w:rsidRDefault="00857B59" w:rsidP="00D03114">
      <w:pPr>
        <w:spacing w:line="276" w:lineRule="auto"/>
        <w:ind w:firstLine="360"/>
        <w:jc w:val="both"/>
        <w:rPr>
          <w:rFonts w:ascii="Book Antiqua" w:eastAsia="Book Antiqua" w:hAnsi="Book Antiqua" w:cs="Book Antiqua"/>
          <w:color w:val="000000" w:themeColor="text1"/>
          <w:szCs w:val="24"/>
          <w:lang w:val="es-PR"/>
        </w:rPr>
      </w:pPr>
      <w:r w:rsidRPr="008C759D">
        <w:rPr>
          <w:rFonts w:ascii="Book Antiqua" w:eastAsia="Book Antiqua" w:hAnsi="Book Antiqua" w:cs="Book Antiqua"/>
          <w:color w:val="000000" w:themeColor="text1"/>
          <w:szCs w:val="24"/>
          <w:lang w:val="es-PR"/>
        </w:rPr>
        <w:t xml:space="preserve">Por otro </w:t>
      </w:r>
      <w:r w:rsidR="008C759D" w:rsidRPr="008C759D">
        <w:rPr>
          <w:rFonts w:ascii="Book Antiqua" w:eastAsia="Book Antiqua" w:hAnsi="Book Antiqua" w:cs="Book Antiqua"/>
          <w:color w:val="000000" w:themeColor="text1"/>
          <w:szCs w:val="24"/>
          <w:lang w:val="es-PR"/>
        </w:rPr>
        <w:t>lado,</w:t>
      </w:r>
      <w:r w:rsidRPr="008C759D">
        <w:rPr>
          <w:rFonts w:ascii="Book Antiqua" w:eastAsia="Book Antiqua" w:hAnsi="Book Antiqua" w:cs="Book Antiqua"/>
          <w:color w:val="000000" w:themeColor="text1"/>
          <w:szCs w:val="24"/>
          <w:lang w:val="es-PR"/>
        </w:rPr>
        <w:t xml:space="preserve"> a preguntas del presidente de esta comisión informante el CUD</w:t>
      </w:r>
      <w:r w:rsidR="00F46FB7" w:rsidRPr="008C759D">
        <w:rPr>
          <w:rFonts w:ascii="Book Antiqua" w:eastAsia="Book Antiqua" w:hAnsi="Book Antiqua" w:cs="Book Antiqua"/>
          <w:color w:val="000000" w:themeColor="text1"/>
          <w:szCs w:val="24"/>
          <w:lang w:val="es-PR"/>
        </w:rPr>
        <w:t xml:space="preserve"> </w:t>
      </w:r>
      <w:r w:rsidR="007B5F16">
        <w:rPr>
          <w:rFonts w:ascii="Book Antiqua" w:eastAsia="Book Antiqua" w:hAnsi="Book Antiqua" w:cs="Book Antiqua"/>
          <w:color w:val="000000" w:themeColor="text1"/>
          <w:szCs w:val="24"/>
          <w:lang w:val="es-PR"/>
        </w:rPr>
        <w:t>reiteró</w:t>
      </w:r>
      <w:r w:rsidR="006D6251">
        <w:rPr>
          <w:rFonts w:ascii="Book Antiqua" w:eastAsia="Book Antiqua" w:hAnsi="Book Antiqua" w:cs="Book Antiqua"/>
          <w:color w:val="000000" w:themeColor="text1"/>
          <w:szCs w:val="24"/>
          <w:lang w:val="es-PR"/>
        </w:rPr>
        <w:t xml:space="preserve"> </w:t>
      </w:r>
      <w:bookmarkStart w:id="0" w:name="_Hlk149143056"/>
      <w:r w:rsidR="006D6251">
        <w:rPr>
          <w:rFonts w:ascii="Book Antiqua" w:eastAsia="Book Antiqua" w:hAnsi="Book Antiqua" w:cs="Book Antiqua"/>
          <w:color w:val="000000" w:themeColor="text1"/>
          <w:szCs w:val="24"/>
          <w:lang w:val="es-PR"/>
        </w:rPr>
        <w:t xml:space="preserve">la importancia de atender </w:t>
      </w:r>
      <w:r w:rsidR="00506A76">
        <w:rPr>
          <w:rFonts w:ascii="Book Antiqua" w:eastAsia="Book Antiqua" w:hAnsi="Book Antiqua" w:cs="Book Antiqua"/>
          <w:color w:val="000000" w:themeColor="text1"/>
          <w:szCs w:val="24"/>
          <w:lang w:val="es-PR"/>
        </w:rPr>
        <w:t xml:space="preserve">aquellas comunidades </w:t>
      </w:r>
      <w:r w:rsidR="00FB1895">
        <w:rPr>
          <w:rFonts w:ascii="Book Antiqua" w:eastAsia="Book Antiqua" w:hAnsi="Book Antiqua" w:cs="Book Antiqua"/>
          <w:color w:val="000000" w:themeColor="text1"/>
          <w:szCs w:val="24"/>
          <w:lang w:val="es-PR"/>
        </w:rPr>
        <w:t>y residentes que ha</w:t>
      </w:r>
      <w:r w:rsidR="00416760">
        <w:rPr>
          <w:rFonts w:ascii="Book Antiqua" w:eastAsia="Book Antiqua" w:hAnsi="Book Antiqua" w:cs="Book Antiqua"/>
          <w:color w:val="000000" w:themeColor="text1"/>
          <w:szCs w:val="24"/>
          <w:lang w:val="es-PR"/>
        </w:rPr>
        <w:t>n</w:t>
      </w:r>
      <w:r w:rsidR="00FB1895">
        <w:rPr>
          <w:rFonts w:ascii="Book Antiqua" w:eastAsia="Book Antiqua" w:hAnsi="Book Antiqua" w:cs="Book Antiqua"/>
          <w:color w:val="000000" w:themeColor="text1"/>
          <w:szCs w:val="24"/>
          <w:lang w:val="es-PR"/>
        </w:rPr>
        <w:t xml:space="preserve"> tenido que depender de vivienda pública</w:t>
      </w:r>
      <w:r w:rsidR="007B5F16">
        <w:rPr>
          <w:rFonts w:ascii="Book Antiqua" w:eastAsia="Book Antiqua" w:hAnsi="Book Antiqua" w:cs="Book Antiqua"/>
          <w:color w:val="000000" w:themeColor="text1"/>
          <w:szCs w:val="24"/>
          <w:lang w:val="es-PR"/>
        </w:rPr>
        <w:t xml:space="preserve">, muchas veces por gran parte de sus vidas. </w:t>
      </w:r>
      <w:r w:rsidR="00FA3E84">
        <w:rPr>
          <w:rFonts w:ascii="Book Antiqua" w:eastAsia="Book Antiqua" w:hAnsi="Book Antiqua" w:cs="Book Antiqua"/>
          <w:color w:val="000000" w:themeColor="text1"/>
          <w:szCs w:val="24"/>
          <w:lang w:val="es-PR"/>
        </w:rPr>
        <w:t xml:space="preserve">La Presidenta del CUD </w:t>
      </w:r>
      <w:r w:rsidR="00240E1B">
        <w:rPr>
          <w:rFonts w:ascii="Book Antiqua" w:eastAsia="Book Antiqua" w:hAnsi="Book Antiqua" w:cs="Book Antiqua"/>
          <w:color w:val="000000" w:themeColor="text1"/>
          <w:szCs w:val="24"/>
          <w:lang w:val="es-PR"/>
        </w:rPr>
        <w:t>afirmó</w:t>
      </w:r>
      <w:r w:rsidR="00FA3E84">
        <w:rPr>
          <w:rFonts w:ascii="Book Antiqua" w:eastAsia="Book Antiqua" w:hAnsi="Book Antiqua" w:cs="Book Antiqua"/>
          <w:color w:val="000000" w:themeColor="text1"/>
          <w:szCs w:val="24"/>
          <w:lang w:val="es-PR"/>
        </w:rPr>
        <w:t xml:space="preserve"> que el desarrollo de emprendimiento</w:t>
      </w:r>
      <w:r w:rsidR="00240E1B">
        <w:rPr>
          <w:rFonts w:ascii="Book Antiqua" w:eastAsia="Book Antiqua" w:hAnsi="Book Antiqua" w:cs="Book Antiqua"/>
          <w:color w:val="000000" w:themeColor="text1"/>
          <w:szCs w:val="24"/>
          <w:lang w:val="es-PR"/>
        </w:rPr>
        <w:t xml:space="preserve"> </w:t>
      </w:r>
      <w:r w:rsidR="006B196C">
        <w:rPr>
          <w:rFonts w:ascii="Book Antiqua" w:eastAsia="Book Antiqua" w:hAnsi="Book Antiqua" w:cs="Book Antiqua"/>
          <w:color w:val="000000" w:themeColor="text1"/>
          <w:szCs w:val="24"/>
          <w:lang w:val="es-PR"/>
        </w:rPr>
        <w:t>provee</w:t>
      </w:r>
      <w:r w:rsidR="00663AAF">
        <w:rPr>
          <w:rFonts w:ascii="Book Antiqua" w:eastAsia="Book Antiqua" w:hAnsi="Book Antiqua" w:cs="Book Antiqua"/>
          <w:color w:val="000000" w:themeColor="text1"/>
          <w:szCs w:val="24"/>
          <w:lang w:val="es-PR"/>
        </w:rPr>
        <w:t xml:space="preserve"> que las personas</w:t>
      </w:r>
      <w:r w:rsidR="006B196C">
        <w:rPr>
          <w:rFonts w:ascii="Book Antiqua" w:eastAsia="Book Antiqua" w:hAnsi="Book Antiqua" w:cs="Book Antiqua"/>
          <w:color w:val="000000" w:themeColor="text1"/>
          <w:szCs w:val="24"/>
          <w:lang w:val="es-PR"/>
        </w:rPr>
        <w:t xml:space="preserve"> o </w:t>
      </w:r>
      <w:r w:rsidR="00774B26">
        <w:rPr>
          <w:rFonts w:ascii="Book Antiqua" w:eastAsia="Book Antiqua" w:hAnsi="Book Antiqua" w:cs="Book Antiqua"/>
          <w:color w:val="000000" w:themeColor="text1"/>
          <w:szCs w:val="24"/>
          <w:lang w:val="es-PR"/>
        </w:rPr>
        <w:t xml:space="preserve">futuros </w:t>
      </w:r>
      <w:r w:rsidR="006B196C">
        <w:rPr>
          <w:rFonts w:ascii="Book Antiqua" w:eastAsia="Book Antiqua" w:hAnsi="Book Antiqua" w:cs="Book Antiqua"/>
          <w:color w:val="000000" w:themeColor="text1"/>
          <w:szCs w:val="24"/>
          <w:lang w:val="es-PR"/>
        </w:rPr>
        <w:t>emprendedores</w:t>
      </w:r>
      <w:r w:rsidR="00663AAF">
        <w:rPr>
          <w:rFonts w:ascii="Book Antiqua" w:eastAsia="Book Antiqua" w:hAnsi="Book Antiqua" w:cs="Book Antiqua"/>
          <w:color w:val="000000" w:themeColor="text1"/>
          <w:szCs w:val="24"/>
          <w:lang w:val="es-PR"/>
        </w:rPr>
        <w:t xml:space="preserve"> puedan ser autosuficientes</w:t>
      </w:r>
      <w:r w:rsidR="006B196C">
        <w:rPr>
          <w:rFonts w:ascii="Book Antiqua" w:eastAsia="Book Antiqua" w:hAnsi="Book Antiqua" w:cs="Book Antiqua"/>
          <w:color w:val="000000" w:themeColor="text1"/>
          <w:szCs w:val="24"/>
          <w:lang w:val="es-PR"/>
        </w:rPr>
        <w:t xml:space="preserve"> y</w:t>
      </w:r>
      <w:r w:rsidR="00663AAF">
        <w:rPr>
          <w:rFonts w:ascii="Book Antiqua" w:eastAsia="Book Antiqua" w:hAnsi="Book Antiqua" w:cs="Book Antiqua"/>
          <w:color w:val="000000" w:themeColor="text1"/>
          <w:szCs w:val="24"/>
          <w:lang w:val="es-PR"/>
        </w:rPr>
        <w:t xml:space="preserve"> </w:t>
      </w:r>
      <w:r w:rsidR="006B196C">
        <w:rPr>
          <w:rFonts w:ascii="Book Antiqua" w:eastAsia="Book Antiqua" w:hAnsi="Book Antiqua" w:cs="Book Antiqua"/>
          <w:color w:val="000000" w:themeColor="text1"/>
          <w:szCs w:val="24"/>
          <w:lang w:val="es-PR"/>
        </w:rPr>
        <w:t xml:space="preserve">que puedan tener una independencia económica. </w:t>
      </w:r>
      <w:r w:rsidR="00572B7E">
        <w:rPr>
          <w:rFonts w:ascii="Book Antiqua" w:eastAsia="Book Antiqua" w:hAnsi="Book Antiqua" w:cs="Book Antiqua"/>
          <w:color w:val="000000" w:themeColor="text1"/>
          <w:szCs w:val="24"/>
          <w:lang w:val="es-PR"/>
        </w:rPr>
        <w:t xml:space="preserve">Continúa expresando </w:t>
      </w:r>
      <w:r w:rsidR="00AA409E">
        <w:rPr>
          <w:rFonts w:ascii="Book Antiqua" w:eastAsia="Book Antiqua" w:hAnsi="Book Antiqua" w:cs="Book Antiqua"/>
          <w:color w:val="000000" w:themeColor="text1"/>
          <w:szCs w:val="24"/>
          <w:lang w:val="es-PR"/>
        </w:rPr>
        <w:t xml:space="preserve">la presidenta </w:t>
      </w:r>
      <w:r w:rsidR="00572B7E">
        <w:rPr>
          <w:rFonts w:ascii="Book Antiqua" w:eastAsia="Book Antiqua" w:hAnsi="Book Antiqua" w:cs="Book Antiqua"/>
          <w:color w:val="000000" w:themeColor="text1"/>
          <w:szCs w:val="24"/>
          <w:lang w:val="es-PR"/>
        </w:rPr>
        <w:t xml:space="preserve">que </w:t>
      </w:r>
      <w:r w:rsidR="00F83A76">
        <w:rPr>
          <w:rFonts w:ascii="Book Antiqua" w:eastAsia="Book Antiqua" w:hAnsi="Book Antiqua" w:cs="Book Antiqua"/>
          <w:color w:val="000000" w:themeColor="text1"/>
          <w:szCs w:val="24"/>
          <w:lang w:val="es-PR"/>
        </w:rPr>
        <w:t xml:space="preserve">el rol de organizaciones </w:t>
      </w:r>
      <w:r w:rsidR="00AA409E">
        <w:rPr>
          <w:rFonts w:ascii="Book Antiqua" w:eastAsia="Book Antiqua" w:hAnsi="Book Antiqua" w:cs="Book Antiqua"/>
          <w:color w:val="000000" w:themeColor="text1"/>
          <w:szCs w:val="24"/>
          <w:lang w:val="es-PR"/>
        </w:rPr>
        <w:t xml:space="preserve">como el CUD </w:t>
      </w:r>
      <w:r w:rsidR="00F83A76">
        <w:rPr>
          <w:rFonts w:ascii="Book Antiqua" w:eastAsia="Book Antiqua" w:hAnsi="Book Antiqua" w:cs="Book Antiqua"/>
          <w:color w:val="000000" w:themeColor="text1"/>
          <w:szCs w:val="24"/>
          <w:lang w:val="es-PR"/>
        </w:rPr>
        <w:t xml:space="preserve">es </w:t>
      </w:r>
      <w:r w:rsidR="005675BE">
        <w:rPr>
          <w:rFonts w:ascii="Book Antiqua" w:eastAsia="Book Antiqua" w:hAnsi="Book Antiqua" w:cs="Book Antiqua"/>
          <w:color w:val="000000" w:themeColor="text1"/>
          <w:szCs w:val="24"/>
          <w:lang w:val="es-PR"/>
        </w:rPr>
        <w:t>brindarles</w:t>
      </w:r>
      <w:r w:rsidR="00F83A76">
        <w:rPr>
          <w:rFonts w:ascii="Book Antiqua" w:eastAsia="Book Antiqua" w:hAnsi="Book Antiqua" w:cs="Book Antiqua"/>
          <w:color w:val="000000" w:themeColor="text1"/>
          <w:szCs w:val="24"/>
          <w:lang w:val="es-PR"/>
        </w:rPr>
        <w:t xml:space="preserve"> a aquellos futuros empresarios</w:t>
      </w:r>
      <w:r w:rsidR="00416760">
        <w:rPr>
          <w:rFonts w:ascii="Book Antiqua" w:eastAsia="Book Antiqua" w:hAnsi="Book Antiqua" w:cs="Book Antiqua"/>
          <w:color w:val="000000" w:themeColor="text1"/>
          <w:szCs w:val="24"/>
          <w:lang w:val="es-PR"/>
        </w:rPr>
        <w:t>,</w:t>
      </w:r>
      <w:r w:rsidR="00F83A76">
        <w:rPr>
          <w:rFonts w:ascii="Book Antiqua" w:eastAsia="Book Antiqua" w:hAnsi="Book Antiqua" w:cs="Book Antiqua"/>
          <w:color w:val="000000" w:themeColor="text1"/>
          <w:szCs w:val="24"/>
          <w:lang w:val="es-PR"/>
        </w:rPr>
        <w:t xml:space="preserve"> que no </w:t>
      </w:r>
      <w:r w:rsidR="009738D8">
        <w:rPr>
          <w:rFonts w:ascii="Book Antiqua" w:eastAsia="Book Antiqua" w:hAnsi="Book Antiqua" w:cs="Book Antiqua"/>
          <w:color w:val="000000" w:themeColor="text1"/>
          <w:szCs w:val="24"/>
          <w:lang w:val="es-PR"/>
        </w:rPr>
        <w:t xml:space="preserve">necesariamente </w:t>
      </w:r>
      <w:r w:rsidR="005B0678">
        <w:rPr>
          <w:rFonts w:ascii="Book Antiqua" w:eastAsia="Book Antiqua" w:hAnsi="Book Antiqua" w:cs="Book Antiqua"/>
          <w:color w:val="000000" w:themeColor="text1"/>
          <w:szCs w:val="24"/>
          <w:lang w:val="es-PR"/>
        </w:rPr>
        <w:t xml:space="preserve">tienen los estudios </w:t>
      </w:r>
      <w:r w:rsidR="00AA409E">
        <w:rPr>
          <w:rFonts w:ascii="Book Antiqua" w:eastAsia="Book Antiqua" w:hAnsi="Book Antiqua" w:cs="Book Antiqua"/>
          <w:color w:val="000000" w:themeColor="text1"/>
          <w:szCs w:val="24"/>
          <w:lang w:val="es-PR"/>
        </w:rPr>
        <w:t>académicos</w:t>
      </w:r>
      <w:r w:rsidR="00416760">
        <w:rPr>
          <w:rFonts w:ascii="Book Antiqua" w:eastAsia="Book Antiqua" w:hAnsi="Book Antiqua" w:cs="Book Antiqua"/>
          <w:color w:val="000000" w:themeColor="text1"/>
          <w:szCs w:val="24"/>
          <w:lang w:val="es-PR"/>
        </w:rPr>
        <w:t xml:space="preserve">, </w:t>
      </w:r>
      <w:r w:rsidR="00FE2AC9">
        <w:rPr>
          <w:rFonts w:ascii="Book Antiqua" w:eastAsia="Book Antiqua" w:hAnsi="Book Antiqua" w:cs="Book Antiqua"/>
          <w:color w:val="000000" w:themeColor="text1"/>
          <w:szCs w:val="24"/>
          <w:lang w:val="es-PR"/>
        </w:rPr>
        <w:t>darle el apoyo necesario</w:t>
      </w:r>
      <w:r w:rsidR="009738D8">
        <w:rPr>
          <w:rFonts w:ascii="Book Antiqua" w:eastAsia="Book Antiqua" w:hAnsi="Book Antiqua" w:cs="Book Antiqua"/>
          <w:color w:val="000000" w:themeColor="text1"/>
          <w:szCs w:val="24"/>
          <w:lang w:val="es-PR"/>
        </w:rPr>
        <w:t>. P</w:t>
      </w:r>
      <w:r w:rsidR="00D03998">
        <w:rPr>
          <w:rFonts w:ascii="Book Antiqua" w:eastAsia="Book Antiqua" w:hAnsi="Book Antiqua" w:cs="Book Antiqua"/>
          <w:color w:val="000000" w:themeColor="text1"/>
          <w:szCs w:val="24"/>
          <w:lang w:val="es-PR"/>
        </w:rPr>
        <w:t>or ejemplo</w:t>
      </w:r>
      <w:r w:rsidR="009738D8">
        <w:rPr>
          <w:rFonts w:ascii="Book Antiqua" w:eastAsia="Book Antiqua" w:hAnsi="Book Antiqua" w:cs="Book Antiqua"/>
          <w:color w:val="000000" w:themeColor="text1"/>
          <w:szCs w:val="24"/>
          <w:lang w:val="es-PR"/>
        </w:rPr>
        <w:t>,</w:t>
      </w:r>
      <w:r w:rsidR="00D03998">
        <w:rPr>
          <w:rFonts w:ascii="Book Antiqua" w:eastAsia="Book Antiqua" w:hAnsi="Book Antiqua" w:cs="Book Antiqua"/>
          <w:color w:val="000000" w:themeColor="text1"/>
          <w:szCs w:val="24"/>
          <w:lang w:val="es-PR"/>
        </w:rPr>
        <w:t xml:space="preserve"> </w:t>
      </w:r>
      <w:r w:rsidR="009738D8">
        <w:rPr>
          <w:rFonts w:ascii="Book Antiqua" w:eastAsia="Book Antiqua" w:hAnsi="Book Antiqua" w:cs="Book Antiqua"/>
          <w:color w:val="000000" w:themeColor="text1"/>
          <w:szCs w:val="24"/>
          <w:lang w:val="es-PR"/>
        </w:rPr>
        <w:t xml:space="preserve">una </w:t>
      </w:r>
      <w:r w:rsidR="00D03998">
        <w:rPr>
          <w:rFonts w:ascii="Book Antiqua" w:eastAsia="Book Antiqua" w:hAnsi="Book Antiqua" w:cs="Book Antiqua"/>
          <w:color w:val="000000" w:themeColor="text1"/>
          <w:szCs w:val="24"/>
          <w:lang w:val="es-PR"/>
        </w:rPr>
        <w:t>ama de casa</w:t>
      </w:r>
      <w:r w:rsidR="00FB3737">
        <w:rPr>
          <w:rFonts w:ascii="Book Antiqua" w:eastAsia="Book Antiqua" w:hAnsi="Book Antiqua" w:cs="Book Antiqua"/>
          <w:color w:val="000000" w:themeColor="text1"/>
          <w:szCs w:val="24"/>
          <w:lang w:val="es-PR"/>
        </w:rPr>
        <w:t xml:space="preserve"> que confecciona bizcocho o cualquier otro de producto o servicio, poder brindarles unos beneficios para salir de </w:t>
      </w:r>
      <w:r w:rsidR="00FE6DF6">
        <w:rPr>
          <w:rFonts w:ascii="Book Antiqua" w:eastAsia="Book Antiqua" w:hAnsi="Book Antiqua" w:cs="Book Antiqua"/>
          <w:color w:val="000000" w:themeColor="text1"/>
          <w:szCs w:val="24"/>
          <w:lang w:val="es-PR"/>
        </w:rPr>
        <w:t xml:space="preserve">la dependencia que se vive Puerto Rico o la percepción de que todo </w:t>
      </w:r>
      <w:r w:rsidR="00D336B9">
        <w:rPr>
          <w:rFonts w:ascii="Book Antiqua" w:eastAsia="Book Antiqua" w:hAnsi="Book Antiqua" w:cs="Book Antiqua"/>
          <w:color w:val="000000" w:themeColor="text1"/>
          <w:szCs w:val="24"/>
          <w:lang w:val="es-PR"/>
        </w:rPr>
        <w:t>hay que ser resuelto por el gobierno</w:t>
      </w:r>
      <w:r w:rsidR="005332A9">
        <w:rPr>
          <w:rFonts w:ascii="Book Antiqua" w:eastAsia="Book Antiqua" w:hAnsi="Book Antiqua" w:cs="Book Antiqua"/>
          <w:color w:val="000000" w:themeColor="text1"/>
          <w:szCs w:val="24"/>
          <w:lang w:val="es-PR"/>
        </w:rPr>
        <w:t xml:space="preserve">, es el compromiso de la organización. </w:t>
      </w:r>
    </w:p>
    <w:bookmarkEnd w:id="0"/>
    <w:p w14:paraId="3650E6A2" w14:textId="77777777" w:rsidR="000E067A" w:rsidRDefault="000E067A" w:rsidP="00D03114">
      <w:pPr>
        <w:spacing w:line="276" w:lineRule="auto"/>
        <w:ind w:firstLine="360"/>
        <w:jc w:val="both"/>
        <w:rPr>
          <w:rFonts w:ascii="Book Antiqua" w:eastAsia="Book Antiqua" w:hAnsi="Book Antiqua" w:cs="Book Antiqua"/>
          <w:color w:val="000000" w:themeColor="text1"/>
          <w:szCs w:val="24"/>
          <w:lang w:val="es-PR"/>
        </w:rPr>
      </w:pPr>
    </w:p>
    <w:p w14:paraId="610B29D3" w14:textId="1222CD5A" w:rsidR="00AA2694" w:rsidRDefault="004341CE" w:rsidP="00D03114">
      <w:pPr>
        <w:spacing w:line="276" w:lineRule="auto"/>
        <w:ind w:firstLine="360"/>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lastRenderedPageBreak/>
        <w:t>Por último, l</w:t>
      </w:r>
      <w:r w:rsidR="00BF19D3">
        <w:rPr>
          <w:rFonts w:ascii="Book Antiqua" w:eastAsia="Book Antiqua" w:hAnsi="Book Antiqua" w:cs="Book Antiqua"/>
          <w:color w:val="000000" w:themeColor="text1"/>
          <w:szCs w:val="24"/>
          <w:lang w:val="es-PR"/>
        </w:rPr>
        <w:t>a ASG reiteró en la audiencia pública</w:t>
      </w:r>
      <w:r w:rsidR="00B81A2A">
        <w:rPr>
          <w:rFonts w:ascii="Book Antiqua" w:eastAsia="Book Antiqua" w:hAnsi="Book Antiqua" w:cs="Book Antiqua"/>
          <w:color w:val="000000" w:themeColor="text1"/>
          <w:szCs w:val="24"/>
          <w:lang w:val="es-PR"/>
        </w:rPr>
        <w:t>, sobre el</w:t>
      </w:r>
      <w:r w:rsidR="00D5098A" w:rsidRPr="00D5098A">
        <w:rPr>
          <w:rFonts w:ascii="Book Antiqua" w:eastAsia="Book Antiqua" w:hAnsi="Book Antiqua" w:cs="Book Antiqua"/>
          <w:color w:val="000000" w:themeColor="text1"/>
          <w:szCs w:val="24"/>
          <w:lang w:val="es-PR"/>
        </w:rPr>
        <w:t xml:space="preserve"> cumplimiento con las leyes preferenciales</w:t>
      </w:r>
      <w:r w:rsidR="00AA2694">
        <w:rPr>
          <w:rFonts w:ascii="Book Antiqua" w:eastAsia="Book Antiqua" w:hAnsi="Book Antiqua" w:cs="Book Antiqua"/>
          <w:color w:val="000000" w:themeColor="text1"/>
          <w:szCs w:val="24"/>
          <w:lang w:val="es-PR"/>
        </w:rPr>
        <w:t xml:space="preserve"> establecidos en su ley orgánica</w:t>
      </w:r>
      <w:r w:rsidR="00B81A2A">
        <w:rPr>
          <w:rFonts w:ascii="Book Antiqua" w:eastAsia="Book Antiqua" w:hAnsi="Book Antiqua" w:cs="Book Antiqua"/>
          <w:color w:val="000000" w:themeColor="text1"/>
          <w:szCs w:val="24"/>
          <w:lang w:val="es-PR"/>
        </w:rPr>
        <w:t xml:space="preserve">, </w:t>
      </w:r>
      <w:r w:rsidR="00D5098A" w:rsidRPr="00D5098A">
        <w:rPr>
          <w:rFonts w:ascii="Book Antiqua" w:eastAsia="Book Antiqua" w:hAnsi="Book Antiqua" w:cs="Book Antiqua"/>
          <w:color w:val="000000" w:themeColor="text1"/>
          <w:szCs w:val="24"/>
          <w:lang w:val="es-PR"/>
        </w:rPr>
        <w:t>siempre</w:t>
      </w:r>
      <w:r w:rsidR="00D5098A">
        <w:rPr>
          <w:rFonts w:ascii="Book Antiqua" w:eastAsia="Book Antiqua" w:hAnsi="Book Antiqua" w:cs="Book Antiqua"/>
          <w:color w:val="000000" w:themeColor="text1"/>
          <w:szCs w:val="24"/>
          <w:lang w:val="es-PR"/>
        </w:rPr>
        <w:t xml:space="preserve"> </w:t>
      </w:r>
      <w:r w:rsidR="00B81A2A">
        <w:rPr>
          <w:rFonts w:ascii="Book Antiqua" w:eastAsia="Book Antiqua" w:hAnsi="Book Antiqua" w:cs="Book Antiqua"/>
          <w:color w:val="000000" w:themeColor="text1"/>
          <w:szCs w:val="24"/>
          <w:lang w:val="es-PR"/>
        </w:rPr>
        <w:t>están en búsqueda</w:t>
      </w:r>
      <w:r w:rsidR="00D5098A" w:rsidRPr="00D5098A">
        <w:rPr>
          <w:rFonts w:ascii="Book Antiqua" w:eastAsia="Book Antiqua" w:hAnsi="Book Antiqua" w:cs="Book Antiqua"/>
          <w:color w:val="000000" w:themeColor="text1"/>
          <w:szCs w:val="24"/>
          <w:lang w:val="es-PR"/>
        </w:rPr>
        <w:t xml:space="preserve"> </w:t>
      </w:r>
      <w:r w:rsidR="00B81A2A">
        <w:rPr>
          <w:rFonts w:ascii="Book Antiqua" w:eastAsia="Book Antiqua" w:hAnsi="Book Antiqua" w:cs="Book Antiqua"/>
          <w:color w:val="000000" w:themeColor="text1"/>
          <w:szCs w:val="24"/>
          <w:lang w:val="es-PR"/>
        </w:rPr>
        <w:t>d</w:t>
      </w:r>
      <w:r w:rsidR="00D5098A" w:rsidRPr="00D5098A">
        <w:rPr>
          <w:rFonts w:ascii="Book Antiqua" w:eastAsia="Book Antiqua" w:hAnsi="Book Antiqua" w:cs="Book Antiqua"/>
          <w:color w:val="000000" w:themeColor="text1"/>
          <w:szCs w:val="24"/>
          <w:lang w:val="es-PR"/>
        </w:rPr>
        <w:t xml:space="preserve">el mejor valor para el </w:t>
      </w:r>
      <w:r w:rsidR="00B81A2A">
        <w:rPr>
          <w:rFonts w:ascii="Book Antiqua" w:eastAsia="Book Antiqua" w:hAnsi="Book Antiqua" w:cs="Book Antiqua"/>
          <w:color w:val="000000" w:themeColor="text1"/>
          <w:szCs w:val="24"/>
          <w:lang w:val="es-PR"/>
        </w:rPr>
        <w:t>G</w:t>
      </w:r>
      <w:r w:rsidR="00D5098A" w:rsidRPr="00D5098A">
        <w:rPr>
          <w:rFonts w:ascii="Book Antiqua" w:eastAsia="Book Antiqua" w:hAnsi="Book Antiqua" w:cs="Book Antiqua"/>
          <w:color w:val="000000" w:themeColor="text1"/>
          <w:szCs w:val="24"/>
          <w:lang w:val="es-PR"/>
        </w:rPr>
        <w:t>obierno de Puerto Rico</w:t>
      </w:r>
      <w:r w:rsidR="00B81A2A">
        <w:rPr>
          <w:rFonts w:ascii="Book Antiqua" w:eastAsia="Book Antiqua" w:hAnsi="Book Antiqua" w:cs="Book Antiqua"/>
          <w:color w:val="000000" w:themeColor="text1"/>
          <w:szCs w:val="24"/>
          <w:lang w:val="es-PR"/>
        </w:rPr>
        <w:t>.</w:t>
      </w:r>
      <w:r w:rsidR="00D5098A" w:rsidRPr="00D5098A">
        <w:rPr>
          <w:rFonts w:ascii="Book Antiqua" w:eastAsia="Book Antiqua" w:hAnsi="Book Antiqua" w:cs="Book Antiqua"/>
          <w:color w:val="000000" w:themeColor="text1"/>
          <w:szCs w:val="24"/>
          <w:lang w:val="es-PR"/>
        </w:rPr>
        <w:t xml:space="preserve"> </w:t>
      </w:r>
      <w:r w:rsidR="00D5098A">
        <w:rPr>
          <w:rFonts w:ascii="Book Antiqua" w:eastAsia="Book Antiqua" w:hAnsi="Book Antiqua" w:cs="Book Antiqua"/>
          <w:color w:val="000000" w:themeColor="text1"/>
          <w:szCs w:val="24"/>
          <w:lang w:val="es-PR"/>
        </w:rPr>
        <w:t>A</w:t>
      </w:r>
      <w:r w:rsidR="00D5098A" w:rsidRPr="00D5098A">
        <w:rPr>
          <w:rFonts w:ascii="Book Antiqua" w:eastAsia="Book Antiqua" w:hAnsi="Book Antiqua" w:cs="Book Antiqua"/>
          <w:color w:val="000000" w:themeColor="text1"/>
          <w:szCs w:val="24"/>
          <w:lang w:val="es-PR"/>
        </w:rPr>
        <w:t>l momento</w:t>
      </w:r>
      <w:r w:rsidR="005332A9">
        <w:rPr>
          <w:rFonts w:ascii="Book Antiqua" w:eastAsia="Book Antiqua" w:hAnsi="Book Antiqua" w:cs="Book Antiqua"/>
          <w:color w:val="000000" w:themeColor="text1"/>
          <w:szCs w:val="24"/>
          <w:lang w:val="es-PR"/>
        </w:rPr>
        <w:t>,</w:t>
      </w:r>
      <w:r w:rsidR="00D5098A" w:rsidRPr="00D5098A">
        <w:rPr>
          <w:rFonts w:ascii="Book Antiqua" w:eastAsia="Book Antiqua" w:hAnsi="Book Antiqua" w:cs="Book Antiqua"/>
          <w:color w:val="000000" w:themeColor="text1"/>
          <w:szCs w:val="24"/>
          <w:lang w:val="es-PR"/>
        </w:rPr>
        <w:t xml:space="preserve"> </w:t>
      </w:r>
      <w:r w:rsidR="00D54548">
        <w:rPr>
          <w:rFonts w:ascii="Book Antiqua" w:eastAsia="Book Antiqua" w:hAnsi="Book Antiqua" w:cs="Book Antiqua"/>
          <w:color w:val="000000" w:themeColor="text1"/>
          <w:szCs w:val="24"/>
          <w:lang w:val="es-PR"/>
        </w:rPr>
        <w:t>la ASG está</w:t>
      </w:r>
      <w:r w:rsidR="00D5098A" w:rsidRPr="00D5098A">
        <w:rPr>
          <w:rFonts w:ascii="Book Antiqua" w:eastAsia="Book Antiqua" w:hAnsi="Book Antiqua" w:cs="Book Antiqua"/>
          <w:color w:val="000000" w:themeColor="text1"/>
          <w:szCs w:val="24"/>
          <w:lang w:val="es-PR"/>
        </w:rPr>
        <w:t xml:space="preserve"> trabajando mano a mano con la política pública del gobierno</w:t>
      </w:r>
      <w:r w:rsidR="00D5098A">
        <w:rPr>
          <w:rFonts w:ascii="Book Antiqua" w:eastAsia="Book Antiqua" w:hAnsi="Book Antiqua" w:cs="Book Antiqua"/>
          <w:color w:val="000000" w:themeColor="text1"/>
          <w:szCs w:val="24"/>
          <w:lang w:val="es-PR"/>
        </w:rPr>
        <w:t xml:space="preserve"> </w:t>
      </w:r>
      <w:r w:rsidR="00D5098A" w:rsidRPr="00D5098A">
        <w:rPr>
          <w:rFonts w:ascii="Book Antiqua" w:eastAsia="Book Antiqua" w:hAnsi="Book Antiqua" w:cs="Book Antiqua"/>
          <w:color w:val="000000" w:themeColor="text1"/>
          <w:szCs w:val="24"/>
          <w:lang w:val="es-PR"/>
        </w:rPr>
        <w:t xml:space="preserve">para poder fiscalizar la implementación </w:t>
      </w:r>
      <w:r w:rsidR="009C38A8">
        <w:rPr>
          <w:rFonts w:ascii="Book Antiqua" w:eastAsia="Book Antiqua" w:hAnsi="Book Antiqua" w:cs="Book Antiqua"/>
          <w:color w:val="000000" w:themeColor="text1"/>
          <w:szCs w:val="24"/>
          <w:lang w:val="es-PR"/>
        </w:rPr>
        <w:t>y fondos asignados bajo</w:t>
      </w:r>
      <w:r w:rsidR="00D5098A" w:rsidRPr="00D5098A">
        <w:rPr>
          <w:rFonts w:ascii="Book Antiqua" w:eastAsia="Book Antiqua" w:hAnsi="Book Antiqua" w:cs="Book Antiqua"/>
          <w:color w:val="000000" w:themeColor="text1"/>
          <w:szCs w:val="24"/>
          <w:lang w:val="es-PR"/>
        </w:rPr>
        <w:t xml:space="preserve"> estas leyes preferenciales</w:t>
      </w:r>
      <w:r w:rsidR="00D5098A">
        <w:rPr>
          <w:rFonts w:ascii="Book Antiqua" w:eastAsia="Book Antiqua" w:hAnsi="Book Antiqua" w:cs="Book Antiqua"/>
          <w:color w:val="000000" w:themeColor="text1"/>
          <w:szCs w:val="24"/>
          <w:lang w:val="es-PR"/>
        </w:rPr>
        <w:t>,</w:t>
      </w:r>
      <w:r w:rsidR="00D5098A" w:rsidRPr="00D5098A">
        <w:rPr>
          <w:rFonts w:ascii="Book Antiqua" w:eastAsia="Book Antiqua" w:hAnsi="Book Antiqua" w:cs="Book Antiqua"/>
          <w:color w:val="000000" w:themeColor="text1"/>
          <w:szCs w:val="24"/>
          <w:lang w:val="es-PR"/>
        </w:rPr>
        <w:t xml:space="preserve"> tanto </w:t>
      </w:r>
      <w:r w:rsidR="00D54548">
        <w:rPr>
          <w:rFonts w:ascii="Book Antiqua" w:eastAsia="Book Antiqua" w:hAnsi="Book Antiqua" w:cs="Book Antiqua"/>
          <w:color w:val="000000" w:themeColor="text1"/>
          <w:szCs w:val="24"/>
          <w:lang w:val="es-PR"/>
        </w:rPr>
        <w:t xml:space="preserve">a nivel </w:t>
      </w:r>
      <w:r w:rsidR="00D5098A" w:rsidRPr="00D5098A">
        <w:rPr>
          <w:rFonts w:ascii="Book Antiqua" w:eastAsia="Book Antiqua" w:hAnsi="Book Antiqua" w:cs="Book Antiqua"/>
          <w:color w:val="000000" w:themeColor="text1"/>
          <w:szCs w:val="24"/>
          <w:lang w:val="es-PR"/>
        </w:rPr>
        <w:t>estatal como federal</w:t>
      </w:r>
      <w:r w:rsidR="00D5098A">
        <w:rPr>
          <w:rFonts w:ascii="Book Antiqua" w:eastAsia="Book Antiqua" w:hAnsi="Book Antiqua" w:cs="Book Antiqua"/>
          <w:color w:val="000000" w:themeColor="text1"/>
          <w:szCs w:val="24"/>
          <w:lang w:val="es-PR"/>
        </w:rPr>
        <w:t>.</w:t>
      </w:r>
      <w:r w:rsidR="00D5098A" w:rsidRPr="00D5098A">
        <w:rPr>
          <w:rFonts w:ascii="Book Antiqua" w:eastAsia="Book Antiqua" w:hAnsi="Book Antiqua" w:cs="Book Antiqua"/>
          <w:color w:val="000000" w:themeColor="text1"/>
          <w:szCs w:val="24"/>
          <w:lang w:val="es-PR"/>
        </w:rPr>
        <w:t xml:space="preserve"> </w:t>
      </w:r>
    </w:p>
    <w:p w14:paraId="187CE090" w14:textId="77777777" w:rsidR="00072B9A" w:rsidRDefault="00072B9A" w:rsidP="00D03114">
      <w:pPr>
        <w:spacing w:line="276" w:lineRule="auto"/>
        <w:ind w:firstLine="360"/>
        <w:jc w:val="both"/>
        <w:rPr>
          <w:rFonts w:ascii="Book Antiqua" w:eastAsia="Book Antiqua" w:hAnsi="Book Antiqua" w:cs="Book Antiqua"/>
          <w:color w:val="000000" w:themeColor="text1"/>
          <w:szCs w:val="24"/>
          <w:lang w:val="es-PR"/>
        </w:rPr>
      </w:pPr>
    </w:p>
    <w:p w14:paraId="6A7E4972" w14:textId="7FBE3BC8" w:rsidR="009738D8" w:rsidRDefault="00141D0F" w:rsidP="00D03114">
      <w:pPr>
        <w:spacing w:line="276" w:lineRule="auto"/>
        <w:ind w:firstLine="360"/>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Mientras que el CUD r</w:t>
      </w:r>
      <w:r w:rsidR="00D5098A" w:rsidRPr="00D5098A">
        <w:rPr>
          <w:rFonts w:ascii="Book Antiqua" w:eastAsia="Book Antiqua" w:hAnsi="Book Antiqua" w:cs="Book Antiqua"/>
          <w:color w:val="000000" w:themeColor="text1"/>
          <w:szCs w:val="24"/>
          <w:lang w:val="es-PR"/>
        </w:rPr>
        <w:t>esalt</w:t>
      </w:r>
      <w:r>
        <w:rPr>
          <w:rFonts w:ascii="Book Antiqua" w:eastAsia="Book Antiqua" w:hAnsi="Book Antiqua" w:cs="Book Antiqua"/>
          <w:color w:val="000000" w:themeColor="text1"/>
          <w:szCs w:val="24"/>
          <w:lang w:val="es-PR"/>
        </w:rPr>
        <w:t xml:space="preserve">ó en </w:t>
      </w:r>
      <w:r w:rsidR="00D37A8D">
        <w:rPr>
          <w:rFonts w:ascii="Book Antiqua" w:eastAsia="Book Antiqua" w:hAnsi="Book Antiqua" w:cs="Book Antiqua"/>
          <w:color w:val="000000" w:themeColor="text1"/>
          <w:szCs w:val="24"/>
          <w:lang w:val="es-PR"/>
        </w:rPr>
        <w:t>llevar el mensaje de convocatorias</w:t>
      </w:r>
      <w:r>
        <w:rPr>
          <w:rFonts w:ascii="Book Antiqua" w:eastAsia="Book Antiqua" w:hAnsi="Book Antiqua" w:cs="Book Antiqua"/>
          <w:color w:val="000000" w:themeColor="text1"/>
          <w:szCs w:val="24"/>
          <w:lang w:val="es-PR"/>
        </w:rPr>
        <w:t xml:space="preserve"> de</w:t>
      </w:r>
      <w:r w:rsidR="00D5098A" w:rsidRPr="00D5098A">
        <w:rPr>
          <w:rFonts w:ascii="Book Antiqua" w:eastAsia="Book Antiqua" w:hAnsi="Book Antiqua" w:cs="Book Antiqua"/>
          <w:color w:val="000000" w:themeColor="text1"/>
          <w:szCs w:val="24"/>
          <w:lang w:val="es-PR"/>
        </w:rPr>
        <w:t xml:space="preserve"> proyectos para que las personas </w:t>
      </w:r>
      <w:r>
        <w:rPr>
          <w:rFonts w:ascii="Book Antiqua" w:eastAsia="Book Antiqua" w:hAnsi="Book Antiqua" w:cs="Book Antiqua"/>
          <w:color w:val="000000" w:themeColor="text1"/>
          <w:szCs w:val="24"/>
          <w:lang w:val="es-PR"/>
        </w:rPr>
        <w:t>conozcan</w:t>
      </w:r>
      <w:r w:rsidR="00D5098A" w:rsidRPr="00D5098A">
        <w:rPr>
          <w:rFonts w:ascii="Book Antiqua" w:eastAsia="Book Antiqua" w:hAnsi="Book Antiqua" w:cs="Book Antiqua"/>
          <w:color w:val="000000" w:themeColor="text1"/>
          <w:szCs w:val="24"/>
          <w:lang w:val="es-PR"/>
        </w:rPr>
        <w:t xml:space="preserve"> que herramientas están disponibles</w:t>
      </w:r>
      <w:r>
        <w:rPr>
          <w:rFonts w:ascii="Book Antiqua" w:eastAsia="Book Antiqua" w:hAnsi="Book Antiqua" w:cs="Book Antiqua"/>
          <w:color w:val="000000" w:themeColor="text1"/>
          <w:szCs w:val="24"/>
          <w:lang w:val="es-PR"/>
        </w:rPr>
        <w:t xml:space="preserve">. </w:t>
      </w:r>
      <w:r w:rsidR="00072B9A">
        <w:rPr>
          <w:rFonts w:ascii="Book Antiqua" w:eastAsia="Book Antiqua" w:hAnsi="Book Antiqua" w:cs="Book Antiqua"/>
          <w:color w:val="000000" w:themeColor="text1"/>
          <w:szCs w:val="24"/>
          <w:lang w:val="es-PR"/>
        </w:rPr>
        <w:t>Por su parte, e</w:t>
      </w:r>
      <w:r>
        <w:rPr>
          <w:rFonts w:ascii="Book Antiqua" w:eastAsia="Book Antiqua" w:hAnsi="Book Antiqua" w:cs="Book Antiqua"/>
          <w:color w:val="000000" w:themeColor="text1"/>
          <w:szCs w:val="24"/>
          <w:lang w:val="es-PR"/>
        </w:rPr>
        <w:t xml:space="preserve">l CUD </w:t>
      </w:r>
      <w:r w:rsidRPr="00D5098A">
        <w:rPr>
          <w:rFonts w:ascii="Book Antiqua" w:eastAsia="Book Antiqua" w:hAnsi="Book Antiqua" w:cs="Book Antiqua"/>
          <w:color w:val="000000" w:themeColor="text1"/>
          <w:szCs w:val="24"/>
          <w:lang w:val="es-PR"/>
        </w:rPr>
        <w:t>e</w:t>
      </w:r>
      <w:r>
        <w:rPr>
          <w:rFonts w:ascii="Book Antiqua" w:eastAsia="Book Antiqua" w:hAnsi="Book Antiqua" w:cs="Book Antiqua"/>
          <w:color w:val="000000" w:themeColor="text1"/>
          <w:szCs w:val="24"/>
          <w:lang w:val="es-PR"/>
        </w:rPr>
        <w:t xml:space="preserve">stá </w:t>
      </w:r>
      <w:r w:rsidR="00D5098A" w:rsidRPr="00D5098A">
        <w:rPr>
          <w:rFonts w:ascii="Book Antiqua" w:eastAsia="Book Antiqua" w:hAnsi="Book Antiqua" w:cs="Book Antiqua"/>
          <w:color w:val="000000" w:themeColor="text1"/>
          <w:szCs w:val="24"/>
          <w:lang w:val="es-PR"/>
        </w:rPr>
        <w:t>llevando</w:t>
      </w:r>
      <w:r w:rsidR="00D5098A">
        <w:rPr>
          <w:rFonts w:ascii="Book Antiqua" w:eastAsia="Book Antiqua" w:hAnsi="Book Antiqua" w:cs="Book Antiqua"/>
          <w:color w:val="000000" w:themeColor="text1"/>
          <w:szCs w:val="24"/>
          <w:lang w:val="es-PR"/>
        </w:rPr>
        <w:t xml:space="preserve"> </w:t>
      </w:r>
      <w:r w:rsidR="00D5098A" w:rsidRPr="00D5098A">
        <w:rPr>
          <w:rFonts w:ascii="Book Antiqua" w:eastAsia="Book Antiqua" w:hAnsi="Book Antiqua" w:cs="Book Antiqua"/>
          <w:color w:val="000000" w:themeColor="text1"/>
          <w:szCs w:val="24"/>
          <w:lang w:val="es-PR"/>
        </w:rPr>
        <w:t>información y talleres a diversos</w:t>
      </w:r>
      <w:r w:rsidR="00D5098A">
        <w:rPr>
          <w:rFonts w:ascii="Book Antiqua" w:eastAsia="Book Antiqua" w:hAnsi="Book Antiqua" w:cs="Book Antiqua"/>
          <w:color w:val="000000" w:themeColor="text1"/>
          <w:szCs w:val="24"/>
          <w:lang w:val="es-PR"/>
        </w:rPr>
        <w:t xml:space="preserve"> </w:t>
      </w:r>
      <w:r w:rsidR="00D5098A" w:rsidRPr="00D5098A">
        <w:rPr>
          <w:rFonts w:ascii="Book Antiqua" w:eastAsia="Book Antiqua" w:hAnsi="Book Antiqua" w:cs="Book Antiqua"/>
          <w:color w:val="000000" w:themeColor="text1"/>
          <w:szCs w:val="24"/>
          <w:lang w:val="es-PR"/>
        </w:rPr>
        <w:t>grupos</w:t>
      </w:r>
      <w:r>
        <w:rPr>
          <w:rFonts w:ascii="Book Antiqua" w:eastAsia="Book Antiqua" w:hAnsi="Book Antiqua" w:cs="Book Antiqua"/>
          <w:color w:val="000000" w:themeColor="text1"/>
          <w:szCs w:val="24"/>
          <w:lang w:val="es-PR"/>
        </w:rPr>
        <w:t>,</w:t>
      </w:r>
      <w:r w:rsidR="00D5098A" w:rsidRPr="00D5098A">
        <w:rPr>
          <w:rFonts w:ascii="Book Antiqua" w:eastAsia="Book Antiqua" w:hAnsi="Book Antiqua" w:cs="Book Antiqua"/>
          <w:color w:val="000000" w:themeColor="text1"/>
          <w:szCs w:val="24"/>
          <w:lang w:val="es-PR"/>
        </w:rPr>
        <w:t xml:space="preserve"> no </w:t>
      </w:r>
      <w:r>
        <w:rPr>
          <w:rFonts w:ascii="Book Antiqua" w:eastAsia="Book Antiqua" w:hAnsi="Book Antiqua" w:cs="Book Antiqua"/>
          <w:color w:val="000000" w:themeColor="text1"/>
          <w:szCs w:val="24"/>
          <w:lang w:val="es-PR"/>
        </w:rPr>
        <w:t>se</w:t>
      </w:r>
      <w:r w:rsidR="00D5098A" w:rsidRPr="00D5098A">
        <w:rPr>
          <w:rFonts w:ascii="Book Antiqua" w:eastAsia="Book Antiqua" w:hAnsi="Book Antiqua" w:cs="Book Antiqua"/>
          <w:color w:val="000000" w:themeColor="text1"/>
          <w:szCs w:val="24"/>
          <w:lang w:val="es-PR"/>
        </w:rPr>
        <w:t xml:space="preserve"> limita</w:t>
      </w:r>
      <w:r>
        <w:rPr>
          <w:rFonts w:ascii="Book Antiqua" w:eastAsia="Book Antiqua" w:hAnsi="Book Antiqua" w:cs="Book Antiqua"/>
          <w:color w:val="000000" w:themeColor="text1"/>
          <w:szCs w:val="24"/>
          <w:lang w:val="es-PR"/>
        </w:rPr>
        <w:t>n</w:t>
      </w:r>
      <w:r w:rsidR="00D5098A" w:rsidRPr="00D5098A">
        <w:rPr>
          <w:rFonts w:ascii="Book Antiqua" w:eastAsia="Book Antiqua" w:hAnsi="Book Antiqua" w:cs="Book Antiqua"/>
          <w:color w:val="000000" w:themeColor="text1"/>
          <w:szCs w:val="24"/>
          <w:lang w:val="es-PR"/>
        </w:rPr>
        <w:t xml:space="preserve"> </w:t>
      </w:r>
      <w:r>
        <w:rPr>
          <w:rFonts w:ascii="Book Antiqua" w:eastAsia="Book Antiqua" w:hAnsi="Book Antiqua" w:cs="Book Antiqua"/>
          <w:color w:val="000000" w:themeColor="text1"/>
          <w:szCs w:val="24"/>
          <w:lang w:val="es-PR"/>
        </w:rPr>
        <w:t>a un sector</w:t>
      </w:r>
      <w:r w:rsidR="00546EC8">
        <w:rPr>
          <w:rFonts w:ascii="Book Antiqua" w:eastAsia="Book Antiqua" w:hAnsi="Book Antiqua" w:cs="Book Antiqua"/>
          <w:color w:val="000000" w:themeColor="text1"/>
          <w:szCs w:val="24"/>
          <w:lang w:val="es-PR"/>
        </w:rPr>
        <w:t xml:space="preserve"> en particular,</w:t>
      </w:r>
      <w:r w:rsidR="00D5098A" w:rsidRPr="00D5098A">
        <w:rPr>
          <w:rFonts w:ascii="Book Antiqua" w:eastAsia="Book Antiqua" w:hAnsi="Book Antiqua" w:cs="Book Antiqua"/>
          <w:color w:val="000000" w:themeColor="text1"/>
          <w:szCs w:val="24"/>
          <w:lang w:val="es-PR"/>
        </w:rPr>
        <w:t xml:space="preserve"> ya que los talleres</w:t>
      </w:r>
      <w:r w:rsidR="00D5098A">
        <w:rPr>
          <w:rFonts w:ascii="Book Antiqua" w:eastAsia="Book Antiqua" w:hAnsi="Book Antiqua" w:cs="Book Antiqua"/>
          <w:color w:val="000000" w:themeColor="text1"/>
          <w:szCs w:val="24"/>
          <w:lang w:val="es-PR"/>
        </w:rPr>
        <w:t xml:space="preserve"> </w:t>
      </w:r>
      <w:r w:rsidR="00D5098A" w:rsidRPr="00D5098A">
        <w:rPr>
          <w:rFonts w:ascii="Book Antiqua" w:eastAsia="Book Antiqua" w:hAnsi="Book Antiqua" w:cs="Book Antiqua"/>
          <w:color w:val="000000" w:themeColor="text1"/>
          <w:szCs w:val="24"/>
          <w:lang w:val="es-PR"/>
        </w:rPr>
        <w:t xml:space="preserve">que se ofrecen van dirigidos </w:t>
      </w:r>
      <w:r w:rsidR="00A23C84">
        <w:rPr>
          <w:rFonts w:ascii="Book Antiqua" w:eastAsia="Book Antiqua" w:hAnsi="Book Antiqua" w:cs="Book Antiqua"/>
          <w:color w:val="000000" w:themeColor="text1"/>
          <w:szCs w:val="24"/>
          <w:lang w:val="es-PR"/>
        </w:rPr>
        <w:t>a</w:t>
      </w:r>
      <w:r w:rsidR="00D5098A" w:rsidRPr="00D5098A">
        <w:rPr>
          <w:rFonts w:ascii="Book Antiqua" w:eastAsia="Book Antiqua" w:hAnsi="Book Antiqua" w:cs="Book Antiqua"/>
          <w:color w:val="000000" w:themeColor="text1"/>
          <w:szCs w:val="24"/>
          <w:lang w:val="es-PR"/>
        </w:rPr>
        <w:t>l área empresarial entiéndase desde llevar a los distintos recintos</w:t>
      </w:r>
      <w:r w:rsidR="00546EC8">
        <w:rPr>
          <w:rFonts w:ascii="Book Antiqua" w:eastAsia="Book Antiqua" w:hAnsi="Book Antiqua" w:cs="Book Antiqua"/>
          <w:color w:val="000000" w:themeColor="text1"/>
          <w:szCs w:val="24"/>
          <w:lang w:val="es-PR"/>
        </w:rPr>
        <w:t>,</w:t>
      </w:r>
      <w:r w:rsidR="00D5098A" w:rsidRPr="00D5098A">
        <w:rPr>
          <w:rFonts w:ascii="Book Antiqua" w:eastAsia="Book Antiqua" w:hAnsi="Book Antiqua" w:cs="Book Antiqua"/>
          <w:color w:val="000000" w:themeColor="text1"/>
          <w:szCs w:val="24"/>
          <w:lang w:val="es-PR"/>
        </w:rPr>
        <w:t xml:space="preserve"> tiendas</w:t>
      </w:r>
      <w:r w:rsidR="00546EC8">
        <w:rPr>
          <w:rFonts w:ascii="Book Antiqua" w:eastAsia="Book Antiqua" w:hAnsi="Book Antiqua" w:cs="Book Antiqua"/>
          <w:color w:val="000000" w:themeColor="text1"/>
          <w:szCs w:val="24"/>
          <w:lang w:val="es-PR"/>
        </w:rPr>
        <w:t>,</w:t>
      </w:r>
      <w:r w:rsidR="00D5098A" w:rsidRPr="00D5098A">
        <w:rPr>
          <w:rFonts w:ascii="Book Antiqua" w:eastAsia="Book Antiqua" w:hAnsi="Book Antiqua" w:cs="Book Antiqua"/>
          <w:color w:val="000000" w:themeColor="text1"/>
          <w:szCs w:val="24"/>
          <w:lang w:val="es-PR"/>
        </w:rPr>
        <w:t xml:space="preserve"> universidades</w:t>
      </w:r>
      <w:r w:rsidR="00072B9A">
        <w:rPr>
          <w:rFonts w:ascii="Book Antiqua" w:eastAsia="Book Antiqua" w:hAnsi="Book Antiqua" w:cs="Book Antiqua"/>
          <w:color w:val="000000" w:themeColor="text1"/>
          <w:szCs w:val="24"/>
          <w:lang w:val="es-PR"/>
        </w:rPr>
        <w:t xml:space="preserve">, entre otros espacios. </w:t>
      </w:r>
    </w:p>
    <w:p w14:paraId="19104082" w14:textId="77777777" w:rsidR="00D03114" w:rsidRDefault="00D03114" w:rsidP="00D03114">
      <w:pPr>
        <w:spacing w:line="276" w:lineRule="auto"/>
        <w:ind w:firstLine="360"/>
        <w:jc w:val="both"/>
        <w:rPr>
          <w:rFonts w:ascii="Book Antiqua" w:eastAsia="Book Antiqua" w:hAnsi="Book Antiqua" w:cs="Book Antiqua"/>
          <w:color w:val="000000" w:themeColor="text1"/>
          <w:szCs w:val="24"/>
          <w:lang w:val="es-PR"/>
        </w:rPr>
      </w:pPr>
    </w:p>
    <w:p w14:paraId="4D5A3CC4" w14:textId="54F3DDF7" w:rsidR="00D63AE2" w:rsidRPr="00D63AE2" w:rsidRDefault="00D63AE2" w:rsidP="00D03114">
      <w:pPr>
        <w:spacing w:line="276" w:lineRule="auto"/>
        <w:jc w:val="center"/>
        <w:rPr>
          <w:rFonts w:ascii="Book Antiqua" w:eastAsia="Book Antiqua" w:hAnsi="Book Antiqua" w:cs="Book Antiqua"/>
          <w:b/>
          <w:bCs/>
          <w:color w:val="000000" w:themeColor="text1"/>
          <w:szCs w:val="24"/>
          <w:lang w:val="es-PR"/>
        </w:rPr>
      </w:pPr>
      <w:r w:rsidRPr="00D63AE2">
        <w:rPr>
          <w:rFonts w:ascii="Book Antiqua" w:eastAsia="Book Antiqua" w:hAnsi="Book Antiqua" w:cs="Book Antiqua"/>
          <w:b/>
          <w:bCs/>
          <w:color w:val="000000" w:themeColor="text1"/>
          <w:szCs w:val="24"/>
          <w:lang w:val="es-PR"/>
        </w:rPr>
        <w:t>MEMORIALES EXPLICATIVOS</w:t>
      </w:r>
    </w:p>
    <w:p w14:paraId="202B9AB9" w14:textId="77777777" w:rsidR="00072B9A" w:rsidRDefault="00072B9A" w:rsidP="00D03114">
      <w:pPr>
        <w:spacing w:line="276" w:lineRule="auto"/>
        <w:ind w:firstLine="360"/>
        <w:jc w:val="both"/>
        <w:rPr>
          <w:rFonts w:ascii="Book Antiqua" w:eastAsia="Book Antiqua" w:hAnsi="Book Antiqua" w:cs="Book Antiqua"/>
          <w:color w:val="000000" w:themeColor="text1"/>
          <w:szCs w:val="24"/>
          <w:lang w:val="es-PR"/>
        </w:rPr>
      </w:pPr>
    </w:p>
    <w:p w14:paraId="3B22BDBF" w14:textId="7A3734EC" w:rsidR="009738D8" w:rsidRDefault="004341CE" w:rsidP="00D03114">
      <w:pPr>
        <w:spacing w:line="276" w:lineRule="auto"/>
        <w:jc w:val="both"/>
        <w:rPr>
          <w:rFonts w:ascii="Book Antiqua" w:eastAsia="Book Antiqua" w:hAnsi="Book Antiqua" w:cs="Book Antiqua"/>
          <w:color w:val="000000" w:themeColor="text1"/>
          <w:szCs w:val="24"/>
          <w:lang w:val="es-PR"/>
        </w:rPr>
      </w:pPr>
      <w:r w:rsidRPr="00E97800">
        <w:rPr>
          <w:rFonts w:ascii="Book Antiqua" w:eastAsia="Book Antiqua" w:hAnsi="Book Antiqua" w:cs="Book Antiqua"/>
          <w:b/>
          <w:bCs/>
          <w:color w:val="000000" w:themeColor="text1"/>
          <w:szCs w:val="24"/>
          <w:u w:val="single"/>
          <w:lang w:val="es-PR"/>
        </w:rPr>
        <w:t xml:space="preserve">Departamento de Desarrollo Económico y Comercio </w:t>
      </w:r>
      <w:r w:rsidR="00E97800" w:rsidRPr="00E97800">
        <w:rPr>
          <w:rFonts w:ascii="Book Antiqua" w:eastAsia="Book Antiqua" w:hAnsi="Book Antiqua" w:cs="Book Antiqua"/>
          <w:b/>
          <w:bCs/>
          <w:color w:val="000000" w:themeColor="text1"/>
          <w:szCs w:val="24"/>
          <w:u w:val="single"/>
          <w:lang w:val="es-PR"/>
        </w:rPr>
        <w:t>(en adelante DDEC</w:t>
      </w:r>
      <w:r w:rsidR="00E97800">
        <w:rPr>
          <w:rFonts w:ascii="Book Antiqua" w:eastAsia="Book Antiqua" w:hAnsi="Book Antiqua" w:cs="Book Antiqua"/>
          <w:color w:val="000000" w:themeColor="text1"/>
          <w:szCs w:val="24"/>
          <w:lang w:val="es-PR"/>
        </w:rPr>
        <w:t xml:space="preserve">) </w:t>
      </w:r>
    </w:p>
    <w:p w14:paraId="43FF501B" w14:textId="77777777" w:rsidR="00B71FBC" w:rsidRDefault="00B71FBC" w:rsidP="00D03114">
      <w:pPr>
        <w:spacing w:line="276" w:lineRule="auto"/>
        <w:jc w:val="both"/>
        <w:rPr>
          <w:rFonts w:ascii="Book Antiqua" w:eastAsia="Book Antiqua" w:hAnsi="Book Antiqua" w:cs="Book Antiqua"/>
          <w:color w:val="000000" w:themeColor="text1"/>
          <w:szCs w:val="24"/>
          <w:lang w:val="es-PR"/>
        </w:rPr>
      </w:pPr>
      <w:bookmarkStart w:id="1" w:name="_Hlk148627000"/>
    </w:p>
    <w:p w14:paraId="0FFBDA48" w14:textId="2A9B7F6D" w:rsidR="00B71FBC" w:rsidRPr="00B71FBC" w:rsidRDefault="5A03B16E" w:rsidP="00D03114">
      <w:pPr>
        <w:spacing w:line="276" w:lineRule="auto"/>
        <w:ind w:firstLine="720"/>
        <w:jc w:val="both"/>
        <w:rPr>
          <w:rFonts w:ascii="Book Antiqua" w:eastAsia="Book Antiqua" w:hAnsi="Book Antiqua" w:cs="Book Antiqua"/>
          <w:color w:val="000000" w:themeColor="text1"/>
          <w:lang w:val="es-PR"/>
        </w:rPr>
      </w:pPr>
      <w:r w:rsidRPr="5775C970">
        <w:rPr>
          <w:rFonts w:ascii="Book Antiqua" w:eastAsia="Book Antiqua" w:hAnsi="Book Antiqua" w:cs="Book Antiqua"/>
          <w:color w:val="000000" w:themeColor="text1"/>
          <w:lang w:val="es-PR"/>
        </w:rPr>
        <w:t xml:space="preserve">En representación del Secretario del DDEC, el ayudante ejecutivo </w:t>
      </w:r>
      <w:r w:rsidR="00E857A3" w:rsidRPr="5775C970">
        <w:rPr>
          <w:rFonts w:ascii="Book Antiqua" w:eastAsia="Book Antiqua" w:hAnsi="Book Antiqua" w:cs="Book Antiqua"/>
          <w:color w:val="000000" w:themeColor="text1"/>
          <w:lang w:val="es-PR"/>
        </w:rPr>
        <w:t>Lcdo. Edil R. Barbosa Vázquez</w:t>
      </w:r>
      <w:r w:rsidR="1E8AFAE2" w:rsidRPr="5775C970">
        <w:rPr>
          <w:rFonts w:ascii="Book Antiqua" w:eastAsia="Book Antiqua" w:hAnsi="Book Antiqua" w:cs="Book Antiqua"/>
          <w:color w:val="000000" w:themeColor="text1"/>
          <w:lang w:val="es-PR"/>
        </w:rPr>
        <w:t xml:space="preserve"> nos remitió los comentarios de la agencia.</w:t>
      </w:r>
      <w:r w:rsidR="583E57C3" w:rsidRPr="5775C970">
        <w:rPr>
          <w:rFonts w:ascii="Book Antiqua" w:eastAsia="Book Antiqua" w:hAnsi="Book Antiqua" w:cs="Book Antiqua"/>
          <w:color w:val="000000" w:themeColor="text1"/>
          <w:lang w:val="es-PR"/>
        </w:rPr>
        <w:t xml:space="preserve"> </w:t>
      </w:r>
      <w:r w:rsidR="5F21EFEB" w:rsidRPr="5775C970">
        <w:rPr>
          <w:rFonts w:ascii="Book Antiqua" w:eastAsia="Book Antiqua" w:hAnsi="Book Antiqua" w:cs="Book Antiqua"/>
          <w:color w:val="000000" w:themeColor="text1"/>
          <w:lang w:val="es-PR"/>
        </w:rPr>
        <w:t>El DDEC comienza sus comentarios estableciendo que l</w:t>
      </w:r>
      <w:r w:rsidR="00B71FBC" w:rsidRPr="5775C970">
        <w:rPr>
          <w:rFonts w:ascii="Book Antiqua" w:eastAsia="Book Antiqua" w:hAnsi="Book Antiqua" w:cs="Book Antiqua"/>
          <w:color w:val="000000" w:themeColor="text1"/>
          <w:lang w:val="es-PR"/>
        </w:rPr>
        <w:t xml:space="preserve">a Ley Núm. 14-2004, según enmendada, conocida como, </w:t>
      </w:r>
      <w:r w:rsidR="25E26D38" w:rsidRPr="5775C970">
        <w:rPr>
          <w:rFonts w:ascii="Book Antiqua" w:eastAsia="Book Antiqua" w:hAnsi="Book Antiqua" w:cs="Book Antiqua"/>
          <w:color w:val="000000" w:themeColor="text1"/>
          <w:lang w:val="es-PR"/>
        </w:rPr>
        <w:t>“</w:t>
      </w:r>
      <w:r w:rsidR="00B71FBC" w:rsidRPr="5775C970">
        <w:rPr>
          <w:rFonts w:ascii="Book Antiqua" w:eastAsia="Book Antiqua" w:hAnsi="Book Antiqua" w:cs="Book Antiqua"/>
          <w:color w:val="000000" w:themeColor="text1"/>
          <w:lang w:val="es-PR"/>
        </w:rPr>
        <w:t>Ley para la Inversión en la Industria Puertorriqueña,</w:t>
      </w:r>
      <w:r w:rsidR="4E20E24C" w:rsidRPr="5775C970">
        <w:rPr>
          <w:rFonts w:ascii="Book Antiqua" w:eastAsia="Book Antiqua" w:hAnsi="Book Antiqua" w:cs="Book Antiqua"/>
          <w:color w:val="000000" w:themeColor="text1"/>
          <w:lang w:val="es-PR"/>
        </w:rPr>
        <w:t xml:space="preserve">” </w:t>
      </w:r>
      <w:r w:rsidR="00B71FBC" w:rsidRPr="5775C970">
        <w:rPr>
          <w:rFonts w:ascii="Book Antiqua" w:eastAsia="Book Antiqua" w:hAnsi="Book Antiqua" w:cs="Book Antiqua"/>
          <w:color w:val="000000" w:themeColor="text1"/>
          <w:lang w:val="es-PR"/>
        </w:rPr>
        <w:t xml:space="preserve">se aprobó con el fin primordial de establecer la política pública del Gobierno de Puerto Rico respecto a las compras gubernamentales de bienes y servicios, y definir los parámetros para la inversión gubernamental en productos y servicios de Puerto Rico. </w:t>
      </w:r>
    </w:p>
    <w:p w14:paraId="22AD7D8B" w14:textId="11E38060" w:rsidR="00B71FBC" w:rsidRPr="00B71FBC" w:rsidRDefault="00B71FBC" w:rsidP="00D03114">
      <w:pPr>
        <w:spacing w:line="276" w:lineRule="auto"/>
        <w:jc w:val="both"/>
        <w:rPr>
          <w:rFonts w:ascii="Book Antiqua" w:eastAsia="Book Antiqua" w:hAnsi="Book Antiqua" w:cs="Book Antiqua"/>
          <w:color w:val="000000" w:themeColor="text1"/>
          <w:lang w:val="es-PR"/>
        </w:rPr>
      </w:pPr>
    </w:p>
    <w:p w14:paraId="74B60BA5" w14:textId="7796B815" w:rsidR="00B71FBC" w:rsidRPr="00B71FBC" w:rsidRDefault="3891FE42" w:rsidP="00D03114">
      <w:pPr>
        <w:spacing w:line="276" w:lineRule="auto"/>
        <w:ind w:firstLine="720"/>
        <w:jc w:val="both"/>
        <w:rPr>
          <w:rFonts w:ascii="Book Antiqua" w:eastAsia="Book Antiqua" w:hAnsi="Book Antiqua" w:cs="Book Antiqua"/>
          <w:color w:val="000000" w:themeColor="text1"/>
          <w:lang w:val="es-PR"/>
        </w:rPr>
      </w:pPr>
      <w:r w:rsidRPr="5775C970">
        <w:rPr>
          <w:rFonts w:ascii="Book Antiqua" w:eastAsia="Book Antiqua" w:hAnsi="Book Antiqua" w:cs="Book Antiqua"/>
          <w:color w:val="000000" w:themeColor="text1"/>
          <w:lang w:val="es-PR"/>
        </w:rPr>
        <w:t xml:space="preserve">Asimismo, </w:t>
      </w:r>
      <w:r w:rsidR="4EB256FF" w:rsidRPr="5775C970">
        <w:rPr>
          <w:rFonts w:ascii="Book Antiqua" w:eastAsia="Book Antiqua" w:hAnsi="Book Antiqua" w:cs="Book Antiqua"/>
          <w:color w:val="000000" w:themeColor="text1"/>
          <w:lang w:val="es-PR"/>
        </w:rPr>
        <w:t xml:space="preserve">la </w:t>
      </w:r>
      <w:r w:rsidR="00B71FBC" w:rsidRPr="5775C970">
        <w:rPr>
          <w:rFonts w:ascii="Book Antiqua" w:eastAsia="Book Antiqua" w:hAnsi="Book Antiqua" w:cs="Book Antiqua"/>
          <w:color w:val="000000" w:themeColor="text1"/>
          <w:lang w:val="es-PR"/>
        </w:rPr>
        <w:t>Le</w:t>
      </w:r>
      <w:r w:rsidR="75517227" w:rsidRPr="5775C970">
        <w:rPr>
          <w:rFonts w:ascii="Book Antiqua" w:eastAsia="Book Antiqua" w:hAnsi="Book Antiqua" w:cs="Book Antiqua"/>
          <w:color w:val="000000" w:themeColor="text1"/>
          <w:lang w:val="es-PR"/>
        </w:rPr>
        <w:t>y</w:t>
      </w:r>
      <w:r w:rsidR="00B71FBC" w:rsidRPr="5775C970">
        <w:rPr>
          <w:rFonts w:ascii="Book Antiqua" w:eastAsia="Book Antiqua" w:hAnsi="Book Antiqua" w:cs="Book Antiqua"/>
          <w:color w:val="000000" w:themeColor="text1"/>
          <w:lang w:val="es-PR"/>
        </w:rPr>
        <w:t xml:space="preserve"> 14-2004, creó la JIIP y la adscribió a PRIDCO para velar por el cumplimiento de la política pública establecida en dicha Ley. Posteriormente, tras la aprobación del Plan de Reorganizaci</w:t>
      </w:r>
      <w:r w:rsidR="7D910C84" w:rsidRPr="5775C970">
        <w:rPr>
          <w:rFonts w:ascii="Book Antiqua" w:eastAsia="Book Antiqua" w:hAnsi="Book Antiqua" w:cs="Book Antiqua"/>
          <w:color w:val="000000" w:themeColor="text1"/>
          <w:lang w:val="es-PR"/>
        </w:rPr>
        <w:t>ó</w:t>
      </w:r>
      <w:r w:rsidR="00B71FBC" w:rsidRPr="5775C970">
        <w:rPr>
          <w:rFonts w:ascii="Book Antiqua" w:eastAsia="Book Antiqua" w:hAnsi="Book Antiqua" w:cs="Book Antiqua"/>
          <w:color w:val="000000" w:themeColor="text1"/>
          <w:lang w:val="es-PR"/>
        </w:rPr>
        <w:t xml:space="preserve">n Núm. 7-2018 y la Ley Núm. 141-2018, conocida como </w:t>
      </w:r>
      <w:r w:rsidR="685EEACD" w:rsidRPr="5775C970">
        <w:rPr>
          <w:rFonts w:ascii="Book Antiqua" w:eastAsia="Book Antiqua" w:hAnsi="Book Antiqua" w:cs="Book Antiqua"/>
          <w:color w:val="000000" w:themeColor="text1"/>
          <w:lang w:val="es-PR"/>
        </w:rPr>
        <w:t>“</w:t>
      </w:r>
      <w:r w:rsidR="00B71FBC" w:rsidRPr="5775C970">
        <w:rPr>
          <w:rFonts w:ascii="Book Antiqua" w:eastAsia="Book Antiqua" w:hAnsi="Book Antiqua" w:cs="Book Antiqua"/>
          <w:color w:val="000000" w:themeColor="text1"/>
          <w:lang w:val="es-PR"/>
        </w:rPr>
        <w:t>Ley de Ejecución del Plan de Reorganización del Departamento de Desarrollo Económico y Comercio de 2018</w:t>
      </w:r>
      <w:r w:rsidR="66442D49" w:rsidRPr="5775C970">
        <w:rPr>
          <w:rFonts w:ascii="Book Antiqua" w:eastAsia="Book Antiqua" w:hAnsi="Book Antiqua" w:cs="Book Antiqua"/>
          <w:color w:val="000000" w:themeColor="text1"/>
          <w:lang w:val="es-PR"/>
        </w:rPr>
        <w:t>”,</w:t>
      </w:r>
      <w:r w:rsidR="00B71FBC" w:rsidRPr="5775C970">
        <w:rPr>
          <w:rFonts w:ascii="Book Antiqua" w:eastAsia="Book Antiqua" w:hAnsi="Book Antiqua" w:cs="Book Antiqua"/>
          <w:color w:val="000000" w:themeColor="text1"/>
          <w:lang w:val="es-PR"/>
        </w:rPr>
        <w:t xml:space="preserve"> la JIIP fue transferida al DDEC, claro está, </w:t>
      </w:r>
      <w:r w:rsidR="64F61B13" w:rsidRPr="5775C970">
        <w:rPr>
          <w:rFonts w:ascii="Book Antiqua" w:eastAsia="Book Antiqua" w:hAnsi="Book Antiqua" w:cs="Book Antiqua"/>
          <w:color w:val="000000" w:themeColor="text1"/>
          <w:lang w:val="es-PR"/>
        </w:rPr>
        <w:t xml:space="preserve">el DEEC explicó que </w:t>
      </w:r>
      <w:r w:rsidR="00B71FBC" w:rsidRPr="5775C970">
        <w:rPr>
          <w:rFonts w:ascii="Book Antiqua" w:eastAsia="Book Antiqua" w:hAnsi="Book Antiqua" w:cs="Book Antiqua"/>
          <w:color w:val="000000" w:themeColor="text1"/>
          <w:lang w:val="es-PR"/>
        </w:rPr>
        <w:t xml:space="preserve">sin afectar la importante labor que la JIIP realiza a favor de las políticas preferenciales para las compras realizadas por el Gobierno de Puerto Rico. Recientemente a través de 69-2023, se enmendó la Ley 14-2004, </w:t>
      </w:r>
      <w:r w:rsidR="1FB18BB1" w:rsidRPr="5775C970">
        <w:rPr>
          <w:rFonts w:ascii="Book Antiqua" w:eastAsia="Book Antiqua" w:hAnsi="Book Antiqua" w:cs="Book Antiqua"/>
          <w:color w:val="000000" w:themeColor="text1"/>
          <w:lang w:val="es-PR"/>
        </w:rPr>
        <w:t>según enmendada,</w:t>
      </w:r>
      <w:r w:rsidR="00B71FBC" w:rsidRPr="5775C970">
        <w:rPr>
          <w:rFonts w:ascii="Book Antiqua" w:eastAsia="Book Antiqua" w:hAnsi="Book Antiqua" w:cs="Book Antiqua"/>
          <w:color w:val="000000" w:themeColor="text1"/>
          <w:lang w:val="es-PR"/>
        </w:rPr>
        <w:t xml:space="preserve"> a los efectos de eliminar la alusión a PRIDCO en la Ley y sustituirlo oficialmente por el DDEC.</w:t>
      </w:r>
    </w:p>
    <w:p w14:paraId="06E9A418" w14:textId="77777777" w:rsidR="00B71FBC" w:rsidRPr="00B71FBC" w:rsidRDefault="00B71FBC" w:rsidP="00D03114">
      <w:pPr>
        <w:spacing w:line="276" w:lineRule="auto"/>
        <w:jc w:val="both"/>
        <w:rPr>
          <w:rFonts w:ascii="Book Antiqua" w:eastAsia="Book Antiqua" w:hAnsi="Book Antiqua" w:cs="Book Antiqua"/>
          <w:color w:val="000000" w:themeColor="text1"/>
          <w:szCs w:val="24"/>
          <w:lang w:val="es-PR"/>
        </w:rPr>
      </w:pPr>
    </w:p>
    <w:p w14:paraId="38DBC64A" w14:textId="0BCF5C25" w:rsidR="00B71FBC" w:rsidRPr="00B71FBC" w:rsidRDefault="00B71FBC" w:rsidP="00D03114">
      <w:pPr>
        <w:spacing w:line="276" w:lineRule="auto"/>
        <w:ind w:firstLine="720"/>
        <w:jc w:val="both"/>
        <w:rPr>
          <w:rFonts w:ascii="Book Antiqua" w:eastAsia="Book Antiqua" w:hAnsi="Book Antiqua" w:cs="Book Antiqua"/>
          <w:color w:val="000000" w:themeColor="text1"/>
          <w:lang w:val="es-PR"/>
        </w:rPr>
      </w:pPr>
      <w:r w:rsidRPr="5775C970">
        <w:rPr>
          <w:rFonts w:ascii="Book Antiqua" w:eastAsia="Book Antiqua" w:hAnsi="Book Antiqua" w:cs="Book Antiqua"/>
          <w:color w:val="000000" w:themeColor="text1"/>
          <w:lang w:val="es-PR"/>
        </w:rPr>
        <w:t xml:space="preserve">Específicamente, la JIIP es el organismo público con todas las facultades legales y administrativas necesarias para asegurar el cumplimiento cabal de la Ley Núm. 14-2004, así como la entidad con la autoridad para fiscalizar a las entidades públicas en el </w:t>
      </w:r>
      <w:r w:rsidRPr="5775C970">
        <w:rPr>
          <w:rFonts w:ascii="Book Antiqua" w:eastAsia="Book Antiqua" w:hAnsi="Book Antiqua" w:cs="Book Antiqua"/>
          <w:color w:val="000000" w:themeColor="text1"/>
          <w:lang w:val="es-PR"/>
        </w:rPr>
        <w:lastRenderedPageBreak/>
        <w:t xml:space="preserve">cumplimiento pleno de los estándares de acción, criterios y demás disposiciones del referido estatuto. Por su parte, el Articulo 7 de la Ley Núm. 14-2004 establece los parámetros relacionados a la política preferencial para las compras del Gobierno de Puerto Rico. </w:t>
      </w:r>
    </w:p>
    <w:p w14:paraId="35238F4E" w14:textId="0727B5F6" w:rsidR="5775C970" w:rsidRDefault="5775C970" w:rsidP="00D03114">
      <w:pPr>
        <w:spacing w:line="276" w:lineRule="auto"/>
        <w:ind w:firstLine="720"/>
        <w:jc w:val="both"/>
        <w:rPr>
          <w:rFonts w:ascii="Book Antiqua" w:eastAsia="Book Antiqua" w:hAnsi="Book Antiqua" w:cs="Book Antiqua"/>
          <w:color w:val="000000" w:themeColor="text1"/>
          <w:lang w:val="es-PR"/>
        </w:rPr>
      </w:pPr>
    </w:p>
    <w:p w14:paraId="34CD1CA7" w14:textId="36E1B689" w:rsidR="00B71FBC" w:rsidRPr="00B71FBC" w:rsidRDefault="00B71FBC" w:rsidP="00D03114">
      <w:pPr>
        <w:spacing w:line="276" w:lineRule="auto"/>
        <w:ind w:firstLine="720"/>
        <w:jc w:val="both"/>
        <w:rPr>
          <w:rFonts w:ascii="Book Antiqua" w:eastAsia="Book Antiqua" w:hAnsi="Book Antiqua" w:cs="Book Antiqua"/>
          <w:color w:val="000000" w:themeColor="text1"/>
          <w:lang w:val="es-PR"/>
        </w:rPr>
      </w:pPr>
      <w:r w:rsidRPr="5775C970">
        <w:rPr>
          <w:rFonts w:ascii="Book Antiqua" w:eastAsia="Book Antiqua" w:hAnsi="Book Antiqua" w:cs="Book Antiqua"/>
          <w:color w:val="000000" w:themeColor="text1"/>
          <w:lang w:val="es-PR"/>
        </w:rPr>
        <w:t>Por otro lado, el Articulo 9 de la Ley Núm. 14-2004 dispone que la JIIP puede fijar parámetros de inversi</w:t>
      </w:r>
      <w:r w:rsidR="478A25C9" w:rsidRPr="5775C970">
        <w:rPr>
          <w:rFonts w:ascii="Book Antiqua" w:eastAsia="Book Antiqua" w:hAnsi="Book Antiqua" w:cs="Book Antiqua"/>
          <w:color w:val="000000" w:themeColor="text1"/>
          <w:lang w:val="es-PR"/>
        </w:rPr>
        <w:t>ó</w:t>
      </w:r>
      <w:r w:rsidRPr="5775C970">
        <w:rPr>
          <w:rFonts w:ascii="Book Antiqua" w:eastAsia="Book Antiqua" w:hAnsi="Book Antiqua" w:cs="Book Antiqua"/>
          <w:color w:val="000000" w:themeColor="text1"/>
          <w:lang w:val="es-PR"/>
        </w:rPr>
        <w:t>n o m</w:t>
      </w:r>
      <w:r w:rsidR="4AB0E60D" w:rsidRPr="5775C970">
        <w:rPr>
          <w:rFonts w:ascii="Book Antiqua" w:eastAsia="Book Antiqua" w:hAnsi="Book Antiqua" w:cs="Book Antiqua"/>
          <w:color w:val="000000" w:themeColor="text1"/>
          <w:lang w:val="es-PR"/>
        </w:rPr>
        <w:t>á</w:t>
      </w:r>
      <w:r w:rsidRPr="5775C970">
        <w:rPr>
          <w:rFonts w:ascii="Book Antiqua" w:eastAsia="Book Antiqua" w:hAnsi="Book Antiqua" w:cs="Book Antiqua"/>
          <w:color w:val="000000" w:themeColor="text1"/>
          <w:lang w:val="es-PR"/>
        </w:rPr>
        <w:t>rgenes de preferencia para empresas con operaciones sustanciales en Puerto Rico, seg</w:t>
      </w:r>
      <w:r w:rsidR="29023F88" w:rsidRPr="5775C970">
        <w:rPr>
          <w:rFonts w:ascii="Book Antiqua" w:eastAsia="Book Antiqua" w:hAnsi="Book Antiqua" w:cs="Book Antiqua"/>
          <w:color w:val="000000" w:themeColor="text1"/>
          <w:lang w:val="es-PR"/>
        </w:rPr>
        <w:t>ú</w:t>
      </w:r>
      <w:r w:rsidRPr="5775C970">
        <w:rPr>
          <w:rFonts w:ascii="Book Antiqua" w:eastAsia="Book Antiqua" w:hAnsi="Book Antiqua" w:cs="Book Antiqua"/>
          <w:color w:val="000000" w:themeColor="text1"/>
          <w:lang w:val="es-PR"/>
        </w:rPr>
        <w:t>n la naturaleza del producto o servicio</w:t>
      </w:r>
      <w:r w:rsidR="7FC87496" w:rsidRPr="5775C970">
        <w:rPr>
          <w:rFonts w:ascii="Book Antiqua" w:eastAsia="Book Antiqua" w:hAnsi="Book Antiqua" w:cs="Book Antiqua"/>
          <w:color w:val="000000" w:themeColor="text1"/>
          <w:lang w:val="es-PR"/>
        </w:rPr>
        <w:t xml:space="preserve">, extraído de la Ley 14. </w:t>
      </w:r>
      <w:r w:rsidRPr="5775C970">
        <w:rPr>
          <w:rFonts w:ascii="Book Antiqua" w:eastAsia="Book Antiqua" w:hAnsi="Book Antiqua" w:cs="Book Antiqua"/>
          <w:color w:val="000000" w:themeColor="text1"/>
          <w:lang w:val="es-PR"/>
        </w:rPr>
        <w:t xml:space="preserve">Este </w:t>
      </w:r>
      <w:r w:rsidR="24BACB06" w:rsidRPr="5775C970">
        <w:rPr>
          <w:rFonts w:ascii="Book Antiqua" w:eastAsia="Book Antiqua" w:hAnsi="Book Antiqua" w:cs="Book Antiqua"/>
          <w:color w:val="000000" w:themeColor="text1"/>
          <w:lang w:val="es-PR"/>
        </w:rPr>
        <w:t>parámetro</w:t>
      </w:r>
      <w:r w:rsidRPr="5775C970">
        <w:rPr>
          <w:rFonts w:ascii="Book Antiqua" w:eastAsia="Book Antiqua" w:hAnsi="Book Antiqua" w:cs="Book Antiqua"/>
          <w:color w:val="000000" w:themeColor="text1"/>
          <w:lang w:val="es-PR"/>
        </w:rPr>
        <w:t xml:space="preserve"> de inversi</w:t>
      </w:r>
      <w:r w:rsidR="39F1CAD5" w:rsidRPr="5775C970">
        <w:rPr>
          <w:rFonts w:ascii="Book Antiqua" w:eastAsia="Book Antiqua" w:hAnsi="Book Antiqua" w:cs="Book Antiqua"/>
          <w:color w:val="000000" w:themeColor="text1"/>
          <w:lang w:val="es-PR"/>
        </w:rPr>
        <w:t>ó</w:t>
      </w:r>
      <w:r w:rsidRPr="5775C970">
        <w:rPr>
          <w:rFonts w:ascii="Book Antiqua" w:eastAsia="Book Antiqua" w:hAnsi="Book Antiqua" w:cs="Book Antiqua"/>
          <w:color w:val="000000" w:themeColor="text1"/>
          <w:lang w:val="es-PR"/>
        </w:rPr>
        <w:t xml:space="preserve">n equivale a un margen porcentual de preferencia que </w:t>
      </w:r>
      <w:r w:rsidR="66ACC7E4" w:rsidRPr="5775C970">
        <w:rPr>
          <w:rFonts w:ascii="Book Antiqua" w:eastAsia="Book Antiqua" w:hAnsi="Book Antiqua" w:cs="Book Antiqua"/>
          <w:color w:val="000000" w:themeColor="text1"/>
          <w:lang w:val="es-PR"/>
        </w:rPr>
        <w:t>será</w:t>
      </w:r>
      <w:r w:rsidRPr="5775C970">
        <w:rPr>
          <w:rFonts w:ascii="Book Antiqua" w:eastAsia="Book Antiqua" w:hAnsi="Book Antiqua" w:cs="Book Antiqua"/>
          <w:color w:val="000000" w:themeColor="text1"/>
          <w:lang w:val="es-PR"/>
        </w:rPr>
        <w:t xml:space="preserve"> descontado de la cantidad licitada o cotizada al moment</w:t>
      </w:r>
      <w:r w:rsidR="4A5E1D80" w:rsidRPr="5775C970">
        <w:rPr>
          <w:rFonts w:ascii="Book Antiqua" w:eastAsia="Book Antiqua" w:hAnsi="Book Antiqua" w:cs="Book Antiqua"/>
          <w:color w:val="000000" w:themeColor="text1"/>
          <w:lang w:val="es-PR"/>
        </w:rPr>
        <w:t>o</w:t>
      </w:r>
      <w:r w:rsidRPr="5775C970">
        <w:rPr>
          <w:rFonts w:ascii="Book Antiqua" w:eastAsia="Book Antiqua" w:hAnsi="Book Antiqua" w:cs="Book Antiqua"/>
          <w:color w:val="000000" w:themeColor="text1"/>
          <w:lang w:val="es-PR"/>
        </w:rPr>
        <w:t xml:space="preserve"> de la adjudicaci</w:t>
      </w:r>
      <w:r w:rsidR="77ACDC7B" w:rsidRPr="5775C970">
        <w:rPr>
          <w:rFonts w:ascii="Book Antiqua" w:eastAsia="Book Antiqua" w:hAnsi="Book Antiqua" w:cs="Book Antiqua"/>
          <w:color w:val="000000" w:themeColor="text1"/>
          <w:lang w:val="es-PR"/>
        </w:rPr>
        <w:t>ó</w:t>
      </w:r>
      <w:r w:rsidRPr="5775C970">
        <w:rPr>
          <w:rFonts w:ascii="Book Antiqua" w:eastAsia="Book Antiqua" w:hAnsi="Book Antiqua" w:cs="Book Antiqua"/>
          <w:color w:val="000000" w:themeColor="text1"/>
          <w:lang w:val="es-PR"/>
        </w:rPr>
        <w:t xml:space="preserve">n de una subasta o compra, brindando una ventaja competitiva a las empresas con operaciones sustanciales en Puerto Rico. </w:t>
      </w:r>
    </w:p>
    <w:p w14:paraId="3BD0F80D" w14:textId="77777777" w:rsidR="00B71FBC" w:rsidRPr="00B71FBC" w:rsidRDefault="00B71FBC" w:rsidP="00D03114">
      <w:pPr>
        <w:spacing w:line="276" w:lineRule="auto"/>
        <w:jc w:val="both"/>
        <w:rPr>
          <w:rFonts w:ascii="Book Antiqua" w:eastAsia="Book Antiqua" w:hAnsi="Book Antiqua" w:cs="Book Antiqua"/>
          <w:color w:val="000000" w:themeColor="text1"/>
          <w:szCs w:val="24"/>
          <w:lang w:val="es-PR"/>
        </w:rPr>
      </w:pPr>
    </w:p>
    <w:p w14:paraId="5AC8EC34" w14:textId="103CADED" w:rsidR="00B71FBC" w:rsidRPr="00B71FBC" w:rsidRDefault="00BB6F63" w:rsidP="00D03114">
      <w:pPr>
        <w:spacing w:line="276" w:lineRule="auto"/>
        <w:ind w:firstLine="720"/>
        <w:jc w:val="both"/>
        <w:rPr>
          <w:rFonts w:ascii="Book Antiqua" w:eastAsia="Book Antiqua" w:hAnsi="Book Antiqua" w:cs="Book Antiqua"/>
          <w:color w:val="000000" w:themeColor="text1"/>
          <w:lang w:val="es-PR"/>
        </w:rPr>
      </w:pPr>
      <w:r w:rsidRPr="5775C970">
        <w:rPr>
          <w:rFonts w:ascii="Book Antiqua" w:eastAsia="Book Antiqua" w:hAnsi="Book Antiqua" w:cs="Book Antiqua"/>
          <w:color w:val="000000" w:themeColor="text1"/>
          <w:lang w:val="es-PR"/>
        </w:rPr>
        <w:t>El DDEC comentó que</w:t>
      </w:r>
      <w:r w:rsidR="00B71FBC" w:rsidRPr="5775C970">
        <w:rPr>
          <w:rFonts w:ascii="Book Antiqua" w:eastAsia="Book Antiqua" w:hAnsi="Book Antiqua" w:cs="Book Antiqua"/>
          <w:color w:val="000000" w:themeColor="text1"/>
          <w:lang w:val="es-PR"/>
        </w:rPr>
        <w:t xml:space="preserve"> la Junta tendr</w:t>
      </w:r>
      <w:r w:rsidR="123988F4" w:rsidRPr="5775C970">
        <w:rPr>
          <w:rFonts w:ascii="Book Antiqua" w:eastAsia="Book Antiqua" w:hAnsi="Book Antiqua" w:cs="Book Antiqua"/>
          <w:color w:val="000000" w:themeColor="text1"/>
          <w:lang w:val="es-PR"/>
        </w:rPr>
        <w:t xml:space="preserve">á </w:t>
      </w:r>
      <w:r w:rsidR="00B71FBC" w:rsidRPr="5775C970">
        <w:rPr>
          <w:rFonts w:ascii="Book Antiqua" w:eastAsia="Book Antiqua" w:hAnsi="Book Antiqua" w:cs="Book Antiqua"/>
          <w:color w:val="000000" w:themeColor="text1"/>
          <w:lang w:val="es-PR"/>
        </w:rPr>
        <w:t>discreci</w:t>
      </w:r>
      <w:r w:rsidR="71A7D4B7" w:rsidRPr="5775C970">
        <w:rPr>
          <w:rFonts w:ascii="Book Antiqua" w:eastAsia="Book Antiqua" w:hAnsi="Book Antiqua" w:cs="Book Antiqua"/>
          <w:color w:val="000000" w:themeColor="text1"/>
          <w:lang w:val="es-PR"/>
        </w:rPr>
        <w:t>ó</w:t>
      </w:r>
      <w:r w:rsidR="00B71FBC" w:rsidRPr="5775C970">
        <w:rPr>
          <w:rFonts w:ascii="Book Antiqua" w:eastAsia="Book Antiqua" w:hAnsi="Book Antiqua" w:cs="Book Antiqua"/>
          <w:color w:val="000000" w:themeColor="text1"/>
          <w:lang w:val="es-PR"/>
        </w:rPr>
        <w:t xml:space="preserve">n para conceder un cinco (5) por ciento adicional en casos extraordinarios de </w:t>
      </w:r>
      <w:r w:rsidR="736300D7" w:rsidRPr="5775C970">
        <w:rPr>
          <w:rFonts w:ascii="Book Antiqua" w:eastAsia="Book Antiqua" w:hAnsi="Book Antiqua" w:cs="Book Antiqua"/>
          <w:color w:val="000000" w:themeColor="text1"/>
          <w:lang w:val="es-PR"/>
        </w:rPr>
        <w:t>artículos</w:t>
      </w:r>
      <w:r w:rsidR="00B71FBC" w:rsidRPr="5775C970">
        <w:rPr>
          <w:rFonts w:ascii="Book Antiqua" w:eastAsia="Book Antiqua" w:hAnsi="Book Antiqua" w:cs="Book Antiqua"/>
          <w:color w:val="000000" w:themeColor="text1"/>
          <w:lang w:val="es-PR"/>
        </w:rPr>
        <w:t xml:space="preserve"> y servicios, en productos agr</w:t>
      </w:r>
      <w:r w:rsidR="42E7AC61" w:rsidRPr="5775C970">
        <w:rPr>
          <w:rFonts w:ascii="Book Antiqua" w:eastAsia="Book Antiqua" w:hAnsi="Book Antiqua" w:cs="Book Antiqua"/>
          <w:color w:val="000000" w:themeColor="text1"/>
          <w:lang w:val="es-PR"/>
        </w:rPr>
        <w:t>í</w:t>
      </w:r>
      <w:r w:rsidR="00B71FBC" w:rsidRPr="5775C970">
        <w:rPr>
          <w:rFonts w:ascii="Book Antiqua" w:eastAsia="Book Antiqua" w:hAnsi="Book Antiqua" w:cs="Book Antiqua"/>
          <w:color w:val="000000" w:themeColor="text1"/>
          <w:lang w:val="es-PR"/>
        </w:rPr>
        <w:t>colas y en productos de empresas cooperativas, mediante los par</w:t>
      </w:r>
      <w:r w:rsidR="52AB7088" w:rsidRPr="5775C970">
        <w:rPr>
          <w:rFonts w:ascii="Book Antiqua" w:eastAsia="Book Antiqua" w:hAnsi="Book Antiqua" w:cs="Book Antiqua"/>
          <w:color w:val="000000" w:themeColor="text1"/>
          <w:lang w:val="es-PR"/>
        </w:rPr>
        <w:t>á</w:t>
      </w:r>
      <w:r w:rsidR="00B71FBC" w:rsidRPr="5775C970">
        <w:rPr>
          <w:rFonts w:ascii="Book Antiqua" w:eastAsia="Book Antiqua" w:hAnsi="Book Antiqua" w:cs="Book Antiqua"/>
          <w:color w:val="000000" w:themeColor="text1"/>
          <w:lang w:val="es-PR"/>
        </w:rPr>
        <w:t>metros que se establezcan por reglamento.</w:t>
      </w:r>
    </w:p>
    <w:p w14:paraId="691A6CCA" w14:textId="77777777" w:rsidR="00B71FBC" w:rsidRPr="00B71FBC" w:rsidRDefault="00B71FBC" w:rsidP="00D03114">
      <w:pPr>
        <w:spacing w:line="276" w:lineRule="auto"/>
        <w:jc w:val="both"/>
        <w:rPr>
          <w:rFonts w:ascii="Book Antiqua" w:eastAsia="Book Antiqua" w:hAnsi="Book Antiqua" w:cs="Book Antiqua"/>
          <w:color w:val="000000" w:themeColor="text1"/>
          <w:szCs w:val="24"/>
          <w:lang w:val="es-PR"/>
        </w:rPr>
      </w:pPr>
    </w:p>
    <w:p w14:paraId="35CC82C9" w14:textId="5DAC243D" w:rsidR="00B71FBC" w:rsidRPr="00B71FBC" w:rsidRDefault="00B71FBC" w:rsidP="00D03114">
      <w:pPr>
        <w:spacing w:line="276" w:lineRule="auto"/>
        <w:ind w:firstLine="720"/>
        <w:jc w:val="both"/>
        <w:rPr>
          <w:rFonts w:ascii="Book Antiqua" w:eastAsia="Book Antiqua" w:hAnsi="Book Antiqua" w:cs="Book Antiqua"/>
          <w:color w:val="000000" w:themeColor="text1"/>
          <w:lang w:val="es-PR"/>
        </w:rPr>
      </w:pPr>
      <w:r w:rsidRPr="5775C970">
        <w:rPr>
          <w:rFonts w:ascii="Book Antiqua" w:eastAsia="Book Antiqua" w:hAnsi="Book Antiqua" w:cs="Book Antiqua"/>
          <w:color w:val="000000" w:themeColor="text1"/>
          <w:lang w:val="es-PR"/>
        </w:rPr>
        <w:t xml:space="preserve">Conforme a los </w:t>
      </w:r>
      <w:r w:rsidR="095B39A0" w:rsidRPr="5775C970">
        <w:rPr>
          <w:rFonts w:ascii="Book Antiqua" w:eastAsia="Book Antiqua" w:hAnsi="Book Antiqua" w:cs="Book Antiqua"/>
          <w:color w:val="000000" w:themeColor="text1"/>
          <w:lang w:val="es-PR"/>
        </w:rPr>
        <w:t>parámetros</w:t>
      </w:r>
      <w:r w:rsidRPr="5775C970">
        <w:rPr>
          <w:rFonts w:ascii="Book Antiqua" w:eastAsia="Book Antiqua" w:hAnsi="Book Antiqua" w:cs="Book Antiqua"/>
          <w:color w:val="000000" w:themeColor="text1"/>
          <w:lang w:val="es-PR"/>
        </w:rPr>
        <w:t xml:space="preserve"> antes esbozados, </w:t>
      </w:r>
      <w:r w:rsidR="045BE695" w:rsidRPr="5775C970">
        <w:rPr>
          <w:rFonts w:ascii="Book Antiqua" w:eastAsia="Book Antiqua" w:hAnsi="Book Antiqua" w:cs="Book Antiqua"/>
          <w:color w:val="000000" w:themeColor="text1"/>
          <w:lang w:val="es-PR"/>
        </w:rPr>
        <w:t xml:space="preserve">el DDEC indicó que </w:t>
      </w:r>
      <w:r w:rsidRPr="5775C970">
        <w:rPr>
          <w:rFonts w:ascii="Book Antiqua" w:eastAsia="Book Antiqua" w:hAnsi="Book Antiqua" w:cs="Book Antiqua"/>
          <w:color w:val="000000" w:themeColor="text1"/>
          <w:lang w:val="es-PR"/>
        </w:rPr>
        <w:t>la JIIP se da a la tarea de incrementar la compra de servicios y productos del Gobierno de Puerto Rico a la industria local. En caso de que la industria loca</w:t>
      </w:r>
      <w:r w:rsidR="781ABC8F" w:rsidRPr="5775C970">
        <w:rPr>
          <w:rFonts w:ascii="Book Antiqua" w:eastAsia="Book Antiqua" w:hAnsi="Book Antiqua" w:cs="Book Antiqua"/>
          <w:color w:val="000000" w:themeColor="text1"/>
          <w:lang w:val="es-PR"/>
        </w:rPr>
        <w:t>l</w:t>
      </w:r>
      <w:r w:rsidRPr="5775C970">
        <w:rPr>
          <w:rFonts w:ascii="Book Antiqua" w:eastAsia="Book Antiqua" w:hAnsi="Book Antiqua" w:cs="Book Antiqua"/>
          <w:color w:val="000000" w:themeColor="text1"/>
          <w:lang w:val="es-PR"/>
        </w:rPr>
        <w:t xml:space="preserve"> luego de aplicados los par</w:t>
      </w:r>
      <w:r w:rsidR="421EE89D" w:rsidRPr="5775C970">
        <w:rPr>
          <w:rFonts w:ascii="Book Antiqua" w:eastAsia="Book Antiqua" w:hAnsi="Book Antiqua" w:cs="Book Antiqua"/>
          <w:color w:val="000000" w:themeColor="text1"/>
          <w:lang w:val="es-PR"/>
        </w:rPr>
        <w:t>á</w:t>
      </w:r>
      <w:r w:rsidRPr="5775C970">
        <w:rPr>
          <w:rFonts w:ascii="Book Antiqua" w:eastAsia="Book Antiqua" w:hAnsi="Book Antiqua" w:cs="Book Antiqua"/>
          <w:color w:val="000000" w:themeColor="text1"/>
          <w:lang w:val="es-PR"/>
        </w:rPr>
        <w:t>metros de inversi</w:t>
      </w:r>
      <w:r w:rsidR="291332CA" w:rsidRPr="5775C970">
        <w:rPr>
          <w:rFonts w:ascii="Book Antiqua" w:eastAsia="Book Antiqua" w:hAnsi="Book Antiqua" w:cs="Book Antiqua"/>
          <w:color w:val="000000" w:themeColor="text1"/>
          <w:lang w:val="es-PR"/>
        </w:rPr>
        <w:t>ó</w:t>
      </w:r>
      <w:r w:rsidRPr="5775C970">
        <w:rPr>
          <w:rFonts w:ascii="Book Antiqua" w:eastAsia="Book Antiqua" w:hAnsi="Book Antiqua" w:cs="Book Antiqua"/>
          <w:color w:val="000000" w:themeColor="text1"/>
          <w:lang w:val="es-PR"/>
        </w:rPr>
        <w:t>n, advenga ganador de la subasta correspondiente, la entidad gubernamental paga a esta la cantidad total de la subasta sin tomar en cuenta los descuentos aplicados bajo la Ley N</w:t>
      </w:r>
      <w:r w:rsidR="68ADAC38" w:rsidRPr="5775C970">
        <w:rPr>
          <w:rFonts w:ascii="Book Antiqua" w:eastAsia="Book Antiqua" w:hAnsi="Book Antiqua" w:cs="Book Antiqua"/>
          <w:color w:val="000000" w:themeColor="text1"/>
          <w:lang w:val="es-PR"/>
        </w:rPr>
        <w:t>ú</w:t>
      </w:r>
      <w:r w:rsidRPr="5775C970">
        <w:rPr>
          <w:rFonts w:ascii="Book Antiqua" w:eastAsia="Book Antiqua" w:hAnsi="Book Antiqua" w:cs="Book Antiqua"/>
          <w:color w:val="000000" w:themeColor="text1"/>
          <w:lang w:val="es-PR"/>
        </w:rPr>
        <w:t>m. 14-2004.</w:t>
      </w:r>
    </w:p>
    <w:p w14:paraId="01C22719" w14:textId="77777777" w:rsidR="00B71FBC" w:rsidRPr="00B71FBC" w:rsidRDefault="00B71FBC" w:rsidP="00D03114">
      <w:pPr>
        <w:spacing w:line="276" w:lineRule="auto"/>
        <w:jc w:val="both"/>
        <w:rPr>
          <w:rFonts w:ascii="Book Antiqua" w:eastAsia="Book Antiqua" w:hAnsi="Book Antiqua" w:cs="Book Antiqua"/>
          <w:color w:val="000000" w:themeColor="text1"/>
          <w:szCs w:val="24"/>
          <w:lang w:val="es-PR"/>
        </w:rPr>
      </w:pPr>
    </w:p>
    <w:p w14:paraId="1062A7E7" w14:textId="61DAF12D" w:rsidR="00B71FBC" w:rsidRPr="00B71FBC" w:rsidRDefault="00B71FBC" w:rsidP="00D03114">
      <w:pPr>
        <w:spacing w:line="276" w:lineRule="auto"/>
        <w:ind w:firstLine="720"/>
        <w:jc w:val="both"/>
        <w:rPr>
          <w:rFonts w:ascii="Book Antiqua" w:eastAsia="Book Antiqua" w:hAnsi="Book Antiqua" w:cs="Book Antiqua"/>
          <w:color w:val="000000" w:themeColor="text1"/>
          <w:lang w:val="es-PR"/>
        </w:rPr>
      </w:pPr>
      <w:r w:rsidRPr="5775C970">
        <w:rPr>
          <w:rFonts w:ascii="Book Antiqua" w:eastAsia="Book Antiqua" w:hAnsi="Book Antiqua" w:cs="Book Antiqua"/>
          <w:color w:val="000000" w:themeColor="text1"/>
          <w:lang w:val="es-PR"/>
        </w:rPr>
        <w:t xml:space="preserve">Por </w:t>
      </w:r>
      <w:r w:rsidR="46DEC78C" w:rsidRPr="5775C970">
        <w:rPr>
          <w:rFonts w:ascii="Book Antiqua" w:eastAsia="Book Antiqua" w:hAnsi="Book Antiqua" w:cs="Book Antiqua"/>
          <w:color w:val="000000" w:themeColor="text1"/>
          <w:lang w:val="es-PR"/>
        </w:rPr>
        <w:t>su part</w:t>
      </w:r>
      <w:r w:rsidRPr="5775C970">
        <w:rPr>
          <w:rFonts w:ascii="Book Antiqua" w:eastAsia="Book Antiqua" w:hAnsi="Book Antiqua" w:cs="Book Antiqua"/>
          <w:color w:val="000000" w:themeColor="text1"/>
          <w:lang w:val="es-PR"/>
        </w:rPr>
        <w:t>e, el DDEC reconoce el prop</w:t>
      </w:r>
      <w:r w:rsidR="53E8B6A9" w:rsidRPr="5775C970">
        <w:rPr>
          <w:rFonts w:ascii="Book Antiqua" w:eastAsia="Book Antiqua" w:hAnsi="Book Antiqua" w:cs="Book Antiqua"/>
          <w:color w:val="000000" w:themeColor="text1"/>
          <w:lang w:val="es-PR"/>
        </w:rPr>
        <w:t>ó</w:t>
      </w:r>
      <w:r w:rsidRPr="5775C970">
        <w:rPr>
          <w:rFonts w:ascii="Book Antiqua" w:eastAsia="Book Antiqua" w:hAnsi="Book Antiqua" w:cs="Book Antiqua"/>
          <w:color w:val="000000" w:themeColor="text1"/>
          <w:lang w:val="es-PR"/>
        </w:rPr>
        <w:t>sito de la medida de referencia</w:t>
      </w:r>
      <w:r w:rsidR="791BBBE8" w:rsidRPr="5775C970">
        <w:rPr>
          <w:rFonts w:ascii="Book Antiqua" w:eastAsia="Book Antiqua" w:hAnsi="Book Antiqua" w:cs="Book Antiqua"/>
          <w:color w:val="000000" w:themeColor="text1"/>
          <w:lang w:val="es-PR"/>
        </w:rPr>
        <w:t>.</w:t>
      </w:r>
      <w:r w:rsidRPr="5775C970">
        <w:rPr>
          <w:rFonts w:ascii="Book Antiqua" w:eastAsia="Book Antiqua" w:hAnsi="Book Antiqua" w:cs="Book Antiqua"/>
          <w:color w:val="000000" w:themeColor="text1"/>
          <w:lang w:val="es-PR"/>
        </w:rPr>
        <w:t xml:space="preserve"> </w:t>
      </w:r>
      <w:r w:rsidR="1DD85F96" w:rsidRPr="5775C970">
        <w:rPr>
          <w:rFonts w:ascii="Book Antiqua" w:eastAsia="Book Antiqua" w:hAnsi="Book Antiqua" w:cs="Book Antiqua"/>
          <w:color w:val="000000" w:themeColor="text1"/>
          <w:lang w:val="es-PR"/>
        </w:rPr>
        <w:t>S</w:t>
      </w:r>
      <w:r w:rsidRPr="5775C970">
        <w:rPr>
          <w:rFonts w:ascii="Book Antiqua" w:eastAsia="Book Antiqua" w:hAnsi="Book Antiqua" w:cs="Book Antiqua"/>
          <w:color w:val="000000" w:themeColor="text1"/>
          <w:lang w:val="es-PR"/>
        </w:rPr>
        <w:t xml:space="preserve">in embargo, </w:t>
      </w:r>
      <w:r w:rsidR="48001ED1" w:rsidRPr="5775C970">
        <w:rPr>
          <w:rFonts w:ascii="Book Antiqua" w:eastAsia="Book Antiqua" w:hAnsi="Book Antiqua" w:cs="Book Antiqua"/>
          <w:color w:val="000000" w:themeColor="text1"/>
          <w:lang w:val="es-PR"/>
        </w:rPr>
        <w:t xml:space="preserve">establecen que </w:t>
      </w:r>
      <w:r w:rsidRPr="5775C970">
        <w:rPr>
          <w:rFonts w:ascii="Book Antiqua" w:eastAsia="Book Antiqua" w:hAnsi="Book Antiqua" w:cs="Book Antiqua"/>
          <w:color w:val="000000" w:themeColor="text1"/>
          <w:lang w:val="es-PR"/>
        </w:rPr>
        <w:t>no puede</w:t>
      </w:r>
      <w:r w:rsidR="0961A884" w:rsidRPr="5775C970">
        <w:rPr>
          <w:rFonts w:ascii="Book Antiqua" w:eastAsia="Book Antiqua" w:hAnsi="Book Antiqua" w:cs="Book Antiqua"/>
          <w:color w:val="000000" w:themeColor="text1"/>
          <w:lang w:val="es-PR"/>
        </w:rPr>
        <w:t>n</w:t>
      </w:r>
      <w:r w:rsidRPr="5775C970">
        <w:rPr>
          <w:rFonts w:ascii="Book Antiqua" w:eastAsia="Book Antiqua" w:hAnsi="Book Antiqua" w:cs="Book Antiqua"/>
          <w:color w:val="000000" w:themeColor="text1"/>
          <w:lang w:val="es-PR"/>
        </w:rPr>
        <w:t xml:space="preserve"> endosarla seg</w:t>
      </w:r>
      <w:r w:rsidR="2FB6B0C3" w:rsidRPr="5775C970">
        <w:rPr>
          <w:rFonts w:ascii="Book Antiqua" w:eastAsia="Book Antiqua" w:hAnsi="Book Antiqua" w:cs="Book Antiqua"/>
          <w:color w:val="000000" w:themeColor="text1"/>
          <w:lang w:val="es-PR"/>
        </w:rPr>
        <w:t>ú</w:t>
      </w:r>
      <w:r w:rsidRPr="5775C970">
        <w:rPr>
          <w:rFonts w:ascii="Book Antiqua" w:eastAsia="Book Antiqua" w:hAnsi="Book Antiqua" w:cs="Book Antiqua"/>
          <w:color w:val="000000" w:themeColor="text1"/>
          <w:lang w:val="es-PR"/>
        </w:rPr>
        <w:t>n ha sido redactada. La medida de referencia enmienda el Articulo 6 de la Ley N</w:t>
      </w:r>
      <w:r w:rsidR="30188F34" w:rsidRPr="5775C970">
        <w:rPr>
          <w:rFonts w:ascii="Book Antiqua" w:eastAsia="Book Antiqua" w:hAnsi="Book Antiqua" w:cs="Book Antiqua"/>
          <w:color w:val="000000" w:themeColor="text1"/>
          <w:lang w:val="es-PR"/>
        </w:rPr>
        <w:t>ú</w:t>
      </w:r>
      <w:r w:rsidRPr="5775C970">
        <w:rPr>
          <w:rFonts w:ascii="Book Antiqua" w:eastAsia="Book Antiqua" w:hAnsi="Book Antiqua" w:cs="Book Antiqua"/>
          <w:color w:val="000000" w:themeColor="text1"/>
          <w:lang w:val="es-PR"/>
        </w:rPr>
        <w:t>m. 14-2004 para facultar a la JIIP a cualificar y certificar las empresas con o sin fines de lucro que empleen personas residentes de vivienda p</w:t>
      </w:r>
      <w:r w:rsidR="003E6D9F" w:rsidRPr="5775C970">
        <w:rPr>
          <w:rFonts w:ascii="Book Antiqua" w:eastAsia="Book Antiqua" w:hAnsi="Book Antiqua" w:cs="Book Antiqua"/>
          <w:color w:val="000000" w:themeColor="text1"/>
          <w:lang w:val="es-PR"/>
        </w:rPr>
        <w:t>ú</w:t>
      </w:r>
      <w:r w:rsidRPr="5775C970">
        <w:rPr>
          <w:rFonts w:ascii="Book Antiqua" w:eastAsia="Book Antiqua" w:hAnsi="Book Antiqua" w:cs="Book Antiqua"/>
          <w:color w:val="000000" w:themeColor="text1"/>
          <w:lang w:val="es-PR"/>
        </w:rPr>
        <w:t>blica. E</w:t>
      </w:r>
      <w:r w:rsidR="636B8D7C" w:rsidRPr="5775C970">
        <w:rPr>
          <w:rFonts w:ascii="Book Antiqua" w:eastAsia="Book Antiqua" w:hAnsi="Book Antiqua" w:cs="Book Antiqua"/>
          <w:color w:val="000000" w:themeColor="text1"/>
          <w:lang w:val="es-PR"/>
        </w:rPr>
        <w:t>l DDEC entiende que</w:t>
      </w:r>
      <w:r w:rsidRPr="5775C970">
        <w:rPr>
          <w:rFonts w:ascii="Book Antiqua" w:eastAsia="Book Antiqua" w:hAnsi="Book Antiqua" w:cs="Book Antiqua"/>
          <w:color w:val="000000" w:themeColor="text1"/>
          <w:lang w:val="es-PR"/>
        </w:rPr>
        <w:t xml:space="preserve"> </w:t>
      </w:r>
      <w:r w:rsidR="40A63C10" w:rsidRPr="5775C970">
        <w:rPr>
          <w:rFonts w:ascii="Book Antiqua" w:eastAsia="Book Antiqua" w:hAnsi="Book Antiqua" w:cs="Book Antiqua"/>
          <w:color w:val="000000" w:themeColor="text1"/>
          <w:lang w:val="es-PR"/>
        </w:rPr>
        <w:t xml:space="preserve">este rol </w:t>
      </w:r>
      <w:r w:rsidRPr="5775C970">
        <w:rPr>
          <w:rFonts w:ascii="Book Antiqua" w:eastAsia="Book Antiqua" w:hAnsi="Book Antiqua" w:cs="Book Antiqua"/>
          <w:color w:val="000000" w:themeColor="text1"/>
          <w:lang w:val="es-PR"/>
        </w:rPr>
        <w:t xml:space="preserve">debe </w:t>
      </w:r>
      <w:r w:rsidR="03B9F0B7" w:rsidRPr="5775C970">
        <w:rPr>
          <w:rFonts w:ascii="Book Antiqua" w:eastAsia="Book Antiqua" w:hAnsi="Book Antiqua" w:cs="Book Antiqua"/>
          <w:color w:val="000000" w:themeColor="text1"/>
          <w:lang w:val="es-PR"/>
        </w:rPr>
        <w:t>hacerse por</w:t>
      </w:r>
      <w:r w:rsidRPr="5775C970">
        <w:rPr>
          <w:rFonts w:ascii="Book Antiqua" w:eastAsia="Book Antiqua" w:hAnsi="Book Antiqua" w:cs="Book Antiqua"/>
          <w:color w:val="000000" w:themeColor="text1"/>
          <w:lang w:val="es-PR"/>
        </w:rPr>
        <w:t xml:space="preserve"> el Departamento de Vivienda quien emita la certificaci</w:t>
      </w:r>
      <w:r w:rsidR="510EB1B8" w:rsidRPr="5775C970">
        <w:rPr>
          <w:rFonts w:ascii="Book Antiqua" w:eastAsia="Book Antiqua" w:hAnsi="Book Antiqua" w:cs="Book Antiqua"/>
          <w:color w:val="000000" w:themeColor="text1"/>
          <w:lang w:val="es-PR"/>
        </w:rPr>
        <w:t>ó</w:t>
      </w:r>
      <w:r w:rsidRPr="5775C970">
        <w:rPr>
          <w:rFonts w:ascii="Book Antiqua" w:eastAsia="Book Antiqua" w:hAnsi="Book Antiqua" w:cs="Book Antiqua"/>
          <w:color w:val="000000" w:themeColor="text1"/>
          <w:lang w:val="es-PR"/>
        </w:rPr>
        <w:t>n correspondiente porque dicha agencia es quien maneja el registro de residentes de vivienda p</w:t>
      </w:r>
      <w:r w:rsidR="68A0A1D6" w:rsidRPr="5775C970">
        <w:rPr>
          <w:rFonts w:ascii="Book Antiqua" w:eastAsia="Book Antiqua" w:hAnsi="Book Antiqua" w:cs="Book Antiqua"/>
          <w:color w:val="000000" w:themeColor="text1"/>
          <w:lang w:val="es-PR"/>
        </w:rPr>
        <w:t>ú</w:t>
      </w:r>
      <w:r w:rsidRPr="5775C970">
        <w:rPr>
          <w:rFonts w:ascii="Book Antiqua" w:eastAsia="Book Antiqua" w:hAnsi="Book Antiqua" w:cs="Book Antiqua"/>
          <w:color w:val="000000" w:themeColor="text1"/>
          <w:lang w:val="es-PR"/>
        </w:rPr>
        <w:t>blica.</w:t>
      </w:r>
    </w:p>
    <w:p w14:paraId="6EA23919" w14:textId="7AFC3C58" w:rsidR="5775C970" w:rsidRDefault="5775C970" w:rsidP="00D03114">
      <w:pPr>
        <w:spacing w:line="276" w:lineRule="auto"/>
        <w:jc w:val="both"/>
        <w:rPr>
          <w:rFonts w:ascii="Book Antiqua" w:eastAsia="Book Antiqua" w:hAnsi="Book Antiqua" w:cs="Book Antiqua"/>
          <w:color w:val="000000" w:themeColor="text1"/>
          <w:lang w:val="es-PR"/>
        </w:rPr>
      </w:pPr>
    </w:p>
    <w:p w14:paraId="55D0FF9B" w14:textId="63F82F8E" w:rsidR="00B71FBC" w:rsidRPr="00B71FBC" w:rsidRDefault="1F1D91D9" w:rsidP="00D03114">
      <w:pPr>
        <w:spacing w:line="276" w:lineRule="auto"/>
        <w:ind w:firstLine="720"/>
        <w:jc w:val="both"/>
        <w:rPr>
          <w:rFonts w:ascii="Book Antiqua" w:eastAsia="Book Antiqua" w:hAnsi="Book Antiqua" w:cs="Book Antiqua"/>
          <w:color w:val="000000" w:themeColor="text1"/>
          <w:lang w:val="es-PR"/>
        </w:rPr>
      </w:pPr>
      <w:r w:rsidRPr="5775C970">
        <w:rPr>
          <w:rFonts w:ascii="Book Antiqua" w:eastAsia="Book Antiqua" w:hAnsi="Book Antiqua" w:cs="Book Antiqua"/>
          <w:color w:val="000000" w:themeColor="text1"/>
          <w:lang w:val="es-PR"/>
        </w:rPr>
        <w:t>El DDEC recomienda evaluar l</w:t>
      </w:r>
      <w:r w:rsidR="00B71FBC" w:rsidRPr="5775C970">
        <w:rPr>
          <w:rFonts w:ascii="Book Antiqua" w:eastAsia="Book Antiqua" w:hAnsi="Book Antiqua" w:cs="Book Antiqua"/>
          <w:color w:val="000000" w:themeColor="text1"/>
          <w:lang w:val="es-PR"/>
        </w:rPr>
        <w:t>a Secci</w:t>
      </w:r>
      <w:r w:rsidR="6F77DA04" w:rsidRPr="5775C970">
        <w:rPr>
          <w:rFonts w:ascii="Book Antiqua" w:eastAsia="Book Antiqua" w:hAnsi="Book Antiqua" w:cs="Book Antiqua"/>
          <w:color w:val="000000" w:themeColor="text1"/>
          <w:lang w:val="es-PR"/>
        </w:rPr>
        <w:t>ó</w:t>
      </w:r>
      <w:r w:rsidR="00B71FBC" w:rsidRPr="5775C970">
        <w:rPr>
          <w:rFonts w:ascii="Book Antiqua" w:eastAsia="Book Antiqua" w:hAnsi="Book Antiqua" w:cs="Book Antiqua"/>
          <w:color w:val="000000" w:themeColor="text1"/>
          <w:lang w:val="es-PR"/>
        </w:rPr>
        <w:t>n 3 de la medida de referencia</w:t>
      </w:r>
      <w:r w:rsidR="2354F501" w:rsidRPr="5775C970">
        <w:rPr>
          <w:rFonts w:ascii="Book Antiqua" w:eastAsia="Book Antiqua" w:hAnsi="Book Antiqua" w:cs="Book Antiqua"/>
          <w:color w:val="000000" w:themeColor="text1"/>
          <w:lang w:val="es-PR"/>
        </w:rPr>
        <w:t>, ya que</w:t>
      </w:r>
      <w:r w:rsidR="00B71FBC" w:rsidRPr="5775C970">
        <w:rPr>
          <w:rFonts w:ascii="Book Antiqua" w:eastAsia="Book Antiqua" w:hAnsi="Book Antiqua" w:cs="Book Antiqua"/>
          <w:color w:val="000000" w:themeColor="text1"/>
          <w:lang w:val="es-PR"/>
        </w:rPr>
        <w:t xml:space="preserve"> parece proponer enmendar el Articulo 8 de la Ley N</w:t>
      </w:r>
      <w:r w:rsidR="4455655B" w:rsidRPr="5775C970">
        <w:rPr>
          <w:rFonts w:ascii="Book Antiqua" w:eastAsia="Book Antiqua" w:hAnsi="Book Antiqua" w:cs="Book Antiqua"/>
          <w:color w:val="000000" w:themeColor="text1"/>
          <w:lang w:val="es-PR"/>
        </w:rPr>
        <w:t>ú</w:t>
      </w:r>
      <w:r w:rsidR="00B71FBC" w:rsidRPr="5775C970">
        <w:rPr>
          <w:rFonts w:ascii="Book Antiqua" w:eastAsia="Book Antiqua" w:hAnsi="Book Antiqua" w:cs="Book Antiqua"/>
          <w:color w:val="000000" w:themeColor="text1"/>
          <w:lang w:val="es-PR"/>
        </w:rPr>
        <w:t>m. 14-2004</w:t>
      </w:r>
      <w:r w:rsidR="648F2B39" w:rsidRPr="5775C970">
        <w:rPr>
          <w:rFonts w:ascii="Book Antiqua" w:eastAsia="Book Antiqua" w:hAnsi="Book Antiqua" w:cs="Book Antiqua"/>
          <w:color w:val="000000" w:themeColor="text1"/>
          <w:lang w:val="es-PR"/>
        </w:rPr>
        <w:t xml:space="preserve">. </w:t>
      </w:r>
      <w:r w:rsidR="69CC5F38" w:rsidRPr="5775C970">
        <w:rPr>
          <w:rFonts w:ascii="Book Antiqua" w:eastAsia="Book Antiqua" w:hAnsi="Book Antiqua" w:cs="Book Antiqua"/>
          <w:color w:val="000000" w:themeColor="text1"/>
          <w:lang w:val="es-PR"/>
        </w:rPr>
        <w:t>S</w:t>
      </w:r>
      <w:r w:rsidR="00B71FBC" w:rsidRPr="5775C970">
        <w:rPr>
          <w:rFonts w:ascii="Book Antiqua" w:eastAsia="Book Antiqua" w:hAnsi="Book Antiqua" w:cs="Book Antiqua"/>
          <w:color w:val="000000" w:themeColor="text1"/>
          <w:lang w:val="es-PR"/>
        </w:rPr>
        <w:t>in embargo, realmente propone enmendar el Articulo 9 de la Ley N</w:t>
      </w:r>
      <w:r w:rsidR="3CCB871D" w:rsidRPr="5775C970">
        <w:rPr>
          <w:rFonts w:ascii="Book Antiqua" w:eastAsia="Book Antiqua" w:hAnsi="Book Antiqua" w:cs="Book Antiqua"/>
          <w:color w:val="000000" w:themeColor="text1"/>
          <w:lang w:val="es-PR"/>
        </w:rPr>
        <w:t>ú</w:t>
      </w:r>
      <w:r w:rsidR="00B71FBC" w:rsidRPr="5775C970">
        <w:rPr>
          <w:rFonts w:ascii="Book Antiqua" w:eastAsia="Book Antiqua" w:hAnsi="Book Antiqua" w:cs="Book Antiqua"/>
          <w:color w:val="000000" w:themeColor="text1"/>
          <w:lang w:val="es-PR"/>
        </w:rPr>
        <w:t xml:space="preserve">m. 14-2004. </w:t>
      </w:r>
      <w:r w:rsidR="340656BC" w:rsidRPr="5775C970">
        <w:rPr>
          <w:rFonts w:ascii="Book Antiqua" w:eastAsia="Book Antiqua" w:hAnsi="Book Antiqua" w:cs="Book Antiqua"/>
          <w:color w:val="000000" w:themeColor="text1"/>
          <w:lang w:val="es-PR"/>
        </w:rPr>
        <w:t xml:space="preserve">Así pues, el DDEC entiende </w:t>
      </w:r>
      <w:r w:rsidR="00B71FBC" w:rsidRPr="5775C970">
        <w:rPr>
          <w:rFonts w:ascii="Book Antiqua" w:eastAsia="Book Antiqua" w:hAnsi="Book Antiqua" w:cs="Book Antiqua"/>
          <w:color w:val="000000" w:themeColor="text1"/>
          <w:lang w:val="es-PR"/>
        </w:rPr>
        <w:t xml:space="preserve">que </w:t>
      </w:r>
      <w:r w:rsidR="00B71FBC" w:rsidRPr="5775C970">
        <w:rPr>
          <w:rFonts w:ascii="Book Antiqua" w:eastAsia="Book Antiqua" w:hAnsi="Book Antiqua" w:cs="Book Antiqua"/>
          <w:color w:val="000000" w:themeColor="text1"/>
          <w:lang w:val="es-PR"/>
        </w:rPr>
        <w:lastRenderedPageBreak/>
        <w:t>la medida de referencia debe revisarse en su totalidad para asegurar que se est</w:t>
      </w:r>
      <w:r w:rsidR="5DC2770A" w:rsidRPr="5775C970">
        <w:rPr>
          <w:rFonts w:ascii="Book Antiqua" w:eastAsia="Book Antiqua" w:hAnsi="Book Antiqua" w:cs="Book Antiqua"/>
          <w:color w:val="000000" w:themeColor="text1"/>
          <w:lang w:val="es-PR"/>
        </w:rPr>
        <w:t>é</w:t>
      </w:r>
      <w:r w:rsidR="00B71FBC" w:rsidRPr="5775C970">
        <w:rPr>
          <w:rFonts w:ascii="Book Antiqua" w:eastAsia="Book Antiqua" w:hAnsi="Book Antiqua" w:cs="Book Antiqua"/>
          <w:color w:val="000000" w:themeColor="text1"/>
          <w:lang w:val="es-PR"/>
        </w:rPr>
        <w:t xml:space="preserve"> haciendo referencia a las disposiciones estatutarias que los autores de la medida quieren enmendar. </w:t>
      </w:r>
    </w:p>
    <w:p w14:paraId="347E304E" w14:textId="4E1F5D3E" w:rsidR="00B71FBC" w:rsidRPr="00B71FBC" w:rsidRDefault="00B71FBC" w:rsidP="00D03114">
      <w:pPr>
        <w:spacing w:line="276" w:lineRule="auto"/>
        <w:ind w:firstLine="720"/>
        <w:jc w:val="both"/>
        <w:rPr>
          <w:rFonts w:ascii="Book Antiqua" w:eastAsia="Book Antiqua" w:hAnsi="Book Antiqua" w:cs="Book Antiqua"/>
          <w:color w:val="000000" w:themeColor="text1"/>
          <w:lang w:val="es-PR"/>
        </w:rPr>
      </w:pPr>
    </w:p>
    <w:p w14:paraId="4C3B0111" w14:textId="4A59DABE" w:rsidR="00B71FBC" w:rsidRPr="00B71FBC" w:rsidRDefault="4B971822" w:rsidP="00D03114">
      <w:pPr>
        <w:spacing w:line="276" w:lineRule="auto"/>
        <w:ind w:firstLine="720"/>
        <w:jc w:val="both"/>
        <w:rPr>
          <w:rFonts w:ascii="Book Antiqua" w:eastAsia="Book Antiqua" w:hAnsi="Book Antiqua" w:cs="Book Antiqua"/>
          <w:color w:val="000000" w:themeColor="text1"/>
          <w:lang w:val="es-PR"/>
        </w:rPr>
      </w:pPr>
      <w:r w:rsidRPr="5775C970">
        <w:rPr>
          <w:rFonts w:ascii="Book Antiqua" w:eastAsia="Book Antiqua" w:hAnsi="Book Antiqua" w:cs="Book Antiqua"/>
          <w:color w:val="000000" w:themeColor="text1"/>
          <w:lang w:val="es-PR"/>
        </w:rPr>
        <w:t>A</w:t>
      </w:r>
      <w:r w:rsidR="00B71FBC" w:rsidRPr="5775C970">
        <w:rPr>
          <w:rFonts w:ascii="Book Antiqua" w:eastAsia="Book Antiqua" w:hAnsi="Book Antiqua" w:cs="Book Antiqua"/>
          <w:color w:val="000000" w:themeColor="text1"/>
          <w:lang w:val="es-PR"/>
        </w:rPr>
        <w:t xml:space="preserve"> lo anterior, </w:t>
      </w:r>
      <w:r w:rsidR="282B6485" w:rsidRPr="5775C970">
        <w:rPr>
          <w:rFonts w:ascii="Book Antiqua" w:eastAsia="Book Antiqua" w:hAnsi="Book Antiqua" w:cs="Book Antiqua"/>
          <w:color w:val="000000" w:themeColor="text1"/>
          <w:lang w:val="es-PR"/>
        </w:rPr>
        <w:t>el DDEC expresó</w:t>
      </w:r>
      <w:r w:rsidR="00B71FBC" w:rsidRPr="5775C970">
        <w:rPr>
          <w:rFonts w:ascii="Book Antiqua" w:eastAsia="Book Antiqua" w:hAnsi="Book Antiqua" w:cs="Book Antiqua"/>
          <w:color w:val="000000" w:themeColor="text1"/>
          <w:lang w:val="es-PR"/>
        </w:rPr>
        <w:t xml:space="preserve"> que el texto actual de la Ley N</w:t>
      </w:r>
      <w:r w:rsidR="2A32A9AB" w:rsidRPr="5775C970">
        <w:rPr>
          <w:rFonts w:ascii="Book Antiqua" w:eastAsia="Book Antiqua" w:hAnsi="Book Antiqua" w:cs="Book Antiqua"/>
          <w:color w:val="000000" w:themeColor="text1"/>
          <w:lang w:val="es-PR"/>
        </w:rPr>
        <w:t>ú</w:t>
      </w:r>
      <w:r w:rsidR="00B71FBC" w:rsidRPr="5775C970">
        <w:rPr>
          <w:rFonts w:ascii="Book Antiqua" w:eastAsia="Book Antiqua" w:hAnsi="Book Antiqua" w:cs="Book Antiqua"/>
          <w:color w:val="000000" w:themeColor="text1"/>
          <w:lang w:val="es-PR"/>
        </w:rPr>
        <w:t>m. 14-2004 provee para que empresas de residentes de vivienda p</w:t>
      </w:r>
      <w:r w:rsidR="461FCBB2" w:rsidRPr="5775C970">
        <w:rPr>
          <w:rFonts w:ascii="Book Antiqua" w:eastAsia="Book Antiqua" w:hAnsi="Book Antiqua" w:cs="Book Antiqua"/>
          <w:color w:val="000000" w:themeColor="text1"/>
          <w:lang w:val="es-PR"/>
        </w:rPr>
        <w:t>ú</w:t>
      </w:r>
      <w:r w:rsidR="00B71FBC" w:rsidRPr="5775C970">
        <w:rPr>
          <w:rFonts w:ascii="Book Antiqua" w:eastAsia="Book Antiqua" w:hAnsi="Book Antiqua" w:cs="Book Antiqua"/>
          <w:color w:val="000000" w:themeColor="text1"/>
          <w:lang w:val="es-PR"/>
        </w:rPr>
        <w:t>blica puedan beneficiarse de las tasas preferenciales de dicha Ley. Ello, debido a que todo comerciante e industrial cualifica para la Ley N</w:t>
      </w:r>
      <w:r w:rsidR="37328561" w:rsidRPr="5775C970">
        <w:rPr>
          <w:rFonts w:ascii="Book Antiqua" w:eastAsia="Book Antiqua" w:hAnsi="Book Antiqua" w:cs="Book Antiqua"/>
          <w:color w:val="000000" w:themeColor="text1"/>
          <w:lang w:val="es-PR"/>
        </w:rPr>
        <w:t>ú</w:t>
      </w:r>
      <w:r w:rsidR="00B71FBC" w:rsidRPr="5775C970">
        <w:rPr>
          <w:rFonts w:ascii="Book Antiqua" w:eastAsia="Book Antiqua" w:hAnsi="Book Antiqua" w:cs="Book Antiqua"/>
          <w:color w:val="000000" w:themeColor="text1"/>
          <w:lang w:val="es-PR"/>
        </w:rPr>
        <w:t>m. 14-2004 luego de que la entidad bajo la cual hace negocios este incorporada, realice manufactura, ensamblaje, envasado, distribuci</w:t>
      </w:r>
      <w:r w:rsidR="3150211F" w:rsidRPr="5775C970">
        <w:rPr>
          <w:rFonts w:ascii="Book Antiqua" w:eastAsia="Book Antiqua" w:hAnsi="Book Antiqua" w:cs="Book Antiqua"/>
          <w:color w:val="000000" w:themeColor="text1"/>
          <w:lang w:val="es-PR"/>
        </w:rPr>
        <w:t>ó</w:t>
      </w:r>
      <w:r w:rsidR="00B71FBC" w:rsidRPr="5775C970">
        <w:rPr>
          <w:rFonts w:ascii="Book Antiqua" w:eastAsia="Book Antiqua" w:hAnsi="Book Antiqua" w:cs="Book Antiqua"/>
          <w:color w:val="000000" w:themeColor="text1"/>
          <w:lang w:val="es-PR"/>
        </w:rPr>
        <w:t xml:space="preserve">n o servicios no profesionales. En ese sentido, </w:t>
      </w:r>
      <w:r w:rsidR="1CEB8E5E" w:rsidRPr="5775C970">
        <w:rPr>
          <w:rFonts w:ascii="Book Antiqua" w:eastAsia="Book Antiqua" w:hAnsi="Book Antiqua" w:cs="Book Antiqua"/>
          <w:color w:val="000000" w:themeColor="text1"/>
          <w:lang w:val="es-PR"/>
        </w:rPr>
        <w:t xml:space="preserve">el DDEC expone que </w:t>
      </w:r>
      <w:r w:rsidR="00B71FBC" w:rsidRPr="5775C970">
        <w:rPr>
          <w:rFonts w:ascii="Book Antiqua" w:eastAsia="Book Antiqua" w:hAnsi="Book Antiqua" w:cs="Book Antiqua"/>
          <w:color w:val="000000" w:themeColor="text1"/>
          <w:lang w:val="es-PR"/>
        </w:rPr>
        <w:t>si se conceden porcientos adicionales debe establecerse los documentos y evidencias que se deber</w:t>
      </w:r>
      <w:r w:rsidR="2DC29B27" w:rsidRPr="5775C970">
        <w:rPr>
          <w:rFonts w:ascii="Book Antiqua" w:eastAsia="Book Antiqua" w:hAnsi="Book Antiqua" w:cs="Book Antiqua"/>
          <w:color w:val="000000" w:themeColor="text1"/>
          <w:lang w:val="es-PR"/>
        </w:rPr>
        <w:t>á</w:t>
      </w:r>
      <w:r w:rsidR="00B71FBC" w:rsidRPr="5775C970">
        <w:rPr>
          <w:rFonts w:ascii="Book Antiqua" w:eastAsia="Book Antiqua" w:hAnsi="Book Antiqua" w:cs="Book Antiqua"/>
          <w:color w:val="000000" w:themeColor="text1"/>
          <w:lang w:val="es-PR"/>
        </w:rPr>
        <w:t xml:space="preserve">n requerir para justificar la acreencia a estos porcientos adicionales propuestos. </w:t>
      </w:r>
      <w:r w:rsidR="2E15B960" w:rsidRPr="5775C970">
        <w:rPr>
          <w:rFonts w:ascii="Book Antiqua" w:eastAsia="Book Antiqua" w:hAnsi="Book Antiqua" w:cs="Book Antiqua"/>
          <w:color w:val="000000" w:themeColor="text1"/>
          <w:lang w:val="es-PR"/>
        </w:rPr>
        <w:t>El DDEC llamó</w:t>
      </w:r>
      <w:r w:rsidR="00B71FBC" w:rsidRPr="5775C970">
        <w:rPr>
          <w:rFonts w:ascii="Book Antiqua" w:eastAsia="Book Antiqua" w:hAnsi="Book Antiqua" w:cs="Book Antiqua"/>
          <w:color w:val="000000" w:themeColor="text1"/>
          <w:lang w:val="es-PR"/>
        </w:rPr>
        <w:t xml:space="preserve"> la atenci</w:t>
      </w:r>
      <w:r w:rsidR="1F538415" w:rsidRPr="5775C970">
        <w:rPr>
          <w:rFonts w:ascii="Book Antiqua" w:eastAsia="Book Antiqua" w:hAnsi="Book Antiqua" w:cs="Book Antiqua"/>
          <w:color w:val="000000" w:themeColor="text1"/>
          <w:lang w:val="es-PR"/>
        </w:rPr>
        <w:t>ó</w:t>
      </w:r>
      <w:r w:rsidR="00B71FBC" w:rsidRPr="5775C970">
        <w:rPr>
          <w:rFonts w:ascii="Book Antiqua" w:eastAsia="Book Antiqua" w:hAnsi="Book Antiqua" w:cs="Book Antiqua"/>
          <w:color w:val="000000" w:themeColor="text1"/>
          <w:lang w:val="es-PR"/>
        </w:rPr>
        <w:t>n de que uno de los prop</w:t>
      </w:r>
      <w:r w:rsidR="1D7D2C99" w:rsidRPr="5775C970">
        <w:rPr>
          <w:rFonts w:ascii="Book Antiqua" w:eastAsia="Book Antiqua" w:hAnsi="Book Antiqua" w:cs="Book Antiqua"/>
          <w:color w:val="000000" w:themeColor="text1"/>
          <w:lang w:val="es-PR"/>
        </w:rPr>
        <w:t>ó</w:t>
      </w:r>
      <w:r w:rsidR="00B71FBC" w:rsidRPr="5775C970">
        <w:rPr>
          <w:rFonts w:ascii="Book Antiqua" w:eastAsia="Book Antiqua" w:hAnsi="Book Antiqua" w:cs="Book Antiqua"/>
          <w:color w:val="000000" w:themeColor="text1"/>
          <w:lang w:val="es-PR"/>
        </w:rPr>
        <w:t>sitos principales de la Ley N</w:t>
      </w:r>
      <w:r w:rsidR="3E367AA2" w:rsidRPr="5775C970">
        <w:rPr>
          <w:rFonts w:ascii="Book Antiqua" w:eastAsia="Book Antiqua" w:hAnsi="Book Antiqua" w:cs="Book Antiqua"/>
          <w:color w:val="000000" w:themeColor="text1"/>
          <w:lang w:val="es-PR"/>
        </w:rPr>
        <w:t>ú</w:t>
      </w:r>
      <w:r w:rsidR="00B71FBC" w:rsidRPr="5775C970">
        <w:rPr>
          <w:rFonts w:ascii="Book Antiqua" w:eastAsia="Book Antiqua" w:hAnsi="Book Antiqua" w:cs="Book Antiqua"/>
          <w:color w:val="000000" w:themeColor="text1"/>
          <w:lang w:val="es-PR"/>
        </w:rPr>
        <w:t xml:space="preserve">m. 14-2004 es otorgar preferencia a comerciantes y empresarios locales. Sin embargo, en la medida en que </w:t>
      </w:r>
      <w:r w:rsidR="05944C72" w:rsidRPr="5775C970">
        <w:rPr>
          <w:rFonts w:ascii="Book Antiqua" w:eastAsia="Book Antiqua" w:hAnsi="Book Antiqua" w:cs="Book Antiqua"/>
          <w:color w:val="000000" w:themeColor="text1"/>
          <w:lang w:val="es-PR"/>
        </w:rPr>
        <w:t xml:space="preserve">se crea la </w:t>
      </w:r>
      <w:r w:rsidR="00B71FBC" w:rsidRPr="5775C970">
        <w:rPr>
          <w:rFonts w:ascii="Book Antiqua" w:eastAsia="Book Antiqua" w:hAnsi="Book Antiqua" w:cs="Book Antiqua"/>
          <w:color w:val="000000" w:themeColor="text1"/>
          <w:lang w:val="es-PR"/>
        </w:rPr>
        <w:t xml:space="preserve">sub­ preferencias </w:t>
      </w:r>
      <w:r w:rsidR="2833551E" w:rsidRPr="5775C970">
        <w:rPr>
          <w:rFonts w:ascii="Book Antiqua" w:eastAsia="Book Antiqua" w:hAnsi="Book Antiqua" w:cs="Book Antiqua"/>
          <w:color w:val="000000" w:themeColor="text1"/>
          <w:lang w:val="es-PR"/>
        </w:rPr>
        <w:t>se puede</w:t>
      </w:r>
      <w:r w:rsidR="00B71FBC" w:rsidRPr="5775C970">
        <w:rPr>
          <w:rFonts w:ascii="Book Antiqua" w:eastAsia="Book Antiqua" w:hAnsi="Book Antiqua" w:cs="Book Antiqua"/>
          <w:color w:val="000000" w:themeColor="text1"/>
          <w:lang w:val="es-PR"/>
        </w:rPr>
        <w:t xml:space="preserve"> crear una competencia entre locales tambi</w:t>
      </w:r>
      <w:r w:rsidR="74B9C954" w:rsidRPr="5775C970">
        <w:rPr>
          <w:rFonts w:ascii="Book Antiqua" w:eastAsia="Book Antiqua" w:hAnsi="Book Antiqua" w:cs="Book Antiqua"/>
          <w:color w:val="000000" w:themeColor="text1"/>
          <w:lang w:val="es-PR"/>
        </w:rPr>
        <w:t>é</w:t>
      </w:r>
      <w:r w:rsidR="00B71FBC" w:rsidRPr="5775C970">
        <w:rPr>
          <w:rFonts w:ascii="Book Antiqua" w:eastAsia="Book Antiqua" w:hAnsi="Book Antiqua" w:cs="Book Antiqua"/>
          <w:color w:val="000000" w:themeColor="text1"/>
          <w:lang w:val="es-PR"/>
        </w:rPr>
        <w:t>n, lo cual podr</w:t>
      </w:r>
      <w:r w:rsidR="75388C2B" w:rsidRPr="5775C970">
        <w:rPr>
          <w:rFonts w:ascii="Book Antiqua" w:eastAsia="Book Antiqua" w:hAnsi="Book Antiqua" w:cs="Book Antiqua"/>
          <w:color w:val="000000" w:themeColor="text1"/>
          <w:lang w:val="es-PR"/>
        </w:rPr>
        <w:t>í</w:t>
      </w:r>
      <w:r w:rsidR="00B71FBC" w:rsidRPr="5775C970">
        <w:rPr>
          <w:rFonts w:ascii="Book Antiqua" w:eastAsia="Book Antiqua" w:hAnsi="Book Antiqua" w:cs="Book Antiqua"/>
          <w:color w:val="000000" w:themeColor="text1"/>
          <w:lang w:val="es-PR"/>
        </w:rPr>
        <w:t>a desvirtuar el prop</w:t>
      </w:r>
      <w:r w:rsidR="590FEC2B" w:rsidRPr="5775C970">
        <w:rPr>
          <w:rFonts w:ascii="Book Antiqua" w:eastAsia="Book Antiqua" w:hAnsi="Book Antiqua" w:cs="Book Antiqua"/>
          <w:color w:val="000000" w:themeColor="text1"/>
          <w:lang w:val="es-PR"/>
        </w:rPr>
        <w:t>ó</w:t>
      </w:r>
      <w:r w:rsidR="00B71FBC" w:rsidRPr="5775C970">
        <w:rPr>
          <w:rFonts w:ascii="Book Antiqua" w:eastAsia="Book Antiqua" w:hAnsi="Book Antiqua" w:cs="Book Antiqua"/>
          <w:color w:val="000000" w:themeColor="text1"/>
          <w:lang w:val="es-PR"/>
        </w:rPr>
        <w:t>sito antes discutido.</w:t>
      </w:r>
      <w:r w:rsidR="70FAF505" w:rsidRPr="5775C970">
        <w:rPr>
          <w:rFonts w:ascii="Book Antiqua" w:eastAsia="Book Antiqua" w:hAnsi="Book Antiqua" w:cs="Book Antiqua"/>
          <w:color w:val="000000" w:themeColor="text1"/>
          <w:lang w:val="es-PR"/>
        </w:rPr>
        <w:t xml:space="preserve"> </w:t>
      </w:r>
    </w:p>
    <w:p w14:paraId="0EA4BBAD" w14:textId="77777777" w:rsidR="00B71FBC" w:rsidRPr="00B71FBC" w:rsidRDefault="00B71FBC" w:rsidP="00D03114">
      <w:pPr>
        <w:spacing w:line="276" w:lineRule="auto"/>
        <w:jc w:val="both"/>
        <w:rPr>
          <w:rFonts w:ascii="Book Antiqua" w:eastAsia="Book Antiqua" w:hAnsi="Book Antiqua" w:cs="Book Antiqua"/>
          <w:color w:val="000000" w:themeColor="text1"/>
          <w:szCs w:val="24"/>
          <w:lang w:val="es-PR"/>
        </w:rPr>
      </w:pPr>
    </w:p>
    <w:p w14:paraId="60C08ECC" w14:textId="645BFACD" w:rsidR="00B71FBC" w:rsidRPr="00B71FBC" w:rsidRDefault="00B71FBC" w:rsidP="00D03114">
      <w:pPr>
        <w:spacing w:line="276" w:lineRule="auto"/>
        <w:ind w:firstLine="720"/>
        <w:jc w:val="both"/>
        <w:rPr>
          <w:rFonts w:ascii="Book Antiqua" w:eastAsia="Book Antiqua" w:hAnsi="Book Antiqua" w:cs="Book Antiqua"/>
          <w:color w:val="000000" w:themeColor="text1"/>
          <w:lang w:val="es-PR"/>
        </w:rPr>
      </w:pPr>
      <w:r w:rsidRPr="5775C970">
        <w:rPr>
          <w:rFonts w:ascii="Book Antiqua" w:eastAsia="Book Antiqua" w:hAnsi="Book Antiqua" w:cs="Book Antiqua"/>
          <w:color w:val="000000" w:themeColor="text1"/>
          <w:lang w:val="es-PR"/>
        </w:rPr>
        <w:t>En cuanto al informe que emite la Administraci</w:t>
      </w:r>
      <w:r w:rsidR="70B71BB4" w:rsidRPr="5775C970">
        <w:rPr>
          <w:rFonts w:ascii="Book Antiqua" w:eastAsia="Book Antiqua" w:hAnsi="Book Antiqua" w:cs="Book Antiqua"/>
          <w:color w:val="000000" w:themeColor="text1"/>
          <w:lang w:val="es-PR"/>
        </w:rPr>
        <w:t>ó</w:t>
      </w:r>
      <w:r w:rsidRPr="5775C970">
        <w:rPr>
          <w:rFonts w:ascii="Book Antiqua" w:eastAsia="Book Antiqua" w:hAnsi="Book Antiqua" w:cs="Book Antiqua"/>
          <w:color w:val="000000" w:themeColor="text1"/>
          <w:lang w:val="es-PR"/>
        </w:rPr>
        <w:t>n de Servicios Generales ("ASG"), e</w:t>
      </w:r>
      <w:r w:rsidR="13CEC25D" w:rsidRPr="5775C970">
        <w:rPr>
          <w:rFonts w:ascii="Book Antiqua" w:eastAsia="Book Antiqua" w:hAnsi="Book Antiqua" w:cs="Book Antiqua"/>
          <w:color w:val="000000" w:themeColor="text1"/>
          <w:lang w:val="es-PR"/>
        </w:rPr>
        <w:t>l DDEC entiende</w:t>
      </w:r>
      <w:r w:rsidRPr="5775C970">
        <w:rPr>
          <w:rFonts w:ascii="Book Antiqua" w:eastAsia="Book Antiqua" w:hAnsi="Book Antiqua" w:cs="Book Antiqua"/>
          <w:color w:val="000000" w:themeColor="text1"/>
          <w:lang w:val="es-PR"/>
        </w:rPr>
        <w:t xml:space="preserve"> que se debe requerir que ASG comparta en el mismo registro de licitadores de la clientela de la JIIP y, adem</w:t>
      </w:r>
      <w:r w:rsidR="0CD24203" w:rsidRPr="5775C970">
        <w:rPr>
          <w:rFonts w:ascii="Book Antiqua" w:eastAsia="Book Antiqua" w:hAnsi="Book Antiqua" w:cs="Book Antiqua"/>
          <w:color w:val="000000" w:themeColor="text1"/>
          <w:lang w:val="es-PR"/>
        </w:rPr>
        <w:t>á</w:t>
      </w:r>
      <w:r w:rsidRPr="5775C970">
        <w:rPr>
          <w:rFonts w:ascii="Book Antiqua" w:eastAsia="Book Antiqua" w:hAnsi="Book Antiqua" w:cs="Book Antiqua"/>
          <w:color w:val="000000" w:themeColor="text1"/>
          <w:lang w:val="es-PR"/>
        </w:rPr>
        <w:t>s, se identifique esta clientela para que los compradores den prioridad a la industria local como exige la Ley N</w:t>
      </w:r>
      <w:r w:rsidR="1FF78F99" w:rsidRPr="5775C970">
        <w:rPr>
          <w:rFonts w:ascii="Book Antiqua" w:eastAsia="Book Antiqua" w:hAnsi="Book Antiqua" w:cs="Book Antiqua"/>
          <w:color w:val="000000" w:themeColor="text1"/>
          <w:lang w:val="es-PR"/>
        </w:rPr>
        <w:t>ú</w:t>
      </w:r>
      <w:r w:rsidRPr="5775C970">
        <w:rPr>
          <w:rFonts w:ascii="Book Antiqua" w:eastAsia="Book Antiqua" w:hAnsi="Book Antiqua" w:cs="Book Antiqua"/>
          <w:color w:val="000000" w:themeColor="text1"/>
          <w:lang w:val="es-PR"/>
        </w:rPr>
        <w:t>m.14-2004.</w:t>
      </w:r>
      <w:r w:rsidR="0F8B9302" w:rsidRPr="5775C970">
        <w:rPr>
          <w:rFonts w:ascii="Book Antiqua" w:eastAsia="Book Antiqua" w:hAnsi="Book Antiqua" w:cs="Book Antiqua"/>
          <w:color w:val="000000" w:themeColor="text1"/>
          <w:lang w:val="es-PR"/>
        </w:rPr>
        <w:t xml:space="preserve"> </w:t>
      </w:r>
    </w:p>
    <w:p w14:paraId="563315BA" w14:textId="77777777" w:rsidR="00B71FBC" w:rsidRPr="00B71FBC" w:rsidRDefault="00B71FBC" w:rsidP="00D03114">
      <w:pPr>
        <w:spacing w:line="276" w:lineRule="auto"/>
        <w:jc w:val="both"/>
        <w:rPr>
          <w:rFonts w:ascii="Book Antiqua" w:eastAsia="Book Antiqua" w:hAnsi="Book Antiqua" w:cs="Book Antiqua"/>
          <w:color w:val="000000" w:themeColor="text1"/>
          <w:szCs w:val="24"/>
          <w:lang w:val="es-PR"/>
        </w:rPr>
      </w:pPr>
    </w:p>
    <w:p w14:paraId="0148CFF3" w14:textId="24C82D05" w:rsidR="00B71FBC" w:rsidRDefault="00B71FBC" w:rsidP="00D03114">
      <w:pPr>
        <w:spacing w:line="276" w:lineRule="auto"/>
        <w:ind w:firstLine="720"/>
        <w:jc w:val="both"/>
        <w:rPr>
          <w:rFonts w:ascii="Book Antiqua" w:eastAsia="Book Antiqua" w:hAnsi="Book Antiqua" w:cs="Book Antiqua"/>
          <w:color w:val="000000" w:themeColor="text1"/>
          <w:lang w:val="es-PR"/>
        </w:rPr>
      </w:pPr>
      <w:r w:rsidRPr="5775C970">
        <w:rPr>
          <w:rFonts w:ascii="Book Antiqua" w:eastAsia="Book Antiqua" w:hAnsi="Book Antiqua" w:cs="Book Antiqua"/>
          <w:color w:val="000000" w:themeColor="text1"/>
          <w:lang w:val="es-PR"/>
        </w:rPr>
        <w:t xml:space="preserve">Por </w:t>
      </w:r>
      <w:r w:rsidR="58560BD0" w:rsidRPr="5775C970">
        <w:rPr>
          <w:rFonts w:ascii="Book Antiqua" w:eastAsia="Book Antiqua" w:hAnsi="Book Antiqua" w:cs="Book Antiqua"/>
          <w:color w:val="000000" w:themeColor="text1"/>
          <w:lang w:val="es-PR"/>
        </w:rPr>
        <w:t>ú</w:t>
      </w:r>
      <w:r w:rsidRPr="5775C970">
        <w:rPr>
          <w:rFonts w:ascii="Book Antiqua" w:eastAsia="Book Antiqua" w:hAnsi="Book Antiqua" w:cs="Book Antiqua"/>
          <w:color w:val="000000" w:themeColor="text1"/>
          <w:lang w:val="es-PR"/>
        </w:rPr>
        <w:t xml:space="preserve">ltimo, </w:t>
      </w:r>
      <w:r w:rsidR="3C71BEAC" w:rsidRPr="5775C970">
        <w:rPr>
          <w:rFonts w:ascii="Book Antiqua" w:eastAsia="Book Antiqua" w:hAnsi="Book Antiqua" w:cs="Book Antiqua"/>
          <w:color w:val="000000" w:themeColor="text1"/>
          <w:lang w:val="es-PR"/>
        </w:rPr>
        <w:t>el DDEC notó</w:t>
      </w:r>
      <w:r w:rsidRPr="5775C970">
        <w:rPr>
          <w:rFonts w:ascii="Book Antiqua" w:eastAsia="Book Antiqua" w:hAnsi="Book Antiqua" w:cs="Book Antiqua"/>
          <w:color w:val="000000" w:themeColor="text1"/>
          <w:lang w:val="es-PR"/>
        </w:rPr>
        <w:t xml:space="preserve"> que la medida de referencia busca otorgar cierta preferencia a una poblaci</w:t>
      </w:r>
      <w:r w:rsidR="462AACE8" w:rsidRPr="5775C970">
        <w:rPr>
          <w:rFonts w:ascii="Book Antiqua" w:eastAsia="Book Antiqua" w:hAnsi="Book Antiqua" w:cs="Book Antiqua"/>
          <w:color w:val="000000" w:themeColor="text1"/>
          <w:lang w:val="es-PR"/>
        </w:rPr>
        <w:t>ó</w:t>
      </w:r>
      <w:r w:rsidRPr="5775C970">
        <w:rPr>
          <w:rFonts w:ascii="Book Antiqua" w:eastAsia="Book Antiqua" w:hAnsi="Book Antiqua" w:cs="Book Antiqua"/>
          <w:color w:val="000000" w:themeColor="text1"/>
          <w:lang w:val="es-PR"/>
        </w:rPr>
        <w:t>n o sector espec</w:t>
      </w:r>
      <w:r w:rsidR="69B8B128" w:rsidRPr="5775C970">
        <w:rPr>
          <w:rFonts w:ascii="Book Antiqua" w:eastAsia="Book Antiqua" w:hAnsi="Book Antiqua" w:cs="Book Antiqua"/>
          <w:color w:val="000000" w:themeColor="text1"/>
          <w:lang w:val="es-PR"/>
        </w:rPr>
        <w:t>í</w:t>
      </w:r>
      <w:r w:rsidRPr="5775C970">
        <w:rPr>
          <w:rFonts w:ascii="Book Antiqua" w:eastAsia="Book Antiqua" w:hAnsi="Book Antiqua" w:cs="Book Antiqua"/>
          <w:color w:val="000000" w:themeColor="text1"/>
          <w:lang w:val="es-PR"/>
        </w:rPr>
        <w:t>fico y para ello utiliza una clasificaci</w:t>
      </w:r>
      <w:r w:rsidR="04815675" w:rsidRPr="5775C970">
        <w:rPr>
          <w:rFonts w:ascii="Book Antiqua" w:eastAsia="Book Antiqua" w:hAnsi="Book Antiqua" w:cs="Book Antiqua"/>
          <w:color w:val="000000" w:themeColor="text1"/>
          <w:lang w:val="es-PR"/>
        </w:rPr>
        <w:t>ó</w:t>
      </w:r>
      <w:r w:rsidRPr="5775C970">
        <w:rPr>
          <w:rFonts w:ascii="Book Antiqua" w:eastAsia="Book Antiqua" w:hAnsi="Book Antiqua" w:cs="Book Antiqua"/>
          <w:color w:val="000000" w:themeColor="text1"/>
          <w:lang w:val="es-PR"/>
        </w:rPr>
        <w:t xml:space="preserve">n particular, a saber: </w:t>
      </w:r>
      <w:r w:rsidR="7D5CC830" w:rsidRPr="5775C970">
        <w:rPr>
          <w:rFonts w:ascii="Book Antiqua" w:eastAsia="Book Antiqua" w:hAnsi="Book Antiqua" w:cs="Book Antiqua"/>
          <w:color w:val="000000" w:themeColor="text1"/>
          <w:lang w:val="es-PR"/>
        </w:rPr>
        <w:t>“</w:t>
      </w:r>
      <w:r w:rsidRPr="5775C970">
        <w:rPr>
          <w:rFonts w:ascii="Book Antiqua" w:eastAsia="Book Antiqua" w:hAnsi="Book Antiqua" w:cs="Book Antiqua"/>
          <w:color w:val="000000" w:themeColor="text1"/>
          <w:lang w:val="es-PR"/>
        </w:rPr>
        <w:t>empresas o microempresas creadas por residentes de vivienda p</w:t>
      </w:r>
      <w:r w:rsidR="4628F897" w:rsidRPr="5775C970">
        <w:rPr>
          <w:rFonts w:ascii="Book Antiqua" w:eastAsia="Book Antiqua" w:hAnsi="Book Antiqua" w:cs="Book Antiqua"/>
          <w:color w:val="000000" w:themeColor="text1"/>
          <w:lang w:val="es-PR"/>
        </w:rPr>
        <w:t>ú</w:t>
      </w:r>
      <w:r w:rsidRPr="5775C970">
        <w:rPr>
          <w:rFonts w:ascii="Book Antiqua" w:eastAsia="Book Antiqua" w:hAnsi="Book Antiqua" w:cs="Book Antiqua"/>
          <w:color w:val="000000" w:themeColor="text1"/>
          <w:lang w:val="es-PR"/>
        </w:rPr>
        <w:t>blica</w:t>
      </w:r>
      <w:r w:rsidR="62AD67B9" w:rsidRPr="5775C970">
        <w:rPr>
          <w:rFonts w:ascii="Book Antiqua" w:eastAsia="Book Antiqua" w:hAnsi="Book Antiqua" w:cs="Book Antiqua"/>
          <w:color w:val="000000" w:themeColor="text1"/>
          <w:lang w:val="es-PR"/>
        </w:rPr>
        <w:t>”</w:t>
      </w:r>
      <w:r w:rsidRPr="5775C970">
        <w:rPr>
          <w:rFonts w:ascii="Book Antiqua" w:eastAsia="Book Antiqua" w:hAnsi="Book Antiqua" w:cs="Book Antiqua"/>
          <w:color w:val="000000" w:themeColor="text1"/>
          <w:lang w:val="es-PR"/>
        </w:rPr>
        <w:t xml:space="preserve">. Si bien </w:t>
      </w:r>
      <w:r w:rsidR="63D64CE6" w:rsidRPr="5775C970">
        <w:rPr>
          <w:rFonts w:ascii="Book Antiqua" w:eastAsia="Book Antiqua" w:hAnsi="Book Antiqua" w:cs="Book Antiqua"/>
          <w:color w:val="000000" w:themeColor="text1"/>
          <w:lang w:val="es-PR"/>
        </w:rPr>
        <w:t>el DDEC establece que comprende</w:t>
      </w:r>
      <w:r w:rsidR="1C149BB4" w:rsidRPr="5775C970">
        <w:rPr>
          <w:rFonts w:ascii="Book Antiqua" w:eastAsia="Book Antiqua" w:hAnsi="Book Antiqua" w:cs="Book Antiqua"/>
          <w:color w:val="000000" w:themeColor="text1"/>
          <w:lang w:val="es-PR"/>
        </w:rPr>
        <w:t xml:space="preserve"> </w:t>
      </w:r>
      <w:r w:rsidRPr="5775C970">
        <w:rPr>
          <w:rFonts w:ascii="Book Antiqua" w:eastAsia="Book Antiqua" w:hAnsi="Book Antiqua" w:cs="Book Antiqua"/>
          <w:color w:val="000000" w:themeColor="text1"/>
          <w:lang w:val="es-PR"/>
        </w:rPr>
        <w:t>el prop</w:t>
      </w:r>
      <w:r w:rsidR="59E79BBA" w:rsidRPr="5775C970">
        <w:rPr>
          <w:rFonts w:ascii="Book Antiqua" w:eastAsia="Book Antiqua" w:hAnsi="Book Antiqua" w:cs="Book Antiqua"/>
          <w:color w:val="000000" w:themeColor="text1"/>
          <w:lang w:val="es-PR"/>
        </w:rPr>
        <w:t>ó</w:t>
      </w:r>
      <w:r w:rsidRPr="5775C970">
        <w:rPr>
          <w:rFonts w:ascii="Book Antiqua" w:eastAsia="Book Antiqua" w:hAnsi="Book Antiqua" w:cs="Book Antiqua"/>
          <w:color w:val="000000" w:themeColor="text1"/>
          <w:lang w:val="es-PR"/>
        </w:rPr>
        <w:t>sito de la medida de re</w:t>
      </w:r>
      <w:r w:rsidR="551827C3" w:rsidRPr="5775C970">
        <w:rPr>
          <w:rFonts w:ascii="Book Antiqua" w:eastAsia="Book Antiqua" w:hAnsi="Book Antiqua" w:cs="Book Antiqua"/>
          <w:color w:val="000000" w:themeColor="text1"/>
          <w:lang w:val="es-PR"/>
        </w:rPr>
        <w:t>ferencia,</w:t>
      </w:r>
      <w:r w:rsidRPr="5775C970">
        <w:rPr>
          <w:rFonts w:ascii="Book Antiqua" w:eastAsia="Book Antiqua" w:hAnsi="Book Antiqua" w:cs="Book Antiqua"/>
          <w:color w:val="000000" w:themeColor="text1"/>
          <w:lang w:val="es-PR"/>
        </w:rPr>
        <w:t xml:space="preserve"> </w:t>
      </w:r>
      <w:r w:rsidR="33F180B3" w:rsidRPr="5775C970">
        <w:rPr>
          <w:rFonts w:ascii="Book Antiqua" w:eastAsia="Book Antiqua" w:hAnsi="Book Antiqua" w:cs="Book Antiqua"/>
          <w:color w:val="000000" w:themeColor="text1"/>
          <w:lang w:val="es-PR"/>
        </w:rPr>
        <w:t xml:space="preserve">la agencia entiende </w:t>
      </w:r>
      <w:r w:rsidRPr="5775C970">
        <w:rPr>
          <w:rFonts w:ascii="Book Antiqua" w:eastAsia="Book Antiqua" w:hAnsi="Book Antiqua" w:cs="Book Antiqua"/>
          <w:color w:val="000000" w:themeColor="text1"/>
          <w:lang w:val="es-PR"/>
        </w:rPr>
        <w:t>que existe la posibilidad de que dicha clasificaci</w:t>
      </w:r>
      <w:r w:rsidR="6607B310" w:rsidRPr="5775C970">
        <w:rPr>
          <w:rFonts w:ascii="Book Antiqua" w:eastAsia="Book Antiqua" w:hAnsi="Book Antiqua" w:cs="Book Antiqua"/>
          <w:color w:val="000000" w:themeColor="text1"/>
          <w:lang w:val="es-PR"/>
        </w:rPr>
        <w:t>ó</w:t>
      </w:r>
      <w:r w:rsidRPr="5775C970">
        <w:rPr>
          <w:rFonts w:ascii="Book Antiqua" w:eastAsia="Book Antiqua" w:hAnsi="Book Antiqua" w:cs="Book Antiqua"/>
          <w:color w:val="000000" w:themeColor="text1"/>
          <w:lang w:val="es-PR"/>
        </w:rPr>
        <w:t xml:space="preserve">n </w:t>
      </w:r>
      <w:r w:rsidR="34A3CBA3" w:rsidRPr="5775C970">
        <w:rPr>
          <w:rFonts w:ascii="Book Antiqua" w:eastAsia="Book Antiqua" w:hAnsi="Book Antiqua" w:cs="Book Antiqua"/>
          <w:color w:val="000000" w:themeColor="text1"/>
          <w:lang w:val="es-PR"/>
        </w:rPr>
        <w:t>é</w:t>
      </w:r>
      <w:r w:rsidRPr="5775C970">
        <w:rPr>
          <w:rFonts w:ascii="Book Antiqua" w:eastAsia="Book Antiqua" w:hAnsi="Book Antiqua" w:cs="Book Antiqua"/>
          <w:color w:val="000000" w:themeColor="text1"/>
          <w:lang w:val="es-PR"/>
        </w:rPr>
        <w:t>ste re</w:t>
      </w:r>
      <w:r w:rsidR="29AC0F32" w:rsidRPr="5775C970">
        <w:rPr>
          <w:rFonts w:ascii="Book Antiqua" w:eastAsia="Book Antiqua" w:hAnsi="Book Antiqua" w:cs="Book Antiqua"/>
          <w:color w:val="000000" w:themeColor="text1"/>
          <w:lang w:val="es-PR"/>
        </w:rPr>
        <w:t>ñida</w:t>
      </w:r>
      <w:r w:rsidRPr="5775C970">
        <w:rPr>
          <w:rFonts w:ascii="Book Antiqua" w:eastAsia="Book Antiqua" w:hAnsi="Book Antiqua" w:cs="Book Antiqua"/>
          <w:color w:val="000000" w:themeColor="text1"/>
          <w:lang w:val="es-PR"/>
        </w:rPr>
        <w:t xml:space="preserve"> con la Constituci</w:t>
      </w:r>
      <w:r w:rsidR="3DC86E57" w:rsidRPr="5775C970">
        <w:rPr>
          <w:rFonts w:ascii="Book Antiqua" w:eastAsia="Book Antiqua" w:hAnsi="Book Antiqua" w:cs="Book Antiqua"/>
          <w:color w:val="000000" w:themeColor="text1"/>
          <w:lang w:val="es-PR"/>
        </w:rPr>
        <w:t>ó</w:t>
      </w:r>
      <w:r w:rsidRPr="5775C970">
        <w:rPr>
          <w:rFonts w:ascii="Book Antiqua" w:eastAsia="Book Antiqua" w:hAnsi="Book Antiqua" w:cs="Book Antiqua"/>
          <w:color w:val="000000" w:themeColor="text1"/>
          <w:lang w:val="es-PR"/>
        </w:rPr>
        <w:t xml:space="preserve">n de Puerto Rico; </w:t>
      </w:r>
      <w:r w:rsidR="6466B4C9" w:rsidRPr="5775C970">
        <w:rPr>
          <w:rFonts w:ascii="Book Antiqua" w:eastAsia="Book Antiqua" w:hAnsi="Book Antiqua" w:cs="Book Antiqua"/>
          <w:color w:val="000000" w:themeColor="text1"/>
          <w:lang w:val="es-PR"/>
        </w:rPr>
        <w:t>específicamente</w:t>
      </w:r>
      <w:r w:rsidRPr="5775C970">
        <w:rPr>
          <w:rFonts w:ascii="Book Antiqua" w:eastAsia="Book Antiqua" w:hAnsi="Book Antiqua" w:cs="Book Antiqua"/>
          <w:color w:val="000000" w:themeColor="text1"/>
          <w:lang w:val="es-PR"/>
        </w:rPr>
        <w:t>, con la Secci</w:t>
      </w:r>
      <w:r w:rsidR="3C5730CC" w:rsidRPr="5775C970">
        <w:rPr>
          <w:rFonts w:ascii="Book Antiqua" w:eastAsia="Book Antiqua" w:hAnsi="Book Antiqua" w:cs="Book Antiqua"/>
          <w:color w:val="000000" w:themeColor="text1"/>
          <w:lang w:val="es-PR"/>
        </w:rPr>
        <w:t>ó</w:t>
      </w:r>
      <w:r w:rsidRPr="5775C970">
        <w:rPr>
          <w:rFonts w:ascii="Book Antiqua" w:eastAsia="Book Antiqua" w:hAnsi="Book Antiqua" w:cs="Book Antiqua"/>
          <w:color w:val="000000" w:themeColor="text1"/>
          <w:lang w:val="es-PR"/>
        </w:rPr>
        <w:t xml:space="preserve">n 1 de la Carta de Derechos la cual dispone que </w:t>
      </w:r>
      <w:r w:rsidR="3285E720" w:rsidRPr="5775C970">
        <w:rPr>
          <w:rFonts w:ascii="Book Antiqua" w:eastAsia="Book Antiqua" w:hAnsi="Book Antiqua" w:cs="Book Antiqua"/>
          <w:color w:val="000000" w:themeColor="text1"/>
          <w:lang w:val="es-PR"/>
        </w:rPr>
        <w:t>“</w:t>
      </w:r>
      <w:r w:rsidRPr="5775C970">
        <w:rPr>
          <w:rFonts w:ascii="Book Antiqua" w:eastAsia="Book Antiqua" w:hAnsi="Book Antiqua" w:cs="Book Antiqua"/>
          <w:color w:val="000000" w:themeColor="text1"/>
          <w:lang w:val="es-PR"/>
        </w:rPr>
        <w:t>[n]o podr</w:t>
      </w:r>
      <w:r w:rsidR="2E70B03F" w:rsidRPr="5775C970">
        <w:rPr>
          <w:rFonts w:ascii="Book Antiqua" w:eastAsia="Book Antiqua" w:hAnsi="Book Antiqua" w:cs="Book Antiqua"/>
          <w:color w:val="000000" w:themeColor="text1"/>
          <w:lang w:val="es-PR"/>
        </w:rPr>
        <w:t>á</w:t>
      </w:r>
      <w:r w:rsidRPr="5775C970">
        <w:rPr>
          <w:rFonts w:ascii="Book Antiqua" w:eastAsia="Book Antiqua" w:hAnsi="Book Antiqua" w:cs="Book Antiqua"/>
          <w:color w:val="000000" w:themeColor="text1"/>
          <w:lang w:val="es-PR"/>
        </w:rPr>
        <w:t xml:space="preserve"> establecerse discrimen alguno por motivo de...</w:t>
      </w:r>
      <w:r w:rsidR="15477C71" w:rsidRPr="5775C970">
        <w:rPr>
          <w:rFonts w:ascii="Book Antiqua" w:eastAsia="Book Antiqua" w:hAnsi="Book Antiqua" w:cs="Book Antiqua"/>
          <w:color w:val="000000" w:themeColor="text1"/>
          <w:lang w:val="es-PR"/>
        </w:rPr>
        <w:t xml:space="preserve"> </w:t>
      </w:r>
      <w:r w:rsidRPr="5775C970">
        <w:rPr>
          <w:rFonts w:ascii="Book Antiqua" w:eastAsia="Book Antiqua" w:hAnsi="Book Antiqua" w:cs="Book Antiqua"/>
          <w:color w:val="000000" w:themeColor="text1"/>
          <w:lang w:val="es-PR"/>
        </w:rPr>
        <w:t>condici</w:t>
      </w:r>
      <w:r w:rsidR="55E0E705" w:rsidRPr="5775C970">
        <w:rPr>
          <w:rFonts w:ascii="Book Antiqua" w:eastAsia="Book Antiqua" w:hAnsi="Book Antiqua" w:cs="Book Antiqua"/>
          <w:color w:val="000000" w:themeColor="text1"/>
          <w:lang w:val="es-PR"/>
        </w:rPr>
        <w:t>ó</w:t>
      </w:r>
      <w:r w:rsidRPr="5775C970">
        <w:rPr>
          <w:rFonts w:ascii="Book Antiqua" w:eastAsia="Book Antiqua" w:hAnsi="Book Antiqua" w:cs="Book Antiqua"/>
          <w:color w:val="000000" w:themeColor="text1"/>
          <w:lang w:val="es-PR"/>
        </w:rPr>
        <w:t>n social</w:t>
      </w:r>
      <w:r w:rsidR="0F25B837" w:rsidRPr="5775C970">
        <w:rPr>
          <w:rFonts w:ascii="Book Antiqua" w:eastAsia="Book Antiqua" w:hAnsi="Book Antiqua" w:cs="Book Antiqua"/>
          <w:color w:val="000000" w:themeColor="text1"/>
          <w:lang w:val="es-PR"/>
        </w:rPr>
        <w:t>”</w:t>
      </w:r>
      <w:r w:rsidRPr="5775C970">
        <w:rPr>
          <w:rFonts w:ascii="Book Antiqua" w:eastAsia="Book Antiqua" w:hAnsi="Book Antiqua" w:cs="Book Antiqua"/>
          <w:color w:val="000000" w:themeColor="text1"/>
          <w:lang w:val="es-PR"/>
        </w:rPr>
        <w:t xml:space="preserve">. En cuanto a este particular, </w:t>
      </w:r>
      <w:r w:rsidR="72D2D7A2" w:rsidRPr="5775C970">
        <w:rPr>
          <w:rFonts w:ascii="Book Antiqua" w:eastAsia="Book Antiqua" w:hAnsi="Book Antiqua" w:cs="Book Antiqua"/>
          <w:color w:val="000000" w:themeColor="text1"/>
          <w:lang w:val="es-PR"/>
        </w:rPr>
        <w:t>el DDEC sugiere</w:t>
      </w:r>
      <w:r w:rsidRPr="5775C970">
        <w:rPr>
          <w:rFonts w:ascii="Book Antiqua" w:eastAsia="Book Antiqua" w:hAnsi="Book Antiqua" w:cs="Book Antiqua"/>
          <w:color w:val="000000" w:themeColor="text1"/>
          <w:lang w:val="es-PR"/>
        </w:rPr>
        <w:t xml:space="preserve"> solicitar comentarios al Departamento de Justicia de Puerto Rico, a quienes da</w:t>
      </w:r>
      <w:r w:rsidR="1BAE12D5" w:rsidRPr="5775C970">
        <w:rPr>
          <w:rFonts w:ascii="Book Antiqua" w:eastAsia="Book Antiqua" w:hAnsi="Book Antiqua" w:cs="Book Antiqua"/>
          <w:color w:val="000000" w:themeColor="text1"/>
          <w:lang w:val="es-PR"/>
        </w:rPr>
        <w:t>n</w:t>
      </w:r>
      <w:r w:rsidRPr="5775C970">
        <w:rPr>
          <w:rFonts w:ascii="Book Antiqua" w:eastAsia="Book Antiqua" w:hAnsi="Book Antiqua" w:cs="Book Antiqua"/>
          <w:color w:val="000000" w:themeColor="text1"/>
          <w:lang w:val="es-PR"/>
        </w:rPr>
        <w:t xml:space="preserve"> deferencia.</w:t>
      </w:r>
      <w:r w:rsidR="32EB7606" w:rsidRPr="5775C970">
        <w:rPr>
          <w:rFonts w:ascii="Book Antiqua" w:eastAsia="Book Antiqua" w:hAnsi="Book Antiqua" w:cs="Book Antiqua"/>
          <w:color w:val="000000" w:themeColor="text1"/>
          <w:lang w:val="es-PR"/>
        </w:rPr>
        <w:t xml:space="preserve"> </w:t>
      </w:r>
    </w:p>
    <w:p w14:paraId="60512470" w14:textId="0199685E" w:rsidR="5775C970" w:rsidRDefault="5775C970" w:rsidP="00D03114">
      <w:pPr>
        <w:spacing w:line="276" w:lineRule="auto"/>
        <w:ind w:firstLine="720"/>
        <w:jc w:val="both"/>
        <w:rPr>
          <w:rFonts w:ascii="Book Antiqua" w:eastAsia="Book Antiqua" w:hAnsi="Book Antiqua" w:cs="Book Antiqua"/>
          <w:color w:val="000000" w:themeColor="text1"/>
          <w:lang w:val="es-PR"/>
        </w:rPr>
      </w:pPr>
    </w:p>
    <w:p w14:paraId="357ACCDD" w14:textId="46A7F3C6" w:rsidR="2CD83DD7" w:rsidRDefault="2CD83DD7" w:rsidP="00D03114">
      <w:pPr>
        <w:spacing w:line="276" w:lineRule="auto"/>
        <w:jc w:val="both"/>
        <w:rPr>
          <w:rFonts w:ascii="Book Antiqua" w:eastAsia="Book Antiqua" w:hAnsi="Book Antiqua" w:cs="Book Antiqua"/>
          <w:b/>
          <w:bCs/>
          <w:color w:val="000000" w:themeColor="text1"/>
          <w:u w:val="single"/>
          <w:lang w:val="es-PR"/>
        </w:rPr>
      </w:pPr>
      <w:r w:rsidRPr="5775C970">
        <w:rPr>
          <w:rFonts w:ascii="Book Antiqua" w:eastAsia="Book Antiqua" w:hAnsi="Book Antiqua" w:cs="Book Antiqua"/>
          <w:b/>
          <w:bCs/>
          <w:color w:val="000000" w:themeColor="text1"/>
          <w:u w:val="single"/>
          <w:lang w:val="es-PR"/>
        </w:rPr>
        <w:t>Comisión de Desarrollo Cooperativo de Puerto Rico (en adelante CDCOOP)</w:t>
      </w:r>
    </w:p>
    <w:p w14:paraId="056E0B38" w14:textId="77777777" w:rsidR="5775C970" w:rsidRDefault="5775C970" w:rsidP="00D03114">
      <w:pPr>
        <w:spacing w:line="276" w:lineRule="auto"/>
        <w:jc w:val="both"/>
        <w:rPr>
          <w:rFonts w:ascii="Book Antiqua" w:eastAsia="Book Antiqua" w:hAnsi="Book Antiqua" w:cs="Book Antiqua"/>
          <w:b/>
          <w:bCs/>
          <w:color w:val="000000" w:themeColor="text1"/>
          <w:u w:val="single"/>
          <w:lang w:val="es-PR"/>
        </w:rPr>
      </w:pPr>
    </w:p>
    <w:p w14:paraId="14819995" w14:textId="0A63E95C" w:rsidR="771F3DED" w:rsidRDefault="771F3DED" w:rsidP="00D03114">
      <w:pPr>
        <w:spacing w:line="276" w:lineRule="auto"/>
        <w:ind w:firstLine="720"/>
        <w:jc w:val="both"/>
        <w:rPr>
          <w:rFonts w:ascii="Book Antiqua" w:eastAsia="Book Antiqua" w:hAnsi="Book Antiqua" w:cs="Book Antiqua"/>
          <w:color w:val="000000" w:themeColor="text1"/>
          <w:lang w:val="es-PR"/>
        </w:rPr>
      </w:pPr>
      <w:r w:rsidRPr="5775C970">
        <w:rPr>
          <w:rFonts w:ascii="Book Antiqua" w:eastAsia="Book Antiqua" w:hAnsi="Book Antiqua" w:cs="Book Antiqua"/>
          <w:color w:val="000000" w:themeColor="text1"/>
          <w:lang w:val="es-PR"/>
        </w:rPr>
        <w:t xml:space="preserve">La </w:t>
      </w:r>
      <w:r w:rsidR="2CD83DD7" w:rsidRPr="5775C970">
        <w:rPr>
          <w:rFonts w:ascii="Book Antiqua" w:eastAsia="Book Antiqua" w:hAnsi="Book Antiqua" w:cs="Book Antiqua"/>
          <w:color w:val="000000" w:themeColor="text1"/>
          <w:lang w:val="es-PR"/>
        </w:rPr>
        <w:t>Lcda</w:t>
      </w:r>
      <w:r w:rsidR="021A938C" w:rsidRPr="5775C970">
        <w:rPr>
          <w:rFonts w:ascii="Book Antiqua" w:eastAsia="Book Antiqua" w:hAnsi="Book Antiqua" w:cs="Book Antiqua"/>
          <w:color w:val="000000" w:themeColor="text1"/>
          <w:lang w:val="es-PR"/>
        </w:rPr>
        <w:t>.</w:t>
      </w:r>
      <w:r w:rsidR="2CD83DD7" w:rsidRPr="5775C970">
        <w:rPr>
          <w:rFonts w:ascii="Book Antiqua" w:eastAsia="Book Antiqua" w:hAnsi="Book Antiqua" w:cs="Book Antiqua"/>
          <w:color w:val="000000" w:themeColor="text1"/>
          <w:lang w:val="es-PR"/>
        </w:rPr>
        <w:t xml:space="preserve"> </w:t>
      </w:r>
      <w:proofErr w:type="spellStart"/>
      <w:r w:rsidR="2CD83DD7" w:rsidRPr="5775C970">
        <w:rPr>
          <w:rFonts w:ascii="Book Antiqua" w:eastAsia="Book Antiqua" w:hAnsi="Book Antiqua" w:cs="Book Antiqua"/>
          <w:color w:val="000000" w:themeColor="text1"/>
          <w:lang w:val="es-PR"/>
        </w:rPr>
        <w:t>Glorimar</w:t>
      </w:r>
      <w:proofErr w:type="spellEnd"/>
      <w:r w:rsidR="2CD83DD7" w:rsidRPr="5775C970">
        <w:rPr>
          <w:rFonts w:ascii="Book Antiqua" w:eastAsia="Book Antiqua" w:hAnsi="Book Antiqua" w:cs="Book Antiqua"/>
          <w:color w:val="000000" w:themeColor="text1"/>
          <w:lang w:val="es-PR"/>
        </w:rPr>
        <w:t xml:space="preserve"> </w:t>
      </w:r>
      <w:proofErr w:type="spellStart"/>
      <w:r w:rsidR="2CD83DD7" w:rsidRPr="5775C970">
        <w:rPr>
          <w:rFonts w:ascii="Book Antiqua" w:eastAsia="Book Antiqua" w:hAnsi="Book Antiqua" w:cs="Book Antiqua"/>
          <w:color w:val="000000" w:themeColor="text1"/>
          <w:lang w:val="es-PR"/>
        </w:rPr>
        <w:t>Lamboy</w:t>
      </w:r>
      <w:proofErr w:type="spellEnd"/>
      <w:r w:rsidR="2CD83DD7" w:rsidRPr="5775C970">
        <w:rPr>
          <w:rFonts w:ascii="Book Antiqua" w:eastAsia="Book Antiqua" w:hAnsi="Book Antiqua" w:cs="Book Antiqua"/>
          <w:color w:val="000000" w:themeColor="text1"/>
          <w:lang w:val="es-PR"/>
        </w:rPr>
        <w:t xml:space="preserve"> Torres, Comisionada</w:t>
      </w:r>
      <w:r w:rsidR="6DA619FB" w:rsidRPr="5775C970">
        <w:rPr>
          <w:rFonts w:ascii="Book Antiqua" w:eastAsia="Book Antiqua" w:hAnsi="Book Antiqua" w:cs="Book Antiqua"/>
          <w:color w:val="000000" w:themeColor="text1"/>
          <w:lang w:val="es-PR"/>
        </w:rPr>
        <w:t xml:space="preserve"> de CDCOOP nos remitió los comentarios de la Comisión </w:t>
      </w:r>
      <w:r w:rsidR="153E580E" w:rsidRPr="5775C970">
        <w:rPr>
          <w:rFonts w:ascii="Book Antiqua" w:eastAsia="Book Antiqua" w:hAnsi="Book Antiqua" w:cs="Book Antiqua"/>
          <w:color w:val="000000" w:themeColor="text1"/>
          <w:lang w:val="es-PR"/>
        </w:rPr>
        <w:t xml:space="preserve">de Desarrollo Cooperativo de Puerto Rico.  </w:t>
      </w:r>
      <w:r w:rsidR="2CD83DD7" w:rsidRPr="5775C970">
        <w:rPr>
          <w:rFonts w:ascii="Book Antiqua" w:eastAsia="Book Antiqua" w:hAnsi="Book Antiqua" w:cs="Book Antiqua"/>
          <w:color w:val="000000" w:themeColor="text1"/>
          <w:lang w:val="es-PR"/>
        </w:rPr>
        <w:t>La CDCOOP fue creada por virtud de la Ley N</w:t>
      </w:r>
      <w:r w:rsidR="0E41DF1D" w:rsidRPr="5775C970">
        <w:rPr>
          <w:rFonts w:ascii="Book Antiqua" w:eastAsia="Book Antiqua" w:hAnsi="Book Antiqua" w:cs="Book Antiqua"/>
          <w:color w:val="000000" w:themeColor="text1"/>
          <w:lang w:val="es-PR"/>
        </w:rPr>
        <w:t>ú</w:t>
      </w:r>
      <w:r w:rsidR="2CD83DD7" w:rsidRPr="5775C970">
        <w:rPr>
          <w:rFonts w:ascii="Book Antiqua" w:eastAsia="Book Antiqua" w:hAnsi="Book Antiqua" w:cs="Book Antiqua"/>
          <w:color w:val="000000" w:themeColor="text1"/>
          <w:lang w:val="es-PR"/>
        </w:rPr>
        <w:t>m. 247-2008</w:t>
      </w:r>
      <w:r w:rsidR="256345ED" w:rsidRPr="5775C970">
        <w:rPr>
          <w:rFonts w:ascii="Book Antiqua" w:eastAsia="Book Antiqua" w:hAnsi="Book Antiqua" w:cs="Book Antiqua"/>
          <w:color w:val="000000" w:themeColor="text1"/>
          <w:lang w:val="es-PR"/>
        </w:rPr>
        <w:t>, según enmendada</w:t>
      </w:r>
      <w:r w:rsidR="2CD83DD7" w:rsidRPr="5775C970">
        <w:rPr>
          <w:rFonts w:ascii="Book Antiqua" w:eastAsia="Book Antiqua" w:hAnsi="Book Antiqua" w:cs="Book Antiqua"/>
          <w:color w:val="000000" w:themeColor="text1"/>
          <w:lang w:val="es-PR"/>
        </w:rPr>
        <w:t>. En la misma se establece como po</w:t>
      </w:r>
      <w:r w:rsidR="2F954DBB" w:rsidRPr="5775C970">
        <w:rPr>
          <w:rFonts w:ascii="Book Antiqua" w:eastAsia="Book Antiqua" w:hAnsi="Book Antiqua" w:cs="Book Antiqua"/>
          <w:color w:val="000000" w:themeColor="text1"/>
          <w:lang w:val="es-PR"/>
        </w:rPr>
        <w:t>lít</w:t>
      </w:r>
      <w:r w:rsidR="2CD83DD7" w:rsidRPr="5775C970">
        <w:rPr>
          <w:rFonts w:ascii="Book Antiqua" w:eastAsia="Book Antiqua" w:hAnsi="Book Antiqua" w:cs="Book Antiqua"/>
          <w:color w:val="000000" w:themeColor="text1"/>
          <w:lang w:val="es-PR"/>
        </w:rPr>
        <w:t>ica p</w:t>
      </w:r>
      <w:r w:rsidR="28B3310F" w:rsidRPr="5775C970">
        <w:rPr>
          <w:rFonts w:ascii="Book Antiqua" w:eastAsia="Book Antiqua" w:hAnsi="Book Antiqua" w:cs="Book Antiqua"/>
          <w:color w:val="000000" w:themeColor="text1"/>
          <w:lang w:val="es-PR"/>
        </w:rPr>
        <w:t>ú</w:t>
      </w:r>
      <w:r w:rsidR="2CD83DD7" w:rsidRPr="5775C970">
        <w:rPr>
          <w:rFonts w:ascii="Book Antiqua" w:eastAsia="Book Antiqua" w:hAnsi="Book Antiqua" w:cs="Book Antiqua"/>
          <w:color w:val="000000" w:themeColor="text1"/>
          <w:lang w:val="es-PR"/>
        </w:rPr>
        <w:t>blica, que esta, tendr</w:t>
      </w:r>
      <w:r w:rsidR="7FCCB6CF" w:rsidRPr="5775C970">
        <w:rPr>
          <w:rFonts w:ascii="Book Antiqua" w:eastAsia="Book Antiqua" w:hAnsi="Book Antiqua" w:cs="Book Antiqua"/>
          <w:color w:val="000000" w:themeColor="text1"/>
          <w:lang w:val="es-PR"/>
        </w:rPr>
        <w:t>á</w:t>
      </w:r>
      <w:r w:rsidR="2CD83DD7" w:rsidRPr="5775C970">
        <w:rPr>
          <w:rFonts w:ascii="Book Antiqua" w:eastAsia="Book Antiqua" w:hAnsi="Book Antiqua" w:cs="Book Antiqua"/>
          <w:color w:val="000000" w:themeColor="text1"/>
          <w:lang w:val="es-PR"/>
        </w:rPr>
        <w:t xml:space="preserve"> el deber de promover el modelo cooperativo, </w:t>
      </w:r>
      <w:r w:rsidR="2CD83DD7" w:rsidRPr="5775C970">
        <w:rPr>
          <w:rFonts w:ascii="Book Antiqua" w:eastAsia="Book Antiqua" w:hAnsi="Book Antiqua" w:cs="Book Antiqua"/>
          <w:color w:val="000000" w:themeColor="text1"/>
          <w:lang w:val="es-PR"/>
        </w:rPr>
        <w:lastRenderedPageBreak/>
        <w:t>facilitando la creaci</w:t>
      </w:r>
      <w:r w:rsidR="2316FCCA" w:rsidRPr="5775C970">
        <w:rPr>
          <w:rFonts w:ascii="Book Antiqua" w:eastAsia="Book Antiqua" w:hAnsi="Book Antiqua" w:cs="Book Antiqua"/>
          <w:color w:val="000000" w:themeColor="text1"/>
          <w:lang w:val="es-PR"/>
        </w:rPr>
        <w:t>ó</w:t>
      </w:r>
      <w:r w:rsidR="2CD83DD7" w:rsidRPr="5775C970">
        <w:rPr>
          <w:rFonts w:ascii="Book Antiqua" w:eastAsia="Book Antiqua" w:hAnsi="Book Antiqua" w:cs="Book Antiqua"/>
          <w:color w:val="000000" w:themeColor="text1"/>
          <w:lang w:val="es-PR"/>
        </w:rPr>
        <w:t xml:space="preserve">n de nuevas cooperativas y promoviendo el fortalecimiento, crecimiento y desarrollo del </w:t>
      </w:r>
      <w:r w:rsidR="01A55A93" w:rsidRPr="5775C970">
        <w:rPr>
          <w:rFonts w:ascii="Book Antiqua" w:eastAsia="Book Antiqua" w:hAnsi="Book Antiqua" w:cs="Book Antiqua"/>
          <w:color w:val="000000" w:themeColor="text1"/>
          <w:lang w:val="es-PR"/>
        </w:rPr>
        <w:t>m</w:t>
      </w:r>
      <w:r w:rsidR="2CD83DD7" w:rsidRPr="5775C970">
        <w:rPr>
          <w:rFonts w:ascii="Book Antiqua" w:eastAsia="Book Antiqua" w:hAnsi="Book Antiqua" w:cs="Book Antiqua"/>
          <w:color w:val="000000" w:themeColor="text1"/>
          <w:lang w:val="es-PR"/>
        </w:rPr>
        <w:t xml:space="preserve">ovimiento </w:t>
      </w:r>
      <w:r w:rsidR="60E14620" w:rsidRPr="5775C970">
        <w:rPr>
          <w:rFonts w:ascii="Book Antiqua" w:eastAsia="Book Antiqua" w:hAnsi="Book Antiqua" w:cs="Book Antiqua"/>
          <w:color w:val="000000" w:themeColor="text1"/>
          <w:lang w:val="es-PR"/>
        </w:rPr>
        <w:t>c</w:t>
      </w:r>
      <w:r w:rsidR="2CD83DD7" w:rsidRPr="5775C970">
        <w:rPr>
          <w:rFonts w:ascii="Book Antiqua" w:eastAsia="Book Antiqua" w:hAnsi="Book Antiqua" w:cs="Book Antiqua"/>
          <w:color w:val="000000" w:themeColor="text1"/>
          <w:lang w:val="es-PR"/>
        </w:rPr>
        <w:t>ooperativo. A esos efectos, la Ley N</w:t>
      </w:r>
      <w:r w:rsidR="029EC5AE" w:rsidRPr="5775C970">
        <w:rPr>
          <w:rFonts w:ascii="Book Antiqua" w:eastAsia="Book Antiqua" w:hAnsi="Book Antiqua" w:cs="Book Antiqua"/>
          <w:color w:val="000000" w:themeColor="text1"/>
          <w:lang w:val="es-PR"/>
        </w:rPr>
        <w:t>ú</w:t>
      </w:r>
      <w:r w:rsidR="2CD83DD7" w:rsidRPr="5775C970">
        <w:rPr>
          <w:rFonts w:ascii="Book Antiqua" w:eastAsia="Book Antiqua" w:hAnsi="Book Antiqua" w:cs="Book Antiqua"/>
          <w:color w:val="000000" w:themeColor="text1"/>
          <w:lang w:val="es-PR"/>
        </w:rPr>
        <w:t>m. 247-2008, define el t</w:t>
      </w:r>
      <w:r w:rsidR="15A07A4A" w:rsidRPr="5775C970">
        <w:rPr>
          <w:rFonts w:ascii="Book Antiqua" w:eastAsia="Book Antiqua" w:hAnsi="Book Antiqua" w:cs="Book Antiqua"/>
          <w:color w:val="000000" w:themeColor="text1"/>
          <w:lang w:val="es-PR"/>
        </w:rPr>
        <w:t>é</w:t>
      </w:r>
      <w:r w:rsidR="2CD83DD7" w:rsidRPr="5775C970">
        <w:rPr>
          <w:rFonts w:ascii="Book Antiqua" w:eastAsia="Book Antiqua" w:hAnsi="Book Antiqua" w:cs="Book Antiqua"/>
          <w:color w:val="000000" w:themeColor="text1"/>
          <w:lang w:val="es-PR"/>
        </w:rPr>
        <w:t>rmino cooperativa coma toda entidad debidamente constituida y autorizada para operar coma tal en Puerto Rico, excluyendo expresamente a las cooperativas de ahorro y cr</w:t>
      </w:r>
      <w:r w:rsidR="0CA9A796" w:rsidRPr="5775C970">
        <w:rPr>
          <w:rFonts w:ascii="Book Antiqua" w:eastAsia="Book Antiqua" w:hAnsi="Book Antiqua" w:cs="Book Antiqua"/>
          <w:color w:val="000000" w:themeColor="text1"/>
          <w:lang w:val="es-PR"/>
        </w:rPr>
        <w:t>é</w:t>
      </w:r>
      <w:r w:rsidR="2CD83DD7" w:rsidRPr="5775C970">
        <w:rPr>
          <w:rFonts w:ascii="Book Antiqua" w:eastAsia="Book Antiqua" w:hAnsi="Book Antiqua" w:cs="Book Antiqua"/>
          <w:color w:val="000000" w:themeColor="text1"/>
          <w:lang w:val="es-PR"/>
        </w:rPr>
        <w:t xml:space="preserve">dito. </w:t>
      </w:r>
    </w:p>
    <w:p w14:paraId="3B2F5AB6" w14:textId="77777777" w:rsidR="5775C970" w:rsidRDefault="5775C970" w:rsidP="00D03114">
      <w:pPr>
        <w:spacing w:line="276" w:lineRule="auto"/>
        <w:jc w:val="both"/>
        <w:rPr>
          <w:rFonts w:ascii="Book Antiqua" w:eastAsia="Book Antiqua" w:hAnsi="Book Antiqua" w:cs="Book Antiqua"/>
          <w:color w:val="000000" w:themeColor="text1"/>
          <w:lang w:val="es-PR"/>
        </w:rPr>
      </w:pPr>
    </w:p>
    <w:p w14:paraId="4F8D32B0" w14:textId="40CD7214" w:rsidR="536F09C7" w:rsidRDefault="536F09C7" w:rsidP="00D03114">
      <w:pPr>
        <w:spacing w:line="276" w:lineRule="auto"/>
        <w:ind w:firstLine="720"/>
        <w:jc w:val="both"/>
        <w:rPr>
          <w:rFonts w:ascii="Book Antiqua" w:eastAsia="Book Antiqua" w:hAnsi="Book Antiqua" w:cs="Book Antiqua"/>
          <w:color w:val="000000" w:themeColor="text1"/>
          <w:lang w:val="es-PR"/>
        </w:rPr>
      </w:pPr>
      <w:r w:rsidRPr="5775C970">
        <w:rPr>
          <w:rFonts w:ascii="Book Antiqua" w:eastAsia="Book Antiqua" w:hAnsi="Book Antiqua" w:cs="Book Antiqua"/>
          <w:color w:val="000000" w:themeColor="text1"/>
          <w:lang w:val="es-PR"/>
        </w:rPr>
        <w:t>El Artículo 5</w:t>
      </w:r>
      <w:r w:rsidR="1AD58EB0" w:rsidRPr="5775C970">
        <w:rPr>
          <w:rFonts w:ascii="Book Antiqua" w:eastAsia="Book Antiqua" w:hAnsi="Book Antiqua" w:cs="Book Antiqua"/>
          <w:color w:val="000000" w:themeColor="text1"/>
          <w:lang w:val="es-PR"/>
        </w:rPr>
        <w:t xml:space="preserve"> de la </w:t>
      </w:r>
      <w:r w:rsidR="2CD83DD7" w:rsidRPr="5775C970">
        <w:rPr>
          <w:rFonts w:ascii="Book Antiqua" w:eastAsia="Book Antiqua" w:hAnsi="Book Antiqua" w:cs="Book Antiqua"/>
          <w:color w:val="000000" w:themeColor="text1"/>
          <w:lang w:val="es-PR"/>
        </w:rPr>
        <w:t>Ley 14-2004, seg</w:t>
      </w:r>
      <w:r w:rsidR="5A94FC8A" w:rsidRPr="5775C970">
        <w:rPr>
          <w:rFonts w:ascii="Book Antiqua" w:eastAsia="Book Antiqua" w:hAnsi="Book Antiqua" w:cs="Book Antiqua"/>
          <w:color w:val="000000" w:themeColor="text1"/>
          <w:lang w:val="es-PR"/>
        </w:rPr>
        <w:t>ú</w:t>
      </w:r>
      <w:r w:rsidR="2CD83DD7" w:rsidRPr="5775C970">
        <w:rPr>
          <w:rFonts w:ascii="Book Antiqua" w:eastAsia="Book Antiqua" w:hAnsi="Book Antiqua" w:cs="Book Antiqua"/>
          <w:color w:val="000000" w:themeColor="text1"/>
          <w:lang w:val="es-PR"/>
        </w:rPr>
        <w:t xml:space="preserve">n enmendada, conocida como la </w:t>
      </w:r>
      <w:r w:rsidR="3B7B458A" w:rsidRPr="5775C970">
        <w:rPr>
          <w:rFonts w:ascii="Book Antiqua" w:eastAsia="Book Antiqua" w:hAnsi="Book Antiqua" w:cs="Book Antiqua"/>
          <w:color w:val="000000" w:themeColor="text1"/>
          <w:lang w:val="es-PR"/>
        </w:rPr>
        <w:t>“</w:t>
      </w:r>
      <w:r w:rsidR="2CD83DD7" w:rsidRPr="5775C970">
        <w:rPr>
          <w:rFonts w:ascii="Book Antiqua" w:eastAsia="Book Antiqua" w:hAnsi="Book Antiqua" w:cs="Book Antiqua"/>
          <w:color w:val="000000" w:themeColor="text1"/>
          <w:lang w:val="es-PR"/>
        </w:rPr>
        <w:t>Ley para la Inversi</w:t>
      </w:r>
      <w:r w:rsidR="2D340523" w:rsidRPr="5775C970">
        <w:rPr>
          <w:rFonts w:ascii="Book Antiqua" w:eastAsia="Book Antiqua" w:hAnsi="Book Antiqua" w:cs="Book Antiqua"/>
          <w:color w:val="000000" w:themeColor="text1"/>
          <w:lang w:val="es-PR"/>
        </w:rPr>
        <w:t>ó</w:t>
      </w:r>
      <w:r w:rsidR="2CD83DD7" w:rsidRPr="5775C970">
        <w:rPr>
          <w:rFonts w:ascii="Book Antiqua" w:eastAsia="Book Antiqua" w:hAnsi="Book Antiqua" w:cs="Book Antiqua"/>
          <w:color w:val="000000" w:themeColor="text1"/>
          <w:lang w:val="es-PR"/>
        </w:rPr>
        <w:t>n de la Industria Puertorrique</w:t>
      </w:r>
      <w:r w:rsidR="0BAD5895" w:rsidRPr="5775C970">
        <w:rPr>
          <w:rFonts w:ascii="Book Antiqua" w:eastAsia="Book Antiqua" w:hAnsi="Book Antiqua" w:cs="Book Antiqua"/>
          <w:color w:val="000000" w:themeColor="text1"/>
          <w:lang w:val="es-PR"/>
        </w:rPr>
        <w:t>ñ</w:t>
      </w:r>
      <w:r w:rsidR="2CD83DD7" w:rsidRPr="5775C970">
        <w:rPr>
          <w:rFonts w:ascii="Book Antiqua" w:eastAsia="Book Antiqua" w:hAnsi="Book Antiqua" w:cs="Book Antiqua"/>
          <w:color w:val="000000" w:themeColor="text1"/>
          <w:lang w:val="es-PR"/>
        </w:rPr>
        <w:t>a</w:t>
      </w:r>
      <w:r w:rsidR="748E3862" w:rsidRPr="5775C970">
        <w:rPr>
          <w:rFonts w:ascii="Book Antiqua" w:eastAsia="Book Antiqua" w:hAnsi="Book Antiqua" w:cs="Book Antiqua"/>
          <w:color w:val="000000" w:themeColor="text1"/>
          <w:lang w:val="es-PR"/>
        </w:rPr>
        <w:t>”</w:t>
      </w:r>
      <w:r w:rsidR="2CD83DD7" w:rsidRPr="5775C970">
        <w:rPr>
          <w:rFonts w:ascii="Book Antiqua" w:eastAsia="Book Antiqua" w:hAnsi="Book Antiqua" w:cs="Book Antiqua"/>
          <w:color w:val="000000" w:themeColor="text1"/>
          <w:lang w:val="es-PR"/>
        </w:rPr>
        <w:t>, incluye</w:t>
      </w:r>
      <w:r w:rsidR="74DF739C" w:rsidRPr="5775C970">
        <w:rPr>
          <w:rFonts w:ascii="Book Antiqua" w:eastAsia="Book Antiqua" w:hAnsi="Book Antiqua" w:cs="Book Antiqua"/>
          <w:color w:val="000000" w:themeColor="text1"/>
          <w:lang w:val="es-PR"/>
        </w:rPr>
        <w:t xml:space="preserve"> </w:t>
      </w:r>
      <w:r w:rsidR="2CD83DD7" w:rsidRPr="5775C970">
        <w:rPr>
          <w:rFonts w:ascii="Book Antiqua" w:eastAsia="Book Antiqua" w:hAnsi="Book Antiqua" w:cs="Book Antiqua"/>
          <w:color w:val="000000" w:themeColor="text1"/>
          <w:lang w:val="es-PR"/>
        </w:rPr>
        <w:t>la figura del Comisionado(a) de Desarrollo Cooperativo coma parte de sus componentes, toda vez que el estatuto dispone beneficios para las empresas cooperativas.</w:t>
      </w:r>
      <w:r w:rsidR="4C6AD0D7" w:rsidRPr="5775C970">
        <w:rPr>
          <w:rFonts w:ascii="Book Antiqua" w:eastAsia="Book Antiqua" w:hAnsi="Book Antiqua" w:cs="Book Antiqua"/>
          <w:color w:val="000000" w:themeColor="text1"/>
          <w:lang w:val="es-PR"/>
        </w:rPr>
        <w:t xml:space="preserve"> </w:t>
      </w:r>
    </w:p>
    <w:p w14:paraId="32AC6FF2" w14:textId="54D28608" w:rsidR="5775C970" w:rsidRDefault="5775C970" w:rsidP="00D03114">
      <w:pPr>
        <w:spacing w:line="276" w:lineRule="auto"/>
        <w:ind w:firstLine="720"/>
        <w:jc w:val="both"/>
        <w:rPr>
          <w:rFonts w:ascii="Book Antiqua" w:eastAsia="Book Antiqua" w:hAnsi="Book Antiqua" w:cs="Book Antiqua"/>
          <w:color w:val="000000" w:themeColor="text1"/>
          <w:lang w:val="es-PR"/>
        </w:rPr>
      </w:pPr>
    </w:p>
    <w:p w14:paraId="23592712" w14:textId="35B5550F" w:rsidR="2CD83DD7" w:rsidRDefault="2CD83DD7" w:rsidP="00D03114">
      <w:pPr>
        <w:spacing w:line="276" w:lineRule="auto"/>
        <w:ind w:firstLine="720"/>
        <w:jc w:val="both"/>
        <w:rPr>
          <w:rFonts w:ascii="Book Antiqua" w:eastAsia="Book Antiqua" w:hAnsi="Book Antiqua" w:cs="Book Antiqua"/>
          <w:color w:val="000000" w:themeColor="text1"/>
          <w:lang w:val="es-PR"/>
        </w:rPr>
      </w:pPr>
      <w:r w:rsidRPr="5775C970">
        <w:rPr>
          <w:rFonts w:ascii="Book Antiqua" w:eastAsia="Book Antiqua" w:hAnsi="Book Antiqua" w:cs="Book Antiqua"/>
          <w:color w:val="000000" w:themeColor="text1"/>
          <w:lang w:val="es-PR"/>
        </w:rPr>
        <w:t>Los residentes de vivienda p</w:t>
      </w:r>
      <w:r w:rsidR="05CAF453" w:rsidRPr="5775C970">
        <w:rPr>
          <w:rFonts w:ascii="Book Antiqua" w:eastAsia="Book Antiqua" w:hAnsi="Book Antiqua" w:cs="Book Antiqua"/>
          <w:color w:val="000000" w:themeColor="text1"/>
          <w:lang w:val="es-PR"/>
        </w:rPr>
        <w:t>ú</w:t>
      </w:r>
      <w:r w:rsidRPr="5775C970">
        <w:rPr>
          <w:rFonts w:ascii="Book Antiqua" w:eastAsia="Book Antiqua" w:hAnsi="Book Antiqua" w:cs="Book Antiqua"/>
          <w:color w:val="000000" w:themeColor="text1"/>
          <w:lang w:val="es-PR"/>
        </w:rPr>
        <w:t>blica tienen la posibilidad de desarrollar empresas cooperativas. De hecho, a los fines de promover el desarrollo de cooperativas entre los residentes de estos complejos se firm</w:t>
      </w:r>
      <w:r w:rsidR="4A45B8E2" w:rsidRPr="5775C970">
        <w:rPr>
          <w:rFonts w:ascii="Book Antiqua" w:eastAsia="Book Antiqua" w:hAnsi="Book Antiqua" w:cs="Book Antiqua"/>
          <w:color w:val="000000" w:themeColor="text1"/>
          <w:lang w:val="es-PR"/>
        </w:rPr>
        <w:t>ó</w:t>
      </w:r>
      <w:r w:rsidRPr="5775C970">
        <w:rPr>
          <w:rFonts w:ascii="Book Antiqua" w:eastAsia="Book Antiqua" w:hAnsi="Book Antiqua" w:cs="Book Antiqua"/>
          <w:color w:val="000000" w:themeColor="text1"/>
          <w:lang w:val="es-PR"/>
        </w:rPr>
        <w:t xml:space="preserve"> recientemente un acuerdo colaborativo con la Administraci</w:t>
      </w:r>
      <w:r w:rsidR="5D582DB2" w:rsidRPr="5775C970">
        <w:rPr>
          <w:rFonts w:ascii="Book Antiqua" w:eastAsia="Book Antiqua" w:hAnsi="Book Antiqua" w:cs="Book Antiqua"/>
          <w:color w:val="000000" w:themeColor="text1"/>
          <w:lang w:val="es-PR"/>
        </w:rPr>
        <w:t>ó</w:t>
      </w:r>
      <w:r w:rsidRPr="5775C970">
        <w:rPr>
          <w:rFonts w:ascii="Book Antiqua" w:eastAsia="Book Antiqua" w:hAnsi="Book Antiqua" w:cs="Book Antiqua"/>
          <w:color w:val="000000" w:themeColor="text1"/>
          <w:lang w:val="es-PR"/>
        </w:rPr>
        <w:t>n de Vivienda Publica que permite a la CDCOOP insertarse en las actividades de orientaci</w:t>
      </w:r>
      <w:r w:rsidR="71666191" w:rsidRPr="5775C970">
        <w:rPr>
          <w:rFonts w:ascii="Book Antiqua" w:eastAsia="Book Antiqua" w:hAnsi="Book Antiqua" w:cs="Book Antiqua"/>
          <w:color w:val="000000" w:themeColor="text1"/>
          <w:lang w:val="es-PR"/>
        </w:rPr>
        <w:t>ó</w:t>
      </w:r>
      <w:r w:rsidRPr="5775C970">
        <w:rPr>
          <w:rFonts w:ascii="Book Antiqua" w:eastAsia="Book Antiqua" w:hAnsi="Book Antiqua" w:cs="Book Antiqua"/>
          <w:color w:val="000000" w:themeColor="text1"/>
          <w:lang w:val="es-PR"/>
        </w:rPr>
        <w:t>n y promoci</w:t>
      </w:r>
      <w:r w:rsidR="625E3196" w:rsidRPr="5775C970">
        <w:rPr>
          <w:rFonts w:ascii="Book Antiqua" w:eastAsia="Book Antiqua" w:hAnsi="Book Antiqua" w:cs="Book Antiqua"/>
          <w:color w:val="000000" w:themeColor="text1"/>
          <w:lang w:val="es-PR"/>
        </w:rPr>
        <w:t>ó</w:t>
      </w:r>
      <w:r w:rsidRPr="5775C970">
        <w:rPr>
          <w:rFonts w:ascii="Book Antiqua" w:eastAsia="Book Antiqua" w:hAnsi="Book Antiqua" w:cs="Book Antiqua"/>
          <w:color w:val="000000" w:themeColor="text1"/>
          <w:lang w:val="es-PR"/>
        </w:rPr>
        <w:t>n dirigidas a esta poblaci</w:t>
      </w:r>
      <w:r w:rsidR="4EE533D7" w:rsidRPr="5775C970">
        <w:rPr>
          <w:rFonts w:ascii="Book Antiqua" w:eastAsia="Book Antiqua" w:hAnsi="Book Antiqua" w:cs="Book Antiqua"/>
          <w:color w:val="000000" w:themeColor="text1"/>
          <w:lang w:val="es-PR"/>
        </w:rPr>
        <w:t>ó</w:t>
      </w:r>
      <w:r w:rsidRPr="5775C970">
        <w:rPr>
          <w:rFonts w:ascii="Book Antiqua" w:eastAsia="Book Antiqua" w:hAnsi="Book Antiqua" w:cs="Book Antiqua"/>
          <w:color w:val="000000" w:themeColor="text1"/>
          <w:lang w:val="es-PR"/>
        </w:rPr>
        <w:t>n.</w:t>
      </w:r>
      <w:r w:rsidR="522A7F05" w:rsidRPr="5775C970">
        <w:rPr>
          <w:rFonts w:ascii="Book Antiqua" w:eastAsia="Book Antiqua" w:hAnsi="Book Antiqua" w:cs="Book Antiqua"/>
          <w:color w:val="000000" w:themeColor="text1"/>
          <w:lang w:val="es-PR"/>
        </w:rPr>
        <w:t xml:space="preserve"> </w:t>
      </w:r>
    </w:p>
    <w:p w14:paraId="6898489E" w14:textId="77777777" w:rsidR="5775C970" w:rsidRDefault="5775C970" w:rsidP="00D03114">
      <w:pPr>
        <w:spacing w:line="276" w:lineRule="auto"/>
        <w:jc w:val="both"/>
        <w:rPr>
          <w:rFonts w:ascii="Book Antiqua" w:eastAsia="Book Antiqua" w:hAnsi="Book Antiqua" w:cs="Book Antiqua"/>
          <w:color w:val="000000" w:themeColor="text1"/>
          <w:lang w:val="es-PR"/>
        </w:rPr>
      </w:pPr>
    </w:p>
    <w:p w14:paraId="5264EB74" w14:textId="2E850BFE" w:rsidR="2CD83DD7" w:rsidRDefault="2CD83DD7" w:rsidP="00D03114">
      <w:pPr>
        <w:spacing w:line="276" w:lineRule="auto"/>
        <w:ind w:firstLine="720"/>
        <w:jc w:val="both"/>
        <w:rPr>
          <w:rFonts w:ascii="Book Antiqua" w:eastAsia="Book Antiqua" w:hAnsi="Book Antiqua" w:cs="Book Antiqua"/>
          <w:color w:val="000000" w:themeColor="text1"/>
          <w:lang w:val="es-PR"/>
        </w:rPr>
      </w:pPr>
      <w:r w:rsidRPr="5775C970">
        <w:rPr>
          <w:rFonts w:ascii="Book Antiqua" w:eastAsia="Book Antiqua" w:hAnsi="Book Antiqua" w:cs="Book Antiqua"/>
          <w:color w:val="000000" w:themeColor="text1"/>
          <w:lang w:val="es-PR"/>
        </w:rPr>
        <w:t>Es importante mencionar</w:t>
      </w:r>
      <w:r w:rsidR="300B46C3" w:rsidRPr="5775C970">
        <w:rPr>
          <w:rFonts w:ascii="Book Antiqua" w:eastAsia="Book Antiqua" w:hAnsi="Book Antiqua" w:cs="Book Antiqua"/>
          <w:color w:val="000000" w:themeColor="text1"/>
          <w:lang w:val="es-PR"/>
        </w:rPr>
        <w:t>, el CDCOOP establece</w:t>
      </w:r>
      <w:r w:rsidRPr="5775C970">
        <w:rPr>
          <w:rFonts w:ascii="Book Antiqua" w:eastAsia="Book Antiqua" w:hAnsi="Book Antiqua" w:cs="Book Antiqua"/>
          <w:color w:val="000000" w:themeColor="text1"/>
          <w:lang w:val="es-PR"/>
        </w:rPr>
        <w:t xml:space="preserve"> que nada en las disposiciones de la Ley N</w:t>
      </w:r>
      <w:r w:rsidR="52DDBEC6" w:rsidRPr="5775C970">
        <w:rPr>
          <w:rFonts w:ascii="Book Antiqua" w:eastAsia="Book Antiqua" w:hAnsi="Book Antiqua" w:cs="Book Antiqua"/>
          <w:color w:val="000000" w:themeColor="text1"/>
          <w:lang w:val="es-PR"/>
        </w:rPr>
        <w:t>ú</w:t>
      </w:r>
      <w:r w:rsidRPr="5775C970">
        <w:rPr>
          <w:rFonts w:ascii="Book Antiqua" w:eastAsia="Book Antiqua" w:hAnsi="Book Antiqua" w:cs="Book Antiqua"/>
          <w:color w:val="000000" w:themeColor="text1"/>
          <w:lang w:val="es-PR"/>
        </w:rPr>
        <w:t>m. 14-2004</w:t>
      </w:r>
      <w:r w:rsidR="13D8EAD2" w:rsidRPr="5775C970">
        <w:rPr>
          <w:rFonts w:ascii="Book Antiqua" w:eastAsia="Book Antiqua" w:hAnsi="Book Antiqua" w:cs="Book Antiqua"/>
          <w:color w:val="000000" w:themeColor="text1"/>
          <w:lang w:val="es-PR"/>
        </w:rPr>
        <w:t>, según enmendada,</w:t>
      </w:r>
      <w:r w:rsidRPr="5775C970">
        <w:rPr>
          <w:rFonts w:ascii="Book Antiqua" w:eastAsia="Book Antiqua" w:hAnsi="Book Antiqua" w:cs="Book Antiqua"/>
          <w:color w:val="000000" w:themeColor="text1"/>
          <w:lang w:val="es-PR"/>
        </w:rPr>
        <w:t xml:space="preserve"> excluye a los residentes de vivienda p</w:t>
      </w:r>
      <w:r w:rsidR="3826DEDE" w:rsidRPr="5775C970">
        <w:rPr>
          <w:rFonts w:ascii="Book Antiqua" w:eastAsia="Book Antiqua" w:hAnsi="Book Antiqua" w:cs="Book Antiqua"/>
          <w:color w:val="000000" w:themeColor="text1"/>
          <w:lang w:val="es-PR"/>
        </w:rPr>
        <w:t>ú</w:t>
      </w:r>
      <w:r w:rsidRPr="5775C970">
        <w:rPr>
          <w:rFonts w:ascii="Book Antiqua" w:eastAsia="Book Antiqua" w:hAnsi="Book Antiqua" w:cs="Book Antiqua"/>
          <w:color w:val="000000" w:themeColor="text1"/>
          <w:lang w:val="es-PR"/>
        </w:rPr>
        <w:t xml:space="preserve">blica que desarrollen empresas el participar de </w:t>
      </w:r>
      <w:r w:rsidR="79B5E31A" w:rsidRPr="5775C970">
        <w:rPr>
          <w:rFonts w:ascii="Book Antiqua" w:eastAsia="Book Antiqua" w:hAnsi="Book Antiqua" w:cs="Book Antiqua"/>
          <w:color w:val="000000" w:themeColor="text1"/>
          <w:lang w:val="es-PR"/>
        </w:rPr>
        <w:t>los beneficios dispuestos</w:t>
      </w:r>
      <w:r w:rsidRPr="5775C970">
        <w:rPr>
          <w:rFonts w:ascii="Book Antiqua" w:eastAsia="Book Antiqua" w:hAnsi="Book Antiqua" w:cs="Book Antiqua"/>
          <w:color w:val="000000" w:themeColor="text1"/>
          <w:lang w:val="es-PR"/>
        </w:rPr>
        <w:t>. Ciertamente, las enmiendas propuestas buscan incentivar de alguna manera el que esta poblaci</w:t>
      </w:r>
      <w:r w:rsidR="0CD11B4A" w:rsidRPr="5775C970">
        <w:rPr>
          <w:rFonts w:ascii="Book Antiqua" w:eastAsia="Book Antiqua" w:hAnsi="Book Antiqua" w:cs="Book Antiqua"/>
          <w:color w:val="000000" w:themeColor="text1"/>
          <w:lang w:val="es-PR"/>
        </w:rPr>
        <w:t>ó</w:t>
      </w:r>
      <w:r w:rsidRPr="5775C970">
        <w:rPr>
          <w:rFonts w:ascii="Book Antiqua" w:eastAsia="Book Antiqua" w:hAnsi="Book Antiqua" w:cs="Book Antiqua"/>
          <w:color w:val="000000" w:themeColor="text1"/>
          <w:lang w:val="es-PR"/>
        </w:rPr>
        <w:t>n se inserte en la fuerza laboral al presentarle beneficios para respaldar el crecimiento, desarrollo y fortalecimiento de la industria puertorrique</w:t>
      </w:r>
      <w:r w:rsidR="6763F385" w:rsidRPr="5775C970">
        <w:rPr>
          <w:rFonts w:ascii="Book Antiqua" w:eastAsia="Book Antiqua" w:hAnsi="Book Antiqua" w:cs="Book Antiqua"/>
          <w:color w:val="000000" w:themeColor="text1"/>
          <w:lang w:val="es-PR"/>
        </w:rPr>
        <w:t>ñ</w:t>
      </w:r>
      <w:r w:rsidRPr="5775C970">
        <w:rPr>
          <w:rFonts w:ascii="Book Antiqua" w:eastAsia="Book Antiqua" w:hAnsi="Book Antiqua" w:cs="Book Antiqua"/>
          <w:color w:val="000000" w:themeColor="text1"/>
          <w:lang w:val="es-PR"/>
        </w:rPr>
        <w:t>a y brindarles mayor participaci</w:t>
      </w:r>
      <w:r w:rsidR="0681280B" w:rsidRPr="5775C970">
        <w:rPr>
          <w:rFonts w:ascii="Book Antiqua" w:eastAsia="Book Antiqua" w:hAnsi="Book Antiqua" w:cs="Book Antiqua"/>
          <w:color w:val="000000" w:themeColor="text1"/>
          <w:lang w:val="es-PR"/>
        </w:rPr>
        <w:t>ó</w:t>
      </w:r>
      <w:r w:rsidRPr="5775C970">
        <w:rPr>
          <w:rFonts w:ascii="Book Antiqua" w:eastAsia="Book Antiqua" w:hAnsi="Book Antiqua" w:cs="Book Antiqua"/>
          <w:color w:val="000000" w:themeColor="text1"/>
          <w:lang w:val="es-PR"/>
        </w:rPr>
        <w:t>n en las compras gubernamentales de bienes y servicios.</w:t>
      </w:r>
      <w:r w:rsidR="4024259C" w:rsidRPr="5775C970">
        <w:rPr>
          <w:rFonts w:ascii="Book Antiqua" w:eastAsia="Book Antiqua" w:hAnsi="Book Antiqua" w:cs="Book Antiqua"/>
          <w:color w:val="000000" w:themeColor="text1"/>
          <w:lang w:val="es-PR"/>
        </w:rPr>
        <w:t xml:space="preserve"> </w:t>
      </w:r>
    </w:p>
    <w:p w14:paraId="00E829FA" w14:textId="77777777" w:rsidR="5775C970" w:rsidRDefault="5775C970" w:rsidP="00D03114">
      <w:pPr>
        <w:spacing w:line="276" w:lineRule="auto"/>
        <w:jc w:val="both"/>
        <w:rPr>
          <w:rFonts w:ascii="Book Antiqua" w:eastAsia="Book Antiqua" w:hAnsi="Book Antiqua" w:cs="Book Antiqua"/>
          <w:color w:val="000000" w:themeColor="text1"/>
          <w:lang w:val="es-PR"/>
        </w:rPr>
      </w:pPr>
    </w:p>
    <w:p w14:paraId="413C716E" w14:textId="3A1FF459" w:rsidR="4E029E8D" w:rsidRDefault="4E029E8D" w:rsidP="00D03114">
      <w:pPr>
        <w:spacing w:line="276" w:lineRule="auto"/>
        <w:ind w:firstLine="720"/>
        <w:jc w:val="both"/>
        <w:rPr>
          <w:rFonts w:ascii="Book Antiqua" w:eastAsia="Book Antiqua" w:hAnsi="Book Antiqua" w:cs="Book Antiqua"/>
          <w:color w:val="000000" w:themeColor="text1"/>
          <w:lang w:val="es-PR"/>
        </w:rPr>
      </w:pPr>
      <w:r w:rsidRPr="5775C970">
        <w:rPr>
          <w:rFonts w:ascii="Book Antiqua" w:eastAsia="Book Antiqua" w:hAnsi="Book Antiqua" w:cs="Book Antiqua"/>
          <w:color w:val="000000" w:themeColor="text1"/>
          <w:lang w:val="es-PR"/>
        </w:rPr>
        <w:t>E</w:t>
      </w:r>
      <w:r w:rsidR="2CD83DD7" w:rsidRPr="5775C970">
        <w:rPr>
          <w:rFonts w:ascii="Book Antiqua" w:eastAsia="Book Antiqua" w:hAnsi="Book Antiqua" w:cs="Book Antiqua"/>
          <w:color w:val="000000" w:themeColor="text1"/>
          <w:lang w:val="es-PR"/>
        </w:rPr>
        <w:t xml:space="preserve">stablecido </w:t>
      </w:r>
      <w:r w:rsidR="0F5DB95C" w:rsidRPr="5775C970">
        <w:rPr>
          <w:rFonts w:ascii="Book Antiqua" w:eastAsia="Book Antiqua" w:hAnsi="Book Antiqua" w:cs="Book Antiqua"/>
          <w:color w:val="000000" w:themeColor="text1"/>
          <w:lang w:val="es-PR"/>
        </w:rPr>
        <w:t>lo anterior</w:t>
      </w:r>
      <w:r w:rsidR="2CD83DD7" w:rsidRPr="5775C970">
        <w:rPr>
          <w:rFonts w:ascii="Book Antiqua" w:eastAsia="Book Antiqua" w:hAnsi="Book Antiqua" w:cs="Book Antiqua"/>
          <w:color w:val="000000" w:themeColor="text1"/>
          <w:lang w:val="es-PR"/>
        </w:rPr>
        <w:t>, la CDCOOP no se opone a la aprobaci</w:t>
      </w:r>
      <w:r w:rsidR="3B530D83" w:rsidRPr="5775C970">
        <w:rPr>
          <w:rFonts w:ascii="Book Antiqua" w:eastAsia="Book Antiqua" w:hAnsi="Book Antiqua" w:cs="Book Antiqua"/>
          <w:color w:val="000000" w:themeColor="text1"/>
          <w:lang w:val="es-PR"/>
        </w:rPr>
        <w:t>ó</w:t>
      </w:r>
      <w:r w:rsidR="2CD83DD7" w:rsidRPr="5775C970">
        <w:rPr>
          <w:rFonts w:ascii="Book Antiqua" w:eastAsia="Book Antiqua" w:hAnsi="Book Antiqua" w:cs="Book Antiqua"/>
          <w:color w:val="000000" w:themeColor="text1"/>
          <w:lang w:val="es-PR"/>
        </w:rPr>
        <w:t>n de lo dispuesto por el P. de la C. 432. No obstante, recomend</w:t>
      </w:r>
      <w:r w:rsidR="2E5B21B3" w:rsidRPr="5775C970">
        <w:rPr>
          <w:rFonts w:ascii="Book Antiqua" w:eastAsia="Book Antiqua" w:hAnsi="Book Antiqua" w:cs="Book Antiqua"/>
          <w:color w:val="000000" w:themeColor="text1"/>
          <w:lang w:val="es-PR"/>
        </w:rPr>
        <w:t>aron</w:t>
      </w:r>
      <w:r w:rsidR="2CD83DD7" w:rsidRPr="5775C970">
        <w:rPr>
          <w:rFonts w:ascii="Book Antiqua" w:eastAsia="Book Antiqua" w:hAnsi="Book Antiqua" w:cs="Book Antiqua"/>
          <w:color w:val="000000" w:themeColor="text1"/>
          <w:lang w:val="es-PR"/>
        </w:rPr>
        <w:t xml:space="preserve"> que se solicite la opini</w:t>
      </w:r>
      <w:r w:rsidR="244DA41E" w:rsidRPr="5775C970">
        <w:rPr>
          <w:rFonts w:ascii="Book Antiqua" w:eastAsia="Book Antiqua" w:hAnsi="Book Antiqua" w:cs="Book Antiqua"/>
          <w:color w:val="000000" w:themeColor="text1"/>
          <w:lang w:val="es-PR"/>
        </w:rPr>
        <w:t>ó</w:t>
      </w:r>
      <w:r w:rsidR="2CD83DD7" w:rsidRPr="5775C970">
        <w:rPr>
          <w:rFonts w:ascii="Book Antiqua" w:eastAsia="Book Antiqua" w:hAnsi="Book Antiqua" w:cs="Book Antiqua"/>
          <w:color w:val="000000" w:themeColor="text1"/>
          <w:lang w:val="es-PR"/>
        </w:rPr>
        <w:t>n a todos las dem</w:t>
      </w:r>
      <w:r w:rsidR="4B4386DF" w:rsidRPr="5775C970">
        <w:rPr>
          <w:rFonts w:ascii="Book Antiqua" w:eastAsia="Book Antiqua" w:hAnsi="Book Antiqua" w:cs="Book Antiqua"/>
          <w:color w:val="000000" w:themeColor="text1"/>
          <w:lang w:val="es-PR"/>
        </w:rPr>
        <w:t>á</w:t>
      </w:r>
      <w:r w:rsidR="2CD83DD7" w:rsidRPr="5775C970">
        <w:rPr>
          <w:rFonts w:ascii="Book Antiqua" w:eastAsia="Book Antiqua" w:hAnsi="Book Antiqua" w:cs="Book Antiqua"/>
          <w:color w:val="000000" w:themeColor="text1"/>
          <w:lang w:val="es-PR"/>
        </w:rPr>
        <w:t>s componentes de la Junta para la Inversi</w:t>
      </w:r>
      <w:r w:rsidR="181031FA" w:rsidRPr="5775C970">
        <w:rPr>
          <w:rFonts w:ascii="Book Antiqua" w:eastAsia="Book Antiqua" w:hAnsi="Book Antiqua" w:cs="Book Antiqua"/>
          <w:color w:val="000000" w:themeColor="text1"/>
          <w:lang w:val="es-PR"/>
        </w:rPr>
        <w:t>ó</w:t>
      </w:r>
      <w:r w:rsidR="2CD83DD7" w:rsidRPr="5775C970">
        <w:rPr>
          <w:rFonts w:ascii="Book Antiqua" w:eastAsia="Book Antiqua" w:hAnsi="Book Antiqua" w:cs="Book Antiqua"/>
          <w:color w:val="000000" w:themeColor="text1"/>
          <w:lang w:val="es-PR"/>
        </w:rPr>
        <w:t>n en la Industria Puertorrique</w:t>
      </w:r>
      <w:r w:rsidR="40BEBDE3" w:rsidRPr="5775C970">
        <w:rPr>
          <w:rFonts w:ascii="Book Antiqua" w:eastAsia="Book Antiqua" w:hAnsi="Book Antiqua" w:cs="Book Antiqua"/>
          <w:color w:val="000000" w:themeColor="text1"/>
          <w:lang w:val="es-PR"/>
        </w:rPr>
        <w:t>ñ</w:t>
      </w:r>
      <w:r w:rsidR="2CD83DD7" w:rsidRPr="5775C970">
        <w:rPr>
          <w:rFonts w:ascii="Book Antiqua" w:eastAsia="Book Antiqua" w:hAnsi="Book Antiqua" w:cs="Book Antiqua"/>
          <w:color w:val="000000" w:themeColor="text1"/>
          <w:lang w:val="es-PR"/>
        </w:rPr>
        <w:t>a y al Departamento de Desarrollo Econ</w:t>
      </w:r>
      <w:r w:rsidR="0A4EB5C0" w:rsidRPr="5775C970">
        <w:rPr>
          <w:rFonts w:ascii="Book Antiqua" w:eastAsia="Book Antiqua" w:hAnsi="Book Antiqua" w:cs="Book Antiqua"/>
          <w:color w:val="000000" w:themeColor="text1"/>
          <w:lang w:val="es-PR"/>
        </w:rPr>
        <w:t>ó</w:t>
      </w:r>
      <w:r w:rsidR="2CD83DD7" w:rsidRPr="5775C970">
        <w:rPr>
          <w:rFonts w:ascii="Book Antiqua" w:eastAsia="Book Antiqua" w:hAnsi="Book Antiqua" w:cs="Book Antiqua"/>
          <w:color w:val="000000" w:themeColor="text1"/>
          <w:lang w:val="es-PR"/>
        </w:rPr>
        <w:t>mico y Comercio</w:t>
      </w:r>
      <w:r w:rsidR="03F4F84A" w:rsidRPr="5775C970">
        <w:rPr>
          <w:rFonts w:ascii="Book Antiqua" w:eastAsia="Book Antiqua" w:hAnsi="Book Antiqua" w:cs="Book Antiqua"/>
          <w:color w:val="000000" w:themeColor="text1"/>
          <w:lang w:val="es-PR"/>
        </w:rPr>
        <w:t xml:space="preserve">. </w:t>
      </w:r>
    </w:p>
    <w:p w14:paraId="3C84002F" w14:textId="77777777" w:rsidR="5775C970" w:rsidRDefault="5775C970" w:rsidP="00D03114">
      <w:pPr>
        <w:spacing w:line="276" w:lineRule="auto"/>
        <w:ind w:firstLine="720"/>
        <w:jc w:val="both"/>
        <w:rPr>
          <w:rFonts w:ascii="Book Antiqua" w:eastAsia="Book Antiqua" w:hAnsi="Book Antiqua" w:cs="Book Antiqua"/>
          <w:color w:val="000000" w:themeColor="text1"/>
          <w:lang w:val="es-ES"/>
        </w:rPr>
      </w:pPr>
    </w:p>
    <w:p w14:paraId="6DE04CF2" w14:textId="77777777" w:rsidR="00C00CE2" w:rsidRDefault="00C00CE2" w:rsidP="00D03114">
      <w:pPr>
        <w:spacing w:line="276" w:lineRule="auto"/>
        <w:ind w:firstLine="720"/>
        <w:jc w:val="both"/>
        <w:rPr>
          <w:rFonts w:ascii="Book Antiqua" w:eastAsia="Book Antiqua" w:hAnsi="Book Antiqua" w:cs="Book Antiqua"/>
          <w:color w:val="000000" w:themeColor="text1"/>
          <w:lang w:val="es-ES"/>
        </w:rPr>
      </w:pPr>
    </w:p>
    <w:p w14:paraId="1593C9B3" w14:textId="77777777" w:rsidR="2EEC9666" w:rsidRDefault="2EEC9666" w:rsidP="00D03114">
      <w:pPr>
        <w:spacing w:line="276" w:lineRule="auto"/>
        <w:jc w:val="center"/>
        <w:rPr>
          <w:rFonts w:ascii="Book Antiqua" w:eastAsia="Book Antiqua" w:hAnsi="Book Antiqua" w:cs="Book Antiqua"/>
          <w:color w:val="000000" w:themeColor="text1"/>
          <w:lang w:val="es-PR"/>
        </w:rPr>
      </w:pPr>
      <w:r w:rsidRPr="5775C970">
        <w:rPr>
          <w:rFonts w:ascii="Book Antiqua" w:eastAsia="Book Antiqua" w:hAnsi="Book Antiqua" w:cs="Book Antiqua"/>
          <w:b/>
          <w:bCs/>
          <w:color w:val="000000" w:themeColor="text1"/>
          <w:lang w:val="es-ES"/>
        </w:rPr>
        <w:t>ACTA DE CERTIFICACIÓN</w:t>
      </w:r>
    </w:p>
    <w:p w14:paraId="02048E6C" w14:textId="77777777" w:rsidR="5775C970" w:rsidRDefault="5775C970" w:rsidP="00D03114">
      <w:pPr>
        <w:spacing w:line="276" w:lineRule="auto"/>
        <w:rPr>
          <w:rFonts w:ascii="Book Antiqua" w:eastAsia="Book Antiqua" w:hAnsi="Book Antiqua" w:cs="Book Antiqua"/>
          <w:color w:val="000000" w:themeColor="text1"/>
          <w:lang w:val="es-PR"/>
        </w:rPr>
      </w:pPr>
    </w:p>
    <w:p w14:paraId="277EEA40" w14:textId="77777777" w:rsidR="00BF660B" w:rsidRDefault="2EEC9666" w:rsidP="00D03114">
      <w:pPr>
        <w:spacing w:line="276" w:lineRule="auto"/>
        <w:ind w:firstLine="720"/>
        <w:jc w:val="both"/>
        <w:rPr>
          <w:rFonts w:ascii="Book Antiqua" w:eastAsia="Book Antiqua" w:hAnsi="Book Antiqua" w:cs="Book Antiqua"/>
          <w:color w:val="000000" w:themeColor="text1"/>
          <w:lang w:val="es-PR"/>
        </w:rPr>
      </w:pPr>
      <w:r w:rsidRPr="5775C970">
        <w:rPr>
          <w:rFonts w:ascii="Book Antiqua" w:eastAsia="Book Antiqua" w:hAnsi="Book Antiqua" w:cs="Book Antiqua"/>
          <w:color w:val="000000" w:themeColor="text1"/>
          <w:lang w:val="es-PR"/>
        </w:rPr>
        <w:t xml:space="preserve">Para la aprobación del </w:t>
      </w:r>
      <w:r w:rsidRPr="5775C970">
        <w:rPr>
          <w:rFonts w:ascii="Book Antiqua" w:eastAsia="Book Antiqua" w:hAnsi="Book Antiqua" w:cs="Book Antiqua"/>
          <w:b/>
          <w:bCs/>
          <w:color w:val="000000" w:themeColor="text1"/>
          <w:lang w:val="es-PR"/>
        </w:rPr>
        <w:t>Proyecto de la Cámara 432</w:t>
      </w:r>
      <w:r w:rsidRPr="5775C970">
        <w:rPr>
          <w:rFonts w:ascii="Book Antiqua" w:eastAsia="Book Antiqua" w:hAnsi="Book Antiqua" w:cs="Book Antiqua"/>
          <w:color w:val="000000" w:themeColor="text1"/>
          <w:lang w:val="es-PR"/>
        </w:rPr>
        <w:t xml:space="preserve"> está comisión informante celebró una Sesión Pública de Consideración Final, el </w:t>
      </w:r>
      <w:r w:rsidRPr="5775C970">
        <w:rPr>
          <w:rFonts w:ascii="Book Antiqua" w:eastAsia="Book Antiqua" w:hAnsi="Book Antiqua" w:cs="Book Antiqua"/>
          <w:b/>
          <w:bCs/>
          <w:color w:val="000000" w:themeColor="text1"/>
          <w:lang w:val="es-PR"/>
        </w:rPr>
        <w:t xml:space="preserve">______________ </w:t>
      </w:r>
      <w:r w:rsidRPr="5775C970">
        <w:rPr>
          <w:rFonts w:ascii="Book Antiqua" w:eastAsia="Book Antiqua" w:hAnsi="Book Antiqua" w:cs="Book Antiqua"/>
          <w:color w:val="000000" w:themeColor="text1"/>
          <w:lang w:val="es-PR"/>
        </w:rPr>
        <w:t xml:space="preserve">de 2023 y se incluye la correspondiente Acta de Certificación Positiva con el presente Informe Positivo en </w:t>
      </w:r>
      <w:r w:rsidRPr="5775C970">
        <w:rPr>
          <w:rFonts w:ascii="Book Antiqua" w:eastAsia="Book Antiqua" w:hAnsi="Book Antiqua" w:cs="Book Antiqua"/>
          <w:color w:val="000000" w:themeColor="text1"/>
          <w:lang w:val="es-PR"/>
        </w:rPr>
        <w:lastRenderedPageBreak/>
        <w:t>cumplimiento de lo dispuesto en los incisos (e) y (g) de la Sección 12.21 del Reglamento de la Cámara de Representantes.</w:t>
      </w:r>
    </w:p>
    <w:p w14:paraId="0FA4CAB7" w14:textId="77777777" w:rsidR="00BF660B" w:rsidRDefault="00BF660B" w:rsidP="00D03114">
      <w:pPr>
        <w:spacing w:line="276" w:lineRule="auto"/>
        <w:ind w:firstLine="720"/>
        <w:jc w:val="both"/>
        <w:rPr>
          <w:rFonts w:ascii="Book Antiqua" w:eastAsia="Book Antiqua" w:hAnsi="Book Antiqua" w:cs="Book Antiqua"/>
          <w:color w:val="000000" w:themeColor="text1"/>
          <w:lang w:val="es-PR"/>
        </w:rPr>
      </w:pPr>
    </w:p>
    <w:p w14:paraId="124B01BF" w14:textId="77777777" w:rsidR="00BF660B" w:rsidRDefault="2EEC9666" w:rsidP="00D03114">
      <w:pPr>
        <w:spacing w:line="276" w:lineRule="auto"/>
        <w:ind w:firstLine="720"/>
        <w:jc w:val="center"/>
        <w:rPr>
          <w:rFonts w:ascii="Book Antiqua" w:eastAsia="Book Antiqua" w:hAnsi="Book Antiqua" w:cs="Book Antiqua"/>
          <w:color w:val="000000" w:themeColor="text1"/>
          <w:lang w:val="es-ES"/>
        </w:rPr>
      </w:pPr>
      <w:r w:rsidRPr="5775C970">
        <w:rPr>
          <w:rFonts w:ascii="Book Antiqua" w:eastAsia="Book Antiqua" w:hAnsi="Book Antiqua" w:cs="Book Antiqua"/>
          <w:b/>
          <w:bCs/>
          <w:color w:val="000000" w:themeColor="text1"/>
          <w:lang w:val="es-ES"/>
        </w:rPr>
        <w:t>ANALISIS Y CONCLUSIÓN</w:t>
      </w:r>
    </w:p>
    <w:p w14:paraId="1822B5C5" w14:textId="77777777" w:rsidR="00BF660B" w:rsidRDefault="00BF660B" w:rsidP="00D03114">
      <w:pPr>
        <w:spacing w:line="276" w:lineRule="auto"/>
        <w:ind w:firstLine="720"/>
        <w:jc w:val="center"/>
        <w:rPr>
          <w:rFonts w:ascii="Book Antiqua" w:eastAsia="Book Antiqua" w:hAnsi="Book Antiqua" w:cs="Book Antiqua"/>
          <w:color w:val="000000" w:themeColor="text1"/>
          <w:lang w:val="es-ES"/>
        </w:rPr>
      </w:pPr>
    </w:p>
    <w:p w14:paraId="192A6AC1" w14:textId="77777777" w:rsidR="00BF660B" w:rsidRDefault="4CE3A017" w:rsidP="00D03114">
      <w:pPr>
        <w:spacing w:line="276" w:lineRule="auto"/>
        <w:ind w:firstLine="720"/>
        <w:jc w:val="both"/>
        <w:rPr>
          <w:rFonts w:ascii="Book Antiqua" w:eastAsia="Book Antiqua" w:hAnsi="Book Antiqua" w:cs="Book Antiqua"/>
          <w:color w:val="000000" w:themeColor="text1"/>
          <w:lang w:val="es-ES"/>
        </w:rPr>
      </w:pPr>
      <w:r w:rsidRPr="5775C970">
        <w:rPr>
          <w:rFonts w:ascii="Book Antiqua" w:eastAsia="Book Antiqua" w:hAnsi="Book Antiqua" w:cs="Book Antiqua"/>
          <w:color w:val="000000" w:themeColor="text1"/>
          <w:lang w:val="es-ES"/>
        </w:rPr>
        <w:t>El Programa de Vivienda Pública se estableció en Puerto Rico en el año 1988 con el fin de proveer a las familias de bajos ingresos de una vivienda segura e higiénica en un ambiente apropiado.</w:t>
      </w:r>
      <w:r w:rsidR="0B57F4A7" w:rsidRPr="5775C970">
        <w:rPr>
          <w:rFonts w:ascii="Book Antiqua" w:eastAsia="Book Antiqua" w:hAnsi="Book Antiqua" w:cs="Book Antiqua"/>
          <w:color w:val="000000" w:themeColor="text1"/>
          <w:lang w:val="es-ES"/>
        </w:rPr>
        <w:t xml:space="preserve"> Mediante este programa se ha fortalecido la colaboración intergubernamental de las agencias que tienen la función de prestar determinados servicios a las personas que viven en residenciales públicos. </w:t>
      </w:r>
    </w:p>
    <w:p w14:paraId="4F2C325F" w14:textId="77777777" w:rsidR="00BF660B" w:rsidRDefault="00BF660B" w:rsidP="00D03114">
      <w:pPr>
        <w:spacing w:line="276" w:lineRule="auto"/>
        <w:ind w:firstLine="720"/>
        <w:jc w:val="both"/>
        <w:rPr>
          <w:rFonts w:ascii="Book Antiqua" w:eastAsia="Book Antiqua" w:hAnsi="Book Antiqua" w:cs="Book Antiqua"/>
          <w:color w:val="000000" w:themeColor="text1"/>
          <w:lang w:val="es-ES"/>
        </w:rPr>
      </w:pPr>
    </w:p>
    <w:p w14:paraId="7C50147A" w14:textId="77777777" w:rsidR="00BF660B" w:rsidRDefault="00495569" w:rsidP="00D03114">
      <w:pPr>
        <w:spacing w:line="276" w:lineRule="auto"/>
        <w:ind w:firstLine="720"/>
        <w:jc w:val="both"/>
        <w:rPr>
          <w:rFonts w:ascii="Book Antiqua" w:eastAsia="Book Antiqua" w:hAnsi="Book Antiqua" w:cs="Book Antiqua"/>
          <w:color w:val="000000" w:themeColor="text1"/>
          <w:lang w:val="es-ES"/>
        </w:rPr>
      </w:pPr>
      <w:r>
        <w:rPr>
          <w:rFonts w:ascii="Book Antiqua" w:eastAsia="Book Antiqua" w:hAnsi="Book Antiqua" w:cs="Book Antiqua"/>
          <w:color w:val="000000" w:themeColor="text1"/>
          <w:lang w:val="es-ES"/>
        </w:rPr>
        <w:t>En el 2021, el</w:t>
      </w:r>
      <w:r w:rsidRPr="00495569">
        <w:rPr>
          <w:rFonts w:ascii="Book Antiqua" w:eastAsia="Book Antiqua" w:hAnsi="Book Antiqua" w:cs="Book Antiqua"/>
          <w:color w:val="000000" w:themeColor="text1"/>
          <w:lang w:val="es-ES"/>
        </w:rPr>
        <w:t xml:space="preserve"> </w:t>
      </w:r>
      <w:r>
        <w:rPr>
          <w:rFonts w:ascii="Book Antiqua" w:eastAsia="Book Antiqua" w:hAnsi="Book Antiqua" w:cs="Book Antiqua"/>
          <w:color w:val="000000" w:themeColor="text1"/>
          <w:lang w:val="es-ES"/>
        </w:rPr>
        <w:t>A</w:t>
      </w:r>
      <w:r w:rsidRPr="00495569">
        <w:rPr>
          <w:rFonts w:ascii="Book Antiqua" w:eastAsia="Book Antiqua" w:hAnsi="Book Antiqua" w:cs="Book Antiqua"/>
          <w:color w:val="000000" w:themeColor="text1"/>
          <w:lang w:val="es-ES"/>
        </w:rPr>
        <w:t>dministrador de Vivienda Pública, Alejandro Salgado Colón anunció el lanzamiento del programa Puedo Emprender, iniciativa que busca guiar y motivar a los emprendedores de residenciales</w:t>
      </w:r>
      <w:r w:rsidR="00362E94">
        <w:rPr>
          <w:rFonts w:ascii="Book Antiqua" w:eastAsia="Book Antiqua" w:hAnsi="Book Antiqua" w:cs="Book Antiqua"/>
          <w:color w:val="000000" w:themeColor="text1"/>
          <w:lang w:val="es-ES"/>
        </w:rPr>
        <w:t xml:space="preserve"> de vivienda pública</w:t>
      </w:r>
      <w:r w:rsidRPr="00495569">
        <w:rPr>
          <w:rFonts w:ascii="Book Antiqua" w:eastAsia="Book Antiqua" w:hAnsi="Book Antiqua" w:cs="Book Antiqua"/>
          <w:color w:val="000000" w:themeColor="text1"/>
          <w:lang w:val="es-ES"/>
        </w:rPr>
        <w:t xml:space="preserve"> a desarrollar negocios desde una mirada innovadora y escalable.</w:t>
      </w:r>
      <w:r w:rsidR="007074D1">
        <w:rPr>
          <w:rStyle w:val="FootnoteReference"/>
          <w:rFonts w:ascii="Book Antiqua" w:eastAsia="Book Antiqua" w:hAnsi="Book Antiqua" w:cs="Book Antiqua"/>
          <w:color w:val="000000" w:themeColor="text1"/>
          <w:lang w:val="es-ES"/>
        </w:rPr>
        <w:footnoteReference w:id="1"/>
      </w:r>
      <w:r w:rsidR="00362E94">
        <w:rPr>
          <w:rFonts w:ascii="Book Antiqua" w:eastAsia="Book Antiqua" w:hAnsi="Book Antiqua" w:cs="Book Antiqua"/>
          <w:color w:val="000000" w:themeColor="text1"/>
          <w:lang w:val="es-ES"/>
        </w:rPr>
        <w:t xml:space="preserve"> </w:t>
      </w:r>
    </w:p>
    <w:p w14:paraId="3D989C09" w14:textId="77777777" w:rsidR="00BF660B" w:rsidRDefault="00BF660B" w:rsidP="00D03114">
      <w:pPr>
        <w:spacing w:line="276" w:lineRule="auto"/>
        <w:ind w:firstLine="720"/>
        <w:jc w:val="both"/>
        <w:rPr>
          <w:rFonts w:ascii="Book Antiqua" w:eastAsia="Book Antiqua" w:hAnsi="Book Antiqua" w:cs="Book Antiqua"/>
          <w:color w:val="000000" w:themeColor="text1"/>
          <w:lang w:val="es-ES"/>
        </w:rPr>
      </w:pPr>
    </w:p>
    <w:p w14:paraId="2CCDA437" w14:textId="77777777" w:rsidR="00C65D20" w:rsidRPr="00C65D20" w:rsidRDefault="00961095" w:rsidP="00D03114">
      <w:pPr>
        <w:spacing w:line="276" w:lineRule="auto"/>
        <w:ind w:firstLine="720"/>
        <w:jc w:val="both"/>
        <w:rPr>
          <w:rFonts w:ascii="Book Antiqua" w:eastAsia="Book Antiqua" w:hAnsi="Book Antiqua" w:cs="Book Antiqua"/>
          <w:color w:val="000000" w:themeColor="text1"/>
          <w:lang w:val="es-ES"/>
        </w:rPr>
      </w:pPr>
      <w:r>
        <w:rPr>
          <w:rFonts w:ascii="Book Antiqua" w:eastAsia="Book Antiqua" w:hAnsi="Book Antiqua" w:cs="Book Antiqua"/>
          <w:color w:val="000000" w:themeColor="text1"/>
          <w:lang w:val="es-ES"/>
        </w:rPr>
        <w:t xml:space="preserve">Con esto, la comisión </w:t>
      </w:r>
      <w:r w:rsidR="00A50AA9">
        <w:rPr>
          <w:rFonts w:ascii="Book Antiqua" w:eastAsia="Book Antiqua" w:hAnsi="Book Antiqua" w:cs="Book Antiqua"/>
          <w:color w:val="000000" w:themeColor="text1"/>
          <w:lang w:val="es-ES"/>
        </w:rPr>
        <w:t xml:space="preserve">reconoce la existencia de programas para apoyar a los </w:t>
      </w:r>
      <w:r w:rsidR="00657AFE">
        <w:rPr>
          <w:rFonts w:ascii="Book Antiqua" w:eastAsia="Book Antiqua" w:hAnsi="Book Antiqua" w:cs="Book Antiqua"/>
          <w:color w:val="000000" w:themeColor="text1"/>
          <w:lang w:val="es-ES"/>
        </w:rPr>
        <w:t xml:space="preserve">emprendedores </w:t>
      </w:r>
      <w:r w:rsidR="00A50AA9">
        <w:rPr>
          <w:rFonts w:ascii="Book Antiqua" w:eastAsia="Book Antiqua" w:hAnsi="Book Antiqua" w:cs="Book Antiqua"/>
          <w:color w:val="000000" w:themeColor="text1"/>
          <w:lang w:val="es-ES"/>
        </w:rPr>
        <w:t xml:space="preserve">residentes de vivienda pública como </w:t>
      </w:r>
      <w:r w:rsidR="005F30D0">
        <w:rPr>
          <w:rFonts w:ascii="Book Antiqua" w:eastAsia="Book Antiqua" w:hAnsi="Book Antiqua" w:cs="Book Antiqua"/>
          <w:color w:val="000000" w:themeColor="text1"/>
          <w:lang w:val="es-ES"/>
        </w:rPr>
        <w:t>el</w:t>
      </w:r>
      <w:r w:rsidR="00A50AA9">
        <w:rPr>
          <w:rFonts w:ascii="Book Antiqua" w:eastAsia="Book Antiqua" w:hAnsi="Book Antiqua" w:cs="Book Antiqua"/>
          <w:color w:val="000000" w:themeColor="text1"/>
          <w:lang w:val="es-ES"/>
        </w:rPr>
        <w:t xml:space="preserve"> </w:t>
      </w:r>
      <w:r w:rsidR="00B23DCD">
        <w:rPr>
          <w:rFonts w:ascii="Book Antiqua" w:eastAsia="Book Antiqua" w:hAnsi="Book Antiqua" w:cs="Book Antiqua"/>
          <w:color w:val="000000" w:themeColor="text1"/>
          <w:lang w:val="es-ES"/>
        </w:rPr>
        <w:t xml:space="preserve">antes mencionado, no </w:t>
      </w:r>
      <w:r w:rsidR="00657AFE">
        <w:rPr>
          <w:rFonts w:ascii="Book Antiqua" w:eastAsia="Book Antiqua" w:hAnsi="Book Antiqua" w:cs="Book Antiqua"/>
          <w:color w:val="000000" w:themeColor="text1"/>
          <w:lang w:val="es-ES"/>
        </w:rPr>
        <w:t>obstante,</w:t>
      </w:r>
      <w:r w:rsidR="00B23DCD">
        <w:rPr>
          <w:rFonts w:ascii="Book Antiqua" w:eastAsia="Book Antiqua" w:hAnsi="Book Antiqua" w:cs="Book Antiqua"/>
          <w:color w:val="000000" w:themeColor="text1"/>
          <w:lang w:val="es-ES"/>
        </w:rPr>
        <w:t xml:space="preserve"> son </w:t>
      </w:r>
      <w:r w:rsidR="00752E5E">
        <w:rPr>
          <w:rFonts w:ascii="Book Antiqua" w:eastAsia="Book Antiqua" w:hAnsi="Book Antiqua" w:cs="Book Antiqua"/>
          <w:color w:val="000000" w:themeColor="text1"/>
          <w:lang w:val="es-ES"/>
        </w:rPr>
        <w:t xml:space="preserve">programas </w:t>
      </w:r>
      <w:r w:rsidR="00EF216B">
        <w:rPr>
          <w:rFonts w:ascii="Book Antiqua" w:eastAsia="Book Antiqua" w:hAnsi="Book Antiqua" w:cs="Book Antiqua"/>
          <w:color w:val="000000" w:themeColor="text1"/>
          <w:lang w:val="es-ES"/>
        </w:rPr>
        <w:t>dedicados a</w:t>
      </w:r>
      <w:r w:rsidR="00752E5E">
        <w:rPr>
          <w:rFonts w:ascii="Book Antiqua" w:eastAsia="Book Antiqua" w:hAnsi="Book Antiqua" w:cs="Book Antiqua"/>
          <w:color w:val="000000" w:themeColor="text1"/>
          <w:lang w:val="es-ES"/>
        </w:rPr>
        <w:t xml:space="preserve"> residentes de vivienda pública</w:t>
      </w:r>
      <w:r w:rsidR="00EF216B">
        <w:rPr>
          <w:rFonts w:ascii="Book Antiqua" w:eastAsia="Book Antiqua" w:hAnsi="Book Antiqua" w:cs="Book Antiqua"/>
          <w:color w:val="000000" w:themeColor="text1"/>
          <w:lang w:val="es-ES"/>
        </w:rPr>
        <w:t xml:space="preserve"> que tienen en sus planes mantener</w:t>
      </w:r>
      <w:r w:rsidR="007A3811">
        <w:rPr>
          <w:rFonts w:ascii="Book Antiqua" w:eastAsia="Book Antiqua" w:hAnsi="Book Antiqua" w:cs="Book Antiqua"/>
          <w:color w:val="000000" w:themeColor="text1"/>
          <w:lang w:val="es-ES"/>
        </w:rPr>
        <w:t xml:space="preserve">se en </w:t>
      </w:r>
      <w:r w:rsidR="005F30D0">
        <w:rPr>
          <w:rFonts w:ascii="Book Antiqua" w:eastAsia="Book Antiqua" w:hAnsi="Book Antiqua" w:cs="Book Antiqua"/>
          <w:color w:val="000000" w:themeColor="text1"/>
          <w:lang w:val="es-ES"/>
        </w:rPr>
        <w:t>estas</w:t>
      </w:r>
      <w:r w:rsidR="007A3811">
        <w:rPr>
          <w:rFonts w:ascii="Book Antiqua" w:eastAsia="Book Antiqua" w:hAnsi="Book Antiqua" w:cs="Book Antiqua"/>
          <w:color w:val="000000" w:themeColor="text1"/>
          <w:lang w:val="es-ES"/>
        </w:rPr>
        <w:t xml:space="preserve"> viviendas.</w:t>
      </w:r>
      <w:r w:rsidR="007A3811" w:rsidRPr="00C65D20">
        <w:rPr>
          <w:rFonts w:ascii="Book Antiqua" w:eastAsia="Book Antiqua" w:hAnsi="Book Antiqua" w:cs="Book Antiqua"/>
          <w:color w:val="000000" w:themeColor="text1"/>
          <w:lang w:val="es-ES"/>
        </w:rPr>
        <w:t xml:space="preserve"> </w:t>
      </w:r>
      <w:r w:rsidR="00C65D20" w:rsidRPr="00C65D20">
        <w:rPr>
          <w:rFonts w:ascii="Book Antiqua" w:eastAsia="Book Antiqua" w:hAnsi="Book Antiqua" w:cs="Book Antiqua"/>
          <w:color w:val="000000" w:themeColor="text1"/>
          <w:lang w:val="es-ES"/>
        </w:rPr>
        <w:t>El Proyecto de la Cámara 432, al proponer la ampliación de la base de empresas que pueden beneficiarse de la Ley 14-2004, está haciendo una apuesta decidida por los residentes de vivienda pública en Puerto Rico, una población que a menudo se encuentra en desventaja socioeconómica. Esta medida puede ser vista como una oportunidad dorada para incentivar la actividad empresarial entre esta población, un segmento que puede haber sido previamente pasado por alto en las discusiones sobre desarrollo económico.</w:t>
      </w:r>
    </w:p>
    <w:p w14:paraId="68219018" w14:textId="77777777" w:rsidR="00C65D20" w:rsidRPr="00C65D20" w:rsidRDefault="00C65D20" w:rsidP="00D03114">
      <w:pPr>
        <w:spacing w:line="276" w:lineRule="auto"/>
        <w:ind w:firstLine="720"/>
        <w:jc w:val="both"/>
        <w:rPr>
          <w:rFonts w:ascii="Book Antiqua" w:eastAsia="Book Antiqua" w:hAnsi="Book Antiqua" w:cs="Book Antiqua"/>
          <w:color w:val="000000" w:themeColor="text1"/>
          <w:lang w:val="es-ES"/>
        </w:rPr>
      </w:pPr>
    </w:p>
    <w:p w14:paraId="6AA1D8CF" w14:textId="77777777" w:rsidR="00C65D20" w:rsidRPr="00C65D20" w:rsidRDefault="00C65D20" w:rsidP="00D03114">
      <w:pPr>
        <w:spacing w:line="276" w:lineRule="auto"/>
        <w:ind w:firstLine="720"/>
        <w:jc w:val="both"/>
        <w:rPr>
          <w:rFonts w:ascii="Book Antiqua" w:eastAsia="Book Antiqua" w:hAnsi="Book Antiqua" w:cs="Book Antiqua"/>
          <w:color w:val="000000" w:themeColor="text1"/>
          <w:lang w:val="es-ES"/>
        </w:rPr>
      </w:pPr>
      <w:r w:rsidRPr="00C65D20">
        <w:rPr>
          <w:rFonts w:ascii="Book Antiqua" w:eastAsia="Book Antiqua" w:hAnsi="Book Antiqua" w:cs="Book Antiqua"/>
          <w:color w:val="000000" w:themeColor="text1"/>
          <w:lang w:val="es-ES"/>
        </w:rPr>
        <w:t>Un punto fuerte de la medida es el estímulo económico que proporcionaría a los residentes de vivienda pública. En lugar de simplemente ofrecerles ayuda directa o subsidios, el proyecto busca empoderarlos como empresarios, permitiéndoles competir y beneficiarse de las adquisiciones gubernamentales. Al hacerlo, no solo se les motiva a establecer y expandir sus negocios, sino que se puede desencadenar un efecto dominó de creación de empleo dentro de sus propias comunidades, creando un círculo virtuoso de crecimiento económico y autonomía.</w:t>
      </w:r>
    </w:p>
    <w:p w14:paraId="5E077336" w14:textId="77777777" w:rsidR="00C65D20" w:rsidRPr="00C65D20" w:rsidRDefault="00C65D20" w:rsidP="00D03114">
      <w:pPr>
        <w:spacing w:line="276" w:lineRule="auto"/>
        <w:ind w:firstLine="720"/>
        <w:jc w:val="both"/>
        <w:rPr>
          <w:rFonts w:ascii="Book Antiqua" w:eastAsia="Book Antiqua" w:hAnsi="Book Antiqua" w:cs="Book Antiqua"/>
          <w:color w:val="000000" w:themeColor="text1"/>
          <w:lang w:val="es-ES"/>
        </w:rPr>
      </w:pPr>
    </w:p>
    <w:p w14:paraId="5EDBBBAD" w14:textId="77777777" w:rsidR="00C65D20" w:rsidRPr="00C65D20" w:rsidRDefault="00C65D20" w:rsidP="00D03114">
      <w:pPr>
        <w:spacing w:line="276" w:lineRule="auto"/>
        <w:ind w:firstLine="720"/>
        <w:jc w:val="both"/>
        <w:rPr>
          <w:rFonts w:ascii="Book Antiqua" w:eastAsia="Book Antiqua" w:hAnsi="Book Antiqua" w:cs="Book Antiqua"/>
          <w:color w:val="000000" w:themeColor="text1"/>
          <w:lang w:val="es-ES"/>
        </w:rPr>
      </w:pPr>
      <w:r w:rsidRPr="00C65D20">
        <w:rPr>
          <w:rFonts w:ascii="Book Antiqua" w:eastAsia="Book Antiqua" w:hAnsi="Book Antiqua" w:cs="Book Antiqua"/>
          <w:color w:val="000000" w:themeColor="text1"/>
          <w:lang w:val="es-ES"/>
        </w:rPr>
        <w:lastRenderedPageBreak/>
        <w:t>Además, este proyecto también reafirma el compromiso del Gobierno con la industria puertorriqueña. La Administración de Servicios Generales (ASG) ya ha reconocido los beneficios de dar un trato preferencial a pequeños y medianos empresarios locales a través de la Ley 14-2004. Al incluir en esta dinámica a las empresas de residentes de vivienda pública, se está dando un paso audaz para solidificar aún más la visión de una Puerto Rico cuya economía se fortalece desde adentro.</w:t>
      </w:r>
    </w:p>
    <w:p w14:paraId="2EBBCC9E" w14:textId="77777777" w:rsidR="00C65D20" w:rsidRPr="00C65D20" w:rsidRDefault="00C65D20" w:rsidP="00D03114">
      <w:pPr>
        <w:spacing w:line="276" w:lineRule="auto"/>
        <w:ind w:firstLine="720"/>
        <w:jc w:val="both"/>
        <w:rPr>
          <w:rFonts w:ascii="Book Antiqua" w:eastAsia="Book Antiqua" w:hAnsi="Book Antiqua" w:cs="Book Antiqua"/>
          <w:color w:val="000000" w:themeColor="text1"/>
          <w:lang w:val="es-ES"/>
        </w:rPr>
      </w:pPr>
    </w:p>
    <w:p w14:paraId="6C2166D4" w14:textId="75A58B08" w:rsidR="00C65D20" w:rsidRPr="00C65D20" w:rsidRDefault="00C65D20" w:rsidP="00D03114">
      <w:pPr>
        <w:spacing w:line="276" w:lineRule="auto"/>
        <w:ind w:firstLine="720"/>
        <w:jc w:val="both"/>
        <w:rPr>
          <w:rFonts w:ascii="Book Antiqua" w:eastAsia="Book Antiqua" w:hAnsi="Book Antiqua" w:cs="Book Antiqua"/>
          <w:color w:val="000000" w:themeColor="text1"/>
          <w:lang w:val="es-ES"/>
        </w:rPr>
      </w:pPr>
      <w:r w:rsidRPr="00C65D20">
        <w:rPr>
          <w:rFonts w:ascii="Book Antiqua" w:eastAsia="Book Antiqua" w:hAnsi="Book Antiqua" w:cs="Book Antiqua"/>
          <w:color w:val="000000" w:themeColor="text1"/>
          <w:lang w:val="es-ES"/>
        </w:rPr>
        <w:t>La política pública de la Ley 14-2004 siempre ha sido clara en su objetivo de maximizar la creación de empleos. Al expandir esta iniciativa para incluir empresas de residentes de vivienda pública, se refuerza la visión de una isla donde cada ciudadano, independientemente de su situación socioeconómica, puede contribuir activamente al bienestar económico de la nación.</w:t>
      </w:r>
    </w:p>
    <w:p w14:paraId="44D0C31D" w14:textId="77777777" w:rsidR="00C65D20" w:rsidRDefault="00C65D20" w:rsidP="00D03114">
      <w:pPr>
        <w:spacing w:line="276" w:lineRule="auto"/>
        <w:ind w:firstLine="720"/>
        <w:jc w:val="both"/>
        <w:rPr>
          <w:rFonts w:ascii="Book Antiqua" w:eastAsia="Book Antiqua" w:hAnsi="Book Antiqua" w:cs="Book Antiqua"/>
          <w:color w:val="000000" w:themeColor="text1"/>
          <w:lang w:val="es-ES"/>
        </w:rPr>
      </w:pPr>
    </w:p>
    <w:p w14:paraId="35B024A4" w14:textId="17D9FFDC" w:rsidR="00495569" w:rsidRDefault="00657AFE" w:rsidP="00D03114">
      <w:pPr>
        <w:spacing w:line="276" w:lineRule="auto"/>
        <w:ind w:firstLine="720"/>
        <w:jc w:val="both"/>
        <w:rPr>
          <w:rFonts w:ascii="Book Antiqua" w:eastAsia="Book Antiqua" w:hAnsi="Book Antiqua" w:cs="Book Antiqua"/>
          <w:color w:val="000000" w:themeColor="text1"/>
          <w:lang w:val="es-ES"/>
        </w:rPr>
      </w:pPr>
      <w:r>
        <w:rPr>
          <w:rFonts w:ascii="Book Antiqua" w:eastAsia="Book Antiqua" w:hAnsi="Book Antiqua" w:cs="Book Antiqua"/>
          <w:color w:val="000000" w:themeColor="text1"/>
          <w:lang w:val="es-ES"/>
        </w:rPr>
        <w:t xml:space="preserve">Sin embargo, </w:t>
      </w:r>
      <w:r w:rsidR="005F30D0">
        <w:rPr>
          <w:rFonts w:ascii="Book Antiqua" w:eastAsia="Book Antiqua" w:hAnsi="Book Antiqua" w:cs="Book Antiqua"/>
          <w:color w:val="000000" w:themeColor="text1"/>
          <w:lang w:val="es-ES"/>
        </w:rPr>
        <w:t xml:space="preserve">la comisión </w:t>
      </w:r>
      <w:r w:rsidR="001A3F89">
        <w:rPr>
          <w:rFonts w:ascii="Book Antiqua" w:eastAsia="Book Antiqua" w:hAnsi="Book Antiqua" w:cs="Book Antiqua"/>
          <w:color w:val="000000" w:themeColor="text1"/>
          <w:lang w:val="es-ES"/>
        </w:rPr>
        <w:t xml:space="preserve">trae </w:t>
      </w:r>
      <w:r w:rsidR="00D93863">
        <w:rPr>
          <w:rFonts w:ascii="Book Antiqua" w:eastAsia="Book Antiqua" w:hAnsi="Book Antiqua" w:cs="Book Antiqua"/>
          <w:color w:val="000000" w:themeColor="text1"/>
          <w:lang w:val="es-ES"/>
        </w:rPr>
        <w:t xml:space="preserve">lo establecido por la presidenta del CUD sobre </w:t>
      </w:r>
      <w:r w:rsidR="00BF660B" w:rsidRPr="00BF660B">
        <w:rPr>
          <w:rFonts w:ascii="Book Antiqua" w:eastAsia="Book Antiqua" w:hAnsi="Book Antiqua" w:cs="Book Antiqua"/>
          <w:color w:val="000000" w:themeColor="text1"/>
          <w:lang w:val="es-ES"/>
        </w:rPr>
        <w:t xml:space="preserve">la importancia de atender aquellas comunidades y residentes que han tenido que depender de vivienda pública, </w:t>
      </w:r>
      <w:r w:rsidR="00B90C35">
        <w:rPr>
          <w:rFonts w:ascii="Book Antiqua" w:eastAsia="Book Antiqua" w:hAnsi="Book Antiqua" w:cs="Book Antiqua"/>
          <w:color w:val="000000" w:themeColor="text1"/>
          <w:lang w:val="es-ES"/>
        </w:rPr>
        <w:t>la mayoría de las</w:t>
      </w:r>
      <w:r w:rsidR="00BF660B" w:rsidRPr="00BF660B">
        <w:rPr>
          <w:rFonts w:ascii="Book Antiqua" w:eastAsia="Book Antiqua" w:hAnsi="Book Antiqua" w:cs="Book Antiqua"/>
          <w:color w:val="000000" w:themeColor="text1"/>
          <w:lang w:val="es-ES"/>
        </w:rPr>
        <w:t xml:space="preserve"> veces </w:t>
      </w:r>
      <w:r w:rsidR="00B90C35">
        <w:rPr>
          <w:rFonts w:ascii="Book Antiqua" w:eastAsia="Book Antiqua" w:hAnsi="Book Antiqua" w:cs="Book Antiqua"/>
          <w:color w:val="000000" w:themeColor="text1"/>
          <w:lang w:val="es-ES"/>
        </w:rPr>
        <w:t>son residentes por una</w:t>
      </w:r>
      <w:r w:rsidR="00BF660B" w:rsidRPr="00BF660B">
        <w:rPr>
          <w:rFonts w:ascii="Book Antiqua" w:eastAsia="Book Antiqua" w:hAnsi="Book Antiqua" w:cs="Book Antiqua"/>
          <w:color w:val="000000" w:themeColor="text1"/>
          <w:lang w:val="es-ES"/>
        </w:rPr>
        <w:t xml:space="preserve"> gran parte de sus vidas. </w:t>
      </w:r>
      <w:r w:rsidR="008F3EBA">
        <w:rPr>
          <w:rFonts w:ascii="Book Antiqua" w:eastAsia="Book Antiqua" w:hAnsi="Book Antiqua" w:cs="Book Antiqua"/>
          <w:color w:val="000000" w:themeColor="text1"/>
          <w:lang w:val="es-ES"/>
        </w:rPr>
        <w:t xml:space="preserve">El </w:t>
      </w:r>
      <w:r w:rsidR="00BF660B" w:rsidRPr="00BF660B">
        <w:rPr>
          <w:rFonts w:ascii="Book Antiqua" w:eastAsia="Book Antiqua" w:hAnsi="Book Antiqua" w:cs="Book Antiqua"/>
          <w:color w:val="000000" w:themeColor="text1"/>
          <w:lang w:val="es-ES"/>
        </w:rPr>
        <w:t>CUD afirmó que el desarrollo de emprendimiento provee que las personas emprended</w:t>
      </w:r>
      <w:r w:rsidR="00E502F8">
        <w:rPr>
          <w:rFonts w:ascii="Book Antiqua" w:eastAsia="Book Antiqua" w:hAnsi="Book Antiqua" w:cs="Book Antiqua"/>
          <w:color w:val="000000" w:themeColor="text1"/>
          <w:lang w:val="es-ES"/>
        </w:rPr>
        <w:t>oras</w:t>
      </w:r>
      <w:r w:rsidR="00BF660B" w:rsidRPr="00BF660B">
        <w:rPr>
          <w:rFonts w:ascii="Book Antiqua" w:eastAsia="Book Antiqua" w:hAnsi="Book Antiqua" w:cs="Book Antiqua"/>
          <w:color w:val="000000" w:themeColor="text1"/>
          <w:lang w:val="es-ES"/>
        </w:rPr>
        <w:t xml:space="preserve"> puedan ser autosuficientes y que puedan tener una independencia económica. Por ejemplo, una ama de casa que confecciona bizcocho o cualquier otro de producto o servicio,</w:t>
      </w:r>
      <w:r w:rsidR="00E502F8">
        <w:rPr>
          <w:rFonts w:ascii="Book Antiqua" w:eastAsia="Book Antiqua" w:hAnsi="Book Antiqua" w:cs="Book Antiqua"/>
          <w:color w:val="000000" w:themeColor="text1"/>
          <w:lang w:val="es-ES"/>
        </w:rPr>
        <w:t xml:space="preserve"> darles </w:t>
      </w:r>
      <w:r w:rsidR="00873E66">
        <w:rPr>
          <w:rFonts w:ascii="Book Antiqua" w:eastAsia="Book Antiqua" w:hAnsi="Book Antiqua" w:cs="Book Antiqua"/>
          <w:color w:val="000000" w:themeColor="text1"/>
          <w:lang w:val="es-ES"/>
        </w:rPr>
        <w:t>las herramientas reales y</w:t>
      </w:r>
      <w:r w:rsidR="00BF660B" w:rsidRPr="00BF660B">
        <w:rPr>
          <w:rFonts w:ascii="Book Antiqua" w:eastAsia="Book Antiqua" w:hAnsi="Book Antiqua" w:cs="Book Antiqua"/>
          <w:color w:val="000000" w:themeColor="text1"/>
          <w:lang w:val="es-ES"/>
        </w:rPr>
        <w:t xml:space="preserve"> beneficios para salir de la dependencia que se vive Puerto Rico o la percepción de que todo hay que ser resuelto por el gobierno, </w:t>
      </w:r>
      <w:r w:rsidR="00E81AEC">
        <w:rPr>
          <w:rFonts w:ascii="Book Antiqua" w:eastAsia="Book Antiqua" w:hAnsi="Book Antiqua" w:cs="Book Antiqua"/>
          <w:color w:val="000000" w:themeColor="text1"/>
          <w:lang w:val="es-ES"/>
        </w:rPr>
        <w:t xml:space="preserve">reiteró Lourdes M. Aponte. </w:t>
      </w:r>
    </w:p>
    <w:p w14:paraId="12F1417A" w14:textId="77777777" w:rsidR="0096184F" w:rsidRDefault="0096184F" w:rsidP="00D03114">
      <w:pPr>
        <w:spacing w:line="276" w:lineRule="auto"/>
        <w:ind w:firstLine="720"/>
        <w:jc w:val="both"/>
        <w:rPr>
          <w:rFonts w:ascii="Book Antiqua" w:eastAsia="Book Antiqua" w:hAnsi="Book Antiqua" w:cs="Book Antiqua"/>
          <w:color w:val="000000" w:themeColor="text1"/>
          <w:lang w:val="es-ES"/>
        </w:rPr>
      </w:pPr>
    </w:p>
    <w:p w14:paraId="09D29EE3" w14:textId="5F78F683" w:rsidR="0096184F" w:rsidRDefault="00632B30" w:rsidP="00D03114">
      <w:pPr>
        <w:spacing w:line="276" w:lineRule="auto"/>
        <w:ind w:firstLine="720"/>
        <w:jc w:val="both"/>
        <w:rPr>
          <w:rFonts w:ascii="Book Antiqua" w:eastAsia="Book Antiqua" w:hAnsi="Book Antiqua" w:cs="Book Antiqua"/>
          <w:color w:val="000000" w:themeColor="text1"/>
          <w:lang w:val="es-ES"/>
        </w:rPr>
      </w:pPr>
      <w:r>
        <w:rPr>
          <w:rFonts w:ascii="Book Antiqua" w:eastAsia="Book Antiqua" w:hAnsi="Book Antiqua" w:cs="Book Antiqua"/>
          <w:color w:val="000000" w:themeColor="text1"/>
          <w:lang w:val="es-ES"/>
        </w:rPr>
        <w:t xml:space="preserve">Ahora bien, el DDEC estableció en su ponencia </w:t>
      </w:r>
      <w:r w:rsidR="00CC30DC">
        <w:rPr>
          <w:rFonts w:ascii="Book Antiqua" w:eastAsia="Book Antiqua" w:hAnsi="Book Antiqua" w:cs="Book Antiqua"/>
          <w:color w:val="000000" w:themeColor="text1"/>
          <w:lang w:val="es-ES"/>
        </w:rPr>
        <w:t>una riña</w:t>
      </w:r>
      <w:r w:rsidR="00ED2A3A">
        <w:rPr>
          <w:rFonts w:ascii="Book Antiqua" w:eastAsia="Book Antiqua" w:hAnsi="Book Antiqua" w:cs="Book Antiqua"/>
          <w:color w:val="000000" w:themeColor="text1"/>
          <w:lang w:val="es-ES"/>
        </w:rPr>
        <w:t xml:space="preserve"> </w:t>
      </w:r>
      <w:r w:rsidR="00406990">
        <w:rPr>
          <w:rFonts w:ascii="Book Antiqua" w:eastAsia="Book Antiqua" w:hAnsi="Book Antiqua" w:cs="Book Antiqua"/>
          <w:color w:val="000000" w:themeColor="text1"/>
          <w:lang w:val="es-ES"/>
        </w:rPr>
        <w:t xml:space="preserve">constitucional </w:t>
      </w:r>
      <w:r w:rsidR="00BE456E">
        <w:rPr>
          <w:rFonts w:ascii="Book Antiqua" w:eastAsia="Book Antiqua" w:hAnsi="Book Antiqua" w:cs="Book Antiqua"/>
          <w:color w:val="000000" w:themeColor="text1"/>
          <w:lang w:val="es-ES"/>
        </w:rPr>
        <w:t>en la medida</w:t>
      </w:r>
      <w:r w:rsidR="00721FDB">
        <w:rPr>
          <w:rFonts w:ascii="Book Antiqua" w:eastAsia="Book Antiqua" w:hAnsi="Book Antiqua" w:cs="Book Antiqua"/>
          <w:color w:val="000000" w:themeColor="text1"/>
          <w:lang w:val="es-ES"/>
        </w:rPr>
        <w:t xml:space="preserve">, ante esto </w:t>
      </w:r>
      <w:r w:rsidR="00406990">
        <w:rPr>
          <w:rFonts w:ascii="Book Antiqua" w:eastAsia="Book Antiqua" w:hAnsi="Book Antiqua" w:cs="Book Antiqua"/>
          <w:color w:val="000000" w:themeColor="text1"/>
          <w:lang w:val="es-ES"/>
        </w:rPr>
        <w:t>la comisión</w:t>
      </w:r>
      <w:r w:rsidR="00721FDB">
        <w:rPr>
          <w:rFonts w:ascii="Book Antiqua" w:eastAsia="Book Antiqua" w:hAnsi="Book Antiqua" w:cs="Book Antiqua"/>
          <w:color w:val="000000" w:themeColor="text1"/>
          <w:lang w:val="es-ES"/>
        </w:rPr>
        <w:t xml:space="preserve"> provee un listado con </w:t>
      </w:r>
      <w:r w:rsidR="008F2B41">
        <w:rPr>
          <w:rFonts w:ascii="Book Antiqua" w:eastAsia="Book Antiqua" w:hAnsi="Book Antiqua" w:cs="Book Antiqua"/>
          <w:color w:val="000000" w:themeColor="text1"/>
          <w:lang w:val="es-ES"/>
        </w:rPr>
        <w:t xml:space="preserve">algunos de </w:t>
      </w:r>
      <w:r w:rsidR="00721FDB">
        <w:rPr>
          <w:rFonts w:ascii="Book Antiqua" w:eastAsia="Book Antiqua" w:hAnsi="Book Antiqua" w:cs="Book Antiqua"/>
          <w:color w:val="000000" w:themeColor="text1"/>
          <w:lang w:val="es-ES"/>
        </w:rPr>
        <w:t xml:space="preserve">los incentivos a </w:t>
      </w:r>
      <w:r w:rsidR="005F5C66">
        <w:rPr>
          <w:rFonts w:ascii="Book Antiqua" w:eastAsia="Book Antiqua" w:hAnsi="Book Antiqua" w:cs="Book Antiqua"/>
          <w:color w:val="000000" w:themeColor="text1"/>
          <w:lang w:val="es-ES"/>
        </w:rPr>
        <w:t xml:space="preserve">diversos </w:t>
      </w:r>
      <w:r w:rsidR="00721FDB">
        <w:rPr>
          <w:rFonts w:ascii="Book Antiqua" w:eastAsia="Book Antiqua" w:hAnsi="Book Antiqua" w:cs="Book Antiqua"/>
          <w:color w:val="000000" w:themeColor="text1"/>
          <w:lang w:val="es-ES"/>
        </w:rPr>
        <w:t>sectores, comunidades</w:t>
      </w:r>
      <w:r w:rsidR="005F5C66">
        <w:rPr>
          <w:rFonts w:ascii="Book Antiqua" w:eastAsia="Book Antiqua" w:hAnsi="Book Antiqua" w:cs="Book Antiqua"/>
          <w:color w:val="000000" w:themeColor="text1"/>
          <w:lang w:val="es-ES"/>
        </w:rPr>
        <w:t xml:space="preserve"> e industrias que se ofrecen en la actualidad: </w:t>
      </w:r>
    </w:p>
    <w:p w14:paraId="69C7FB6E" w14:textId="06CD46E3" w:rsidR="00406990" w:rsidRDefault="0080558C" w:rsidP="00D03114">
      <w:pPr>
        <w:pStyle w:val="ListParagraph"/>
        <w:numPr>
          <w:ilvl w:val="0"/>
          <w:numId w:val="8"/>
        </w:numPr>
        <w:spacing w:line="276" w:lineRule="auto"/>
        <w:jc w:val="both"/>
        <w:rPr>
          <w:rFonts w:ascii="Book Antiqua" w:eastAsia="Book Antiqua" w:hAnsi="Book Antiqua" w:cs="Book Antiqua"/>
          <w:color w:val="000000" w:themeColor="text1"/>
          <w:lang w:val="es-ES"/>
        </w:rPr>
      </w:pPr>
      <w:r>
        <w:rPr>
          <w:rFonts w:ascii="Book Antiqua" w:eastAsia="Book Antiqua" w:hAnsi="Book Antiqua" w:cs="Book Antiqua"/>
          <w:color w:val="000000" w:themeColor="text1"/>
          <w:lang w:val="es-ES"/>
        </w:rPr>
        <w:t>Código de Incentivos: bajo la Ley Núm. 60-2019</w:t>
      </w:r>
      <w:r w:rsidR="00AF50DA">
        <w:rPr>
          <w:rFonts w:ascii="Book Antiqua" w:eastAsia="Book Antiqua" w:hAnsi="Book Antiqua" w:cs="Book Antiqua"/>
          <w:color w:val="000000" w:themeColor="text1"/>
          <w:lang w:val="es-ES"/>
        </w:rPr>
        <w:t xml:space="preserve">, según enmendada </w:t>
      </w:r>
    </w:p>
    <w:p w14:paraId="08496CBA" w14:textId="429F6DC4" w:rsidR="00251ADC" w:rsidRDefault="00251ADC" w:rsidP="00D03114">
      <w:pPr>
        <w:pStyle w:val="ListParagraph"/>
        <w:numPr>
          <w:ilvl w:val="0"/>
          <w:numId w:val="8"/>
        </w:numPr>
        <w:spacing w:line="276" w:lineRule="auto"/>
        <w:jc w:val="both"/>
        <w:rPr>
          <w:rFonts w:ascii="Book Antiqua" w:eastAsia="Book Antiqua" w:hAnsi="Book Antiqua" w:cs="Book Antiqua"/>
          <w:color w:val="000000" w:themeColor="text1"/>
          <w:lang w:val="es-ES"/>
        </w:rPr>
      </w:pPr>
      <w:r>
        <w:rPr>
          <w:rFonts w:ascii="Book Antiqua" w:eastAsia="Book Antiqua" w:hAnsi="Book Antiqua" w:cs="Book Antiqua"/>
          <w:color w:val="000000" w:themeColor="text1"/>
          <w:lang w:val="es-ES"/>
        </w:rPr>
        <w:t xml:space="preserve">Incentivos bajo la </w:t>
      </w:r>
      <w:r w:rsidRPr="00251ADC">
        <w:rPr>
          <w:rFonts w:ascii="Book Antiqua" w:eastAsia="Book Antiqua" w:hAnsi="Book Antiqua" w:cs="Book Antiqua"/>
          <w:color w:val="000000" w:themeColor="text1"/>
          <w:lang w:val="es-ES"/>
        </w:rPr>
        <w:t>Ley Núm. 22-2012, según enmendada, conocida como la “Ley para Incentivar el Traslado de Individuos Inversionistas a Puerto Rico”</w:t>
      </w:r>
      <w:r>
        <w:rPr>
          <w:rFonts w:ascii="Book Antiqua" w:eastAsia="Book Antiqua" w:hAnsi="Book Antiqua" w:cs="Book Antiqua"/>
          <w:color w:val="000000" w:themeColor="text1"/>
          <w:lang w:val="es-ES"/>
        </w:rPr>
        <w:t xml:space="preserve"> </w:t>
      </w:r>
    </w:p>
    <w:p w14:paraId="4CDA197A" w14:textId="11ABCB10" w:rsidR="00E84DFC" w:rsidRDefault="00E84DFC" w:rsidP="00D03114">
      <w:pPr>
        <w:pStyle w:val="ListParagraph"/>
        <w:numPr>
          <w:ilvl w:val="0"/>
          <w:numId w:val="8"/>
        </w:numPr>
        <w:spacing w:line="276" w:lineRule="auto"/>
        <w:jc w:val="both"/>
        <w:rPr>
          <w:rFonts w:ascii="Book Antiqua" w:eastAsia="Book Antiqua" w:hAnsi="Book Antiqua" w:cs="Book Antiqua"/>
          <w:color w:val="000000" w:themeColor="text1"/>
          <w:lang w:val="es-ES"/>
        </w:rPr>
      </w:pPr>
      <w:r>
        <w:rPr>
          <w:rFonts w:ascii="Book Antiqua" w:eastAsia="Book Antiqua" w:hAnsi="Book Antiqua" w:cs="Book Antiqua"/>
          <w:color w:val="000000" w:themeColor="text1"/>
          <w:lang w:val="es-ES"/>
        </w:rPr>
        <w:t xml:space="preserve">Incentivos bajo la </w:t>
      </w:r>
      <w:r w:rsidRPr="00E84DFC">
        <w:rPr>
          <w:rFonts w:ascii="Book Antiqua" w:eastAsia="Book Antiqua" w:hAnsi="Book Antiqua" w:cs="Book Antiqua"/>
          <w:color w:val="000000" w:themeColor="text1"/>
          <w:lang w:val="es-ES"/>
        </w:rPr>
        <w:t>Ley 14-2017, según enmendada, conocida como “Ley de Incentivos Para la Retención y Retorno de Profesionales Médicos”</w:t>
      </w:r>
      <w:r>
        <w:rPr>
          <w:rFonts w:ascii="Book Antiqua" w:eastAsia="Book Antiqua" w:hAnsi="Book Antiqua" w:cs="Book Antiqua"/>
          <w:color w:val="000000" w:themeColor="text1"/>
          <w:lang w:val="es-ES"/>
        </w:rPr>
        <w:t xml:space="preserve"> </w:t>
      </w:r>
    </w:p>
    <w:p w14:paraId="0BFF0045" w14:textId="20530DE2" w:rsidR="0080558C" w:rsidRDefault="00E84DFC" w:rsidP="00D03114">
      <w:pPr>
        <w:pStyle w:val="ListParagraph"/>
        <w:numPr>
          <w:ilvl w:val="0"/>
          <w:numId w:val="8"/>
        </w:numPr>
        <w:spacing w:line="276" w:lineRule="auto"/>
        <w:jc w:val="both"/>
        <w:rPr>
          <w:rFonts w:ascii="Book Antiqua" w:eastAsia="Book Antiqua" w:hAnsi="Book Antiqua" w:cs="Book Antiqua"/>
          <w:color w:val="000000" w:themeColor="text1"/>
          <w:lang w:val="es-ES"/>
        </w:rPr>
      </w:pPr>
      <w:r>
        <w:rPr>
          <w:rFonts w:ascii="Book Antiqua" w:eastAsia="Book Antiqua" w:hAnsi="Book Antiqua" w:cs="Book Antiqua"/>
          <w:color w:val="000000" w:themeColor="text1"/>
          <w:lang w:val="es-ES"/>
        </w:rPr>
        <w:t xml:space="preserve">Incentivos a las </w:t>
      </w:r>
      <w:proofErr w:type="spellStart"/>
      <w:r w:rsidR="005240BC">
        <w:rPr>
          <w:rFonts w:ascii="Book Antiqua" w:eastAsia="Book Antiqua" w:hAnsi="Book Antiqua" w:cs="Book Antiqua"/>
          <w:color w:val="000000" w:themeColor="text1"/>
          <w:lang w:val="es-ES"/>
        </w:rPr>
        <w:t>PyMes</w:t>
      </w:r>
      <w:proofErr w:type="spellEnd"/>
      <w:r w:rsidR="005240BC">
        <w:rPr>
          <w:rFonts w:ascii="Book Antiqua" w:eastAsia="Book Antiqua" w:hAnsi="Book Antiqua" w:cs="Book Antiqua"/>
          <w:color w:val="000000" w:themeColor="text1"/>
          <w:lang w:val="es-ES"/>
        </w:rPr>
        <w:t xml:space="preserve"> </w:t>
      </w:r>
    </w:p>
    <w:p w14:paraId="41A34AA1" w14:textId="435C58D0" w:rsidR="005240BC" w:rsidRDefault="005240BC" w:rsidP="00D03114">
      <w:pPr>
        <w:pStyle w:val="ListParagraph"/>
        <w:numPr>
          <w:ilvl w:val="0"/>
          <w:numId w:val="8"/>
        </w:numPr>
        <w:spacing w:line="276" w:lineRule="auto"/>
        <w:jc w:val="both"/>
        <w:rPr>
          <w:rFonts w:ascii="Book Antiqua" w:eastAsia="Book Antiqua" w:hAnsi="Book Antiqua" w:cs="Book Antiqua"/>
          <w:color w:val="000000" w:themeColor="text1"/>
          <w:lang w:val="es-ES"/>
        </w:rPr>
      </w:pPr>
      <w:r>
        <w:rPr>
          <w:rFonts w:ascii="Book Antiqua" w:eastAsia="Book Antiqua" w:hAnsi="Book Antiqua" w:cs="Book Antiqua"/>
          <w:color w:val="000000" w:themeColor="text1"/>
          <w:lang w:val="es-ES"/>
        </w:rPr>
        <w:t>Incentivos a artesanos</w:t>
      </w:r>
    </w:p>
    <w:p w14:paraId="3DFA6B71" w14:textId="7E7AD4FF" w:rsidR="005240BC" w:rsidRDefault="005240BC" w:rsidP="00D03114">
      <w:pPr>
        <w:pStyle w:val="ListParagraph"/>
        <w:numPr>
          <w:ilvl w:val="0"/>
          <w:numId w:val="8"/>
        </w:numPr>
        <w:spacing w:line="276" w:lineRule="auto"/>
        <w:jc w:val="both"/>
        <w:rPr>
          <w:rFonts w:ascii="Book Antiqua" w:eastAsia="Book Antiqua" w:hAnsi="Book Antiqua" w:cs="Book Antiqua"/>
          <w:color w:val="000000" w:themeColor="text1"/>
          <w:lang w:val="es-ES"/>
        </w:rPr>
      </w:pPr>
      <w:r>
        <w:rPr>
          <w:rFonts w:ascii="Book Antiqua" w:eastAsia="Book Antiqua" w:hAnsi="Book Antiqua" w:cs="Book Antiqua"/>
          <w:color w:val="000000" w:themeColor="text1"/>
          <w:lang w:val="es-ES"/>
        </w:rPr>
        <w:t xml:space="preserve">Incentivos a la Industria del Cine </w:t>
      </w:r>
    </w:p>
    <w:p w14:paraId="2F67C8F4" w14:textId="5B5AB305" w:rsidR="005240BC" w:rsidRDefault="00B53B93" w:rsidP="00D03114">
      <w:pPr>
        <w:pStyle w:val="ListParagraph"/>
        <w:numPr>
          <w:ilvl w:val="0"/>
          <w:numId w:val="8"/>
        </w:numPr>
        <w:spacing w:line="276" w:lineRule="auto"/>
        <w:jc w:val="both"/>
        <w:rPr>
          <w:rFonts w:ascii="Book Antiqua" w:eastAsia="Book Antiqua" w:hAnsi="Book Antiqua" w:cs="Book Antiqua"/>
          <w:color w:val="000000" w:themeColor="text1"/>
          <w:lang w:val="es-ES"/>
        </w:rPr>
      </w:pPr>
      <w:r w:rsidRPr="00B53B93">
        <w:rPr>
          <w:rFonts w:ascii="Book Antiqua" w:eastAsia="Book Antiqua" w:hAnsi="Book Antiqua" w:cs="Book Antiqua"/>
          <w:color w:val="000000" w:themeColor="text1"/>
          <w:lang w:val="es-ES"/>
        </w:rPr>
        <w:t>Programa de Desarrollo de la Juventud (PDJ)</w:t>
      </w:r>
    </w:p>
    <w:p w14:paraId="349F76DF" w14:textId="3D264CAB" w:rsidR="00B53B93" w:rsidRDefault="005B2830" w:rsidP="00D03114">
      <w:pPr>
        <w:pStyle w:val="ListParagraph"/>
        <w:numPr>
          <w:ilvl w:val="0"/>
          <w:numId w:val="8"/>
        </w:numPr>
        <w:spacing w:line="276" w:lineRule="auto"/>
        <w:jc w:val="both"/>
        <w:rPr>
          <w:rFonts w:ascii="Book Antiqua" w:eastAsia="Book Antiqua" w:hAnsi="Book Antiqua" w:cs="Book Antiqua"/>
          <w:color w:val="000000" w:themeColor="text1"/>
          <w:lang w:val="es-ES"/>
        </w:rPr>
      </w:pPr>
      <w:r>
        <w:rPr>
          <w:rFonts w:ascii="Book Antiqua" w:eastAsia="Book Antiqua" w:hAnsi="Book Antiqua" w:cs="Book Antiqua"/>
          <w:color w:val="000000" w:themeColor="text1"/>
          <w:lang w:val="es-ES"/>
        </w:rPr>
        <w:t>Incentivo para empresas en los Municipios de Vieques y Culebra</w:t>
      </w:r>
    </w:p>
    <w:p w14:paraId="287AF0A2" w14:textId="5B6A84C0" w:rsidR="005B2830" w:rsidRDefault="00270B7F" w:rsidP="00D03114">
      <w:pPr>
        <w:pStyle w:val="ListParagraph"/>
        <w:numPr>
          <w:ilvl w:val="0"/>
          <w:numId w:val="8"/>
        </w:numPr>
        <w:spacing w:line="276" w:lineRule="auto"/>
        <w:jc w:val="both"/>
        <w:rPr>
          <w:rFonts w:ascii="Book Antiqua" w:eastAsia="Book Antiqua" w:hAnsi="Book Antiqua" w:cs="Book Antiqua"/>
          <w:color w:val="000000" w:themeColor="text1"/>
          <w:lang w:val="es-ES"/>
        </w:rPr>
      </w:pPr>
      <w:r>
        <w:rPr>
          <w:rFonts w:ascii="Book Antiqua" w:eastAsia="Book Antiqua" w:hAnsi="Book Antiqua" w:cs="Book Antiqua"/>
          <w:color w:val="000000" w:themeColor="text1"/>
          <w:lang w:val="es-ES"/>
        </w:rPr>
        <w:lastRenderedPageBreak/>
        <w:t xml:space="preserve">Incentivos para </w:t>
      </w:r>
      <w:proofErr w:type="spellStart"/>
      <w:r>
        <w:rPr>
          <w:rFonts w:ascii="Book Antiqua" w:eastAsia="Book Antiqua" w:hAnsi="Book Antiqua" w:cs="Book Antiqua"/>
          <w:color w:val="000000" w:themeColor="text1"/>
          <w:lang w:val="es-ES"/>
        </w:rPr>
        <w:t>PyMes</w:t>
      </w:r>
      <w:proofErr w:type="spellEnd"/>
      <w:r>
        <w:rPr>
          <w:rFonts w:ascii="Book Antiqua" w:eastAsia="Book Antiqua" w:hAnsi="Book Antiqua" w:cs="Book Antiqua"/>
          <w:color w:val="000000" w:themeColor="text1"/>
          <w:lang w:val="es-ES"/>
        </w:rPr>
        <w:t xml:space="preserve"> Innovadoras, Capital Semilla Nuevas </w:t>
      </w:r>
      <w:proofErr w:type="spellStart"/>
      <w:r>
        <w:rPr>
          <w:rFonts w:ascii="Book Antiqua" w:eastAsia="Book Antiqua" w:hAnsi="Book Antiqua" w:cs="Book Antiqua"/>
          <w:color w:val="000000" w:themeColor="text1"/>
          <w:lang w:val="es-ES"/>
        </w:rPr>
        <w:t>PyMes</w:t>
      </w:r>
      <w:proofErr w:type="spellEnd"/>
      <w:r>
        <w:rPr>
          <w:rFonts w:ascii="Book Antiqua" w:eastAsia="Book Antiqua" w:hAnsi="Book Antiqua" w:cs="Book Antiqua"/>
          <w:color w:val="000000" w:themeColor="text1"/>
          <w:lang w:val="es-ES"/>
        </w:rPr>
        <w:t xml:space="preserve">, Empresarismo Club </w:t>
      </w:r>
      <w:proofErr w:type="spellStart"/>
      <w:r w:rsidR="0013010C">
        <w:rPr>
          <w:rFonts w:ascii="Book Antiqua" w:eastAsia="Book Antiqua" w:hAnsi="Book Antiqua" w:cs="Book Antiqua"/>
          <w:color w:val="000000" w:themeColor="text1"/>
          <w:lang w:val="es-ES"/>
        </w:rPr>
        <w:t>Jovem</w:t>
      </w:r>
      <w:proofErr w:type="spellEnd"/>
    </w:p>
    <w:p w14:paraId="1155C6F7" w14:textId="29A3F958" w:rsidR="0013010C" w:rsidRDefault="0013010C" w:rsidP="00D03114">
      <w:pPr>
        <w:spacing w:line="276" w:lineRule="auto"/>
        <w:jc w:val="both"/>
        <w:rPr>
          <w:rFonts w:ascii="Book Antiqua" w:eastAsia="Book Antiqua" w:hAnsi="Book Antiqua" w:cs="Book Antiqua"/>
          <w:color w:val="000000" w:themeColor="text1"/>
          <w:lang w:val="es-ES"/>
        </w:rPr>
      </w:pPr>
    </w:p>
    <w:p w14:paraId="5B732CF3" w14:textId="77777777" w:rsidR="00C65D20" w:rsidRPr="00C65D20" w:rsidRDefault="00C65D20" w:rsidP="00D03114">
      <w:pPr>
        <w:spacing w:line="276" w:lineRule="auto"/>
        <w:ind w:firstLine="720"/>
        <w:jc w:val="both"/>
        <w:rPr>
          <w:rFonts w:ascii="Book Antiqua" w:eastAsia="Book Antiqua" w:hAnsi="Book Antiqua" w:cs="Book Antiqua"/>
          <w:color w:val="000000" w:themeColor="text1"/>
          <w:lang w:val="es-ES"/>
        </w:rPr>
      </w:pPr>
      <w:r w:rsidRPr="00C65D20">
        <w:rPr>
          <w:rFonts w:ascii="Book Antiqua" w:eastAsia="Book Antiqua" w:hAnsi="Book Antiqua" w:cs="Book Antiqua"/>
          <w:color w:val="000000" w:themeColor="text1"/>
          <w:lang w:val="es-ES"/>
        </w:rPr>
        <w:t>El respaldo de la ASG, al sugerir que la propuesta de “compra excepcional” podría tener un impacto cuantificable y directo, es otra prueba de la viabilidad y potencial de esta medida. Este tipo de recomendaciones subraya la importancia de garantizar que los beneficios de cualquier legislación o política lleguen realmente a aquellos para quienes está diseñada.</w:t>
      </w:r>
    </w:p>
    <w:p w14:paraId="6C905C49" w14:textId="77777777" w:rsidR="00C65D20" w:rsidRPr="00C65D20" w:rsidRDefault="00C65D20" w:rsidP="00D03114">
      <w:pPr>
        <w:spacing w:line="276" w:lineRule="auto"/>
        <w:ind w:firstLine="720"/>
        <w:jc w:val="both"/>
        <w:rPr>
          <w:rFonts w:ascii="Book Antiqua" w:eastAsia="Book Antiqua" w:hAnsi="Book Antiqua" w:cs="Book Antiqua"/>
          <w:color w:val="000000" w:themeColor="text1"/>
          <w:lang w:val="es-ES"/>
        </w:rPr>
      </w:pPr>
    </w:p>
    <w:p w14:paraId="6D4233D3" w14:textId="79315FF1" w:rsidR="00C65D20" w:rsidRDefault="00C65D20" w:rsidP="00D03114">
      <w:pPr>
        <w:spacing w:line="276" w:lineRule="auto"/>
        <w:ind w:firstLine="720"/>
        <w:jc w:val="both"/>
        <w:rPr>
          <w:rFonts w:ascii="Book Antiqua" w:eastAsia="Book Antiqua" w:hAnsi="Book Antiqua" w:cs="Book Antiqua"/>
          <w:color w:val="000000" w:themeColor="text1"/>
          <w:lang w:val="es-ES"/>
        </w:rPr>
      </w:pPr>
      <w:r w:rsidRPr="00C65D20">
        <w:rPr>
          <w:rFonts w:ascii="Book Antiqua" w:eastAsia="Book Antiqua" w:hAnsi="Book Antiqua" w:cs="Book Antiqua"/>
          <w:color w:val="000000" w:themeColor="text1"/>
          <w:lang w:val="es-ES"/>
        </w:rPr>
        <w:t>Por otro lado, el hecho de que el DDEC y la JIIP ya estén trabajando juntos para incrementar las compras del Gobierno a la industria local refuerza la idea de que hay una estructura en marcha que podría facilitar la implementación del Proyecto de la Cámara 432. La inclusión de empresas de residentes de vivienda pública en estos esfuerzos solo puede enriquecer y diversificar aún más la base de proveedores locales.</w:t>
      </w:r>
    </w:p>
    <w:p w14:paraId="4D2ACEE4" w14:textId="77777777" w:rsidR="00C65D20" w:rsidRDefault="00C65D20" w:rsidP="00D03114">
      <w:pPr>
        <w:spacing w:line="276" w:lineRule="auto"/>
        <w:ind w:firstLine="720"/>
        <w:jc w:val="both"/>
        <w:rPr>
          <w:rFonts w:ascii="Book Antiqua" w:eastAsia="Book Antiqua" w:hAnsi="Book Antiqua" w:cs="Book Antiqua"/>
          <w:color w:val="000000" w:themeColor="text1"/>
          <w:lang w:val="es-ES"/>
        </w:rPr>
      </w:pPr>
    </w:p>
    <w:p w14:paraId="547266BC" w14:textId="1FCB167F" w:rsidR="00E81AEC" w:rsidRPr="00DA6420" w:rsidRDefault="0013010C" w:rsidP="00D03114">
      <w:pPr>
        <w:spacing w:line="276" w:lineRule="auto"/>
        <w:ind w:firstLine="720"/>
        <w:jc w:val="both"/>
        <w:rPr>
          <w:rFonts w:ascii="Book Antiqua" w:eastAsia="Book Antiqua" w:hAnsi="Book Antiqua" w:cs="Book Antiqua"/>
          <w:color w:val="000000" w:themeColor="text1"/>
          <w:lang w:val="es-ES"/>
        </w:rPr>
      </w:pPr>
      <w:r>
        <w:rPr>
          <w:rFonts w:ascii="Book Antiqua" w:eastAsia="Book Antiqua" w:hAnsi="Book Antiqua" w:cs="Book Antiqua"/>
          <w:color w:val="000000" w:themeColor="text1"/>
          <w:lang w:val="es-ES"/>
        </w:rPr>
        <w:t xml:space="preserve">Esta comisión </w:t>
      </w:r>
      <w:r w:rsidR="00347218">
        <w:rPr>
          <w:rFonts w:ascii="Book Antiqua" w:eastAsia="Book Antiqua" w:hAnsi="Book Antiqua" w:cs="Book Antiqua"/>
          <w:color w:val="000000" w:themeColor="text1"/>
          <w:lang w:val="es-ES"/>
        </w:rPr>
        <w:t>entiende que</w:t>
      </w:r>
      <w:r w:rsidR="004A2C8F">
        <w:rPr>
          <w:rFonts w:ascii="Book Antiqua" w:eastAsia="Book Antiqua" w:hAnsi="Book Antiqua" w:cs="Book Antiqua"/>
          <w:color w:val="000000" w:themeColor="text1"/>
          <w:lang w:val="es-ES"/>
        </w:rPr>
        <w:t xml:space="preserve"> lo que se propone en el P</w:t>
      </w:r>
      <w:r w:rsidR="00347218">
        <w:rPr>
          <w:rFonts w:ascii="Book Antiqua" w:eastAsia="Book Antiqua" w:hAnsi="Book Antiqua" w:cs="Book Antiqua"/>
          <w:color w:val="000000" w:themeColor="text1"/>
          <w:lang w:val="es-ES"/>
        </w:rPr>
        <w:t xml:space="preserve">. de la </w:t>
      </w:r>
      <w:r w:rsidR="004A2C8F">
        <w:rPr>
          <w:rFonts w:ascii="Book Antiqua" w:eastAsia="Book Antiqua" w:hAnsi="Book Antiqua" w:cs="Book Antiqua"/>
          <w:color w:val="000000" w:themeColor="text1"/>
          <w:lang w:val="es-ES"/>
        </w:rPr>
        <w:t>C</w:t>
      </w:r>
      <w:r w:rsidR="00347218">
        <w:rPr>
          <w:rFonts w:ascii="Book Antiqua" w:eastAsia="Book Antiqua" w:hAnsi="Book Antiqua" w:cs="Book Antiqua"/>
          <w:color w:val="000000" w:themeColor="text1"/>
          <w:lang w:val="es-ES"/>
        </w:rPr>
        <w:t>.</w:t>
      </w:r>
      <w:r w:rsidR="004A2C8F">
        <w:rPr>
          <w:rFonts w:ascii="Book Antiqua" w:eastAsia="Book Antiqua" w:hAnsi="Book Antiqua" w:cs="Book Antiqua"/>
          <w:color w:val="000000" w:themeColor="text1"/>
          <w:lang w:val="es-ES"/>
        </w:rPr>
        <w:t xml:space="preserve"> 432 es un incentivo específico a una comunidad</w:t>
      </w:r>
      <w:r w:rsidR="00347218">
        <w:rPr>
          <w:rFonts w:ascii="Book Antiqua" w:eastAsia="Book Antiqua" w:hAnsi="Book Antiqua" w:cs="Book Antiqua"/>
          <w:color w:val="000000" w:themeColor="text1"/>
          <w:lang w:val="es-ES"/>
        </w:rPr>
        <w:t>:</w:t>
      </w:r>
      <w:r w:rsidR="004A2C8F">
        <w:rPr>
          <w:rFonts w:ascii="Book Antiqua" w:eastAsia="Book Antiqua" w:hAnsi="Book Antiqua" w:cs="Book Antiqua"/>
          <w:color w:val="000000" w:themeColor="text1"/>
          <w:lang w:val="es-ES"/>
        </w:rPr>
        <w:t xml:space="preserve"> desventajada, que muchas veces no tiene los recursos para conocer </w:t>
      </w:r>
      <w:r w:rsidR="00111AEC">
        <w:rPr>
          <w:rFonts w:ascii="Book Antiqua" w:eastAsia="Book Antiqua" w:hAnsi="Book Antiqua" w:cs="Book Antiqua"/>
          <w:color w:val="000000" w:themeColor="text1"/>
          <w:lang w:val="es-ES"/>
        </w:rPr>
        <w:t xml:space="preserve">de </w:t>
      </w:r>
      <w:r w:rsidR="004A2C8F">
        <w:rPr>
          <w:rFonts w:ascii="Book Antiqua" w:eastAsia="Book Antiqua" w:hAnsi="Book Antiqua" w:cs="Book Antiqua"/>
          <w:color w:val="000000" w:themeColor="text1"/>
          <w:lang w:val="es-ES"/>
        </w:rPr>
        <w:t>tod</w:t>
      </w:r>
      <w:r w:rsidR="00910DEC">
        <w:rPr>
          <w:rFonts w:ascii="Book Antiqua" w:eastAsia="Book Antiqua" w:hAnsi="Book Antiqua" w:cs="Book Antiqua"/>
          <w:color w:val="000000" w:themeColor="text1"/>
          <w:lang w:val="es-ES"/>
        </w:rPr>
        <w:t>os los programas existentes y adjuntos a este informe</w:t>
      </w:r>
      <w:r w:rsidR="00A30EFF">
        <w:rPr>
          <w:rFonts w:ascii="Book Antiqua" w:eastAsia="Book Antiqua" w:hAnsi="Book Antiqua" w:cs="Book Antiqua"/>
          <w:color w:val="000000" w:themeColor="text1"/>
          <w:lang w:val="es-ES"/>
        </w:rPr>
        <w:t xml:space="preserve"> y</w:t>
      </w:r>
      <w:r w:rsidR="00910DEC">
        <w:rPr>
          <w:rFonts w:ascii="Book Antiqua" w:eastAsia="Book Antiqua" w:hAnsi="Book Antiqua" w:cs="Book Antiqua"/>
          <w:color w:val="000000" w:themeColor="text1"/>
          <w:lang w:val="es-ES"/>
        </w:rPr>
        <w:t xml:space="preserve"> </w:t>
      </w:r>
      <w:r w:rsidR="00111AEC">
        <w:rPr>
          <w:rFonts w:ascii="Book Antiqua" w:eastAsia="Book Antiqua" w:hAnsi="Book Antiqua" w:cs="Book Antiqua"/>
          <w:color w:val="000000" w:themeColor="text1"/>
          <w:lang w:val="es-ES"/>
        </w:rPr>
        <w:t>con recursos limitados</w:t>
      </w:r>
      <w:r w:rsidR="00A30EFF">
        <w:rPr>
          <w:rFonts w:ascii="Book Antiqua" w:eastAsia="Book Antiqua" w:hAnsi="Book Antiqua" w:cs="Book Antiqua"/>
          <w:color w:val="000000" w:themeColor="text1"/>
          <w:lang w:val="es-ES"/>
        </w:rPr>
        <w:t xml:space="preserve">. De la misma forma que </w:t>
      </w:r>
      <w:r w:rsidR="0012624F">
        <w:rPr>
          <w:rFonts w:ascii="Book Antiqua" w:eastAsia="Book Antiqua" w:hAnsi="Book Antiqua" w:cs="Book Antiqua"/>
          <w:color w:val="000000" w:themeColor="text1"/>
          <w:lang w:val="es-ES"/>
        </w:rPr>
        <w:t>se evalu</w:t>
      </w:r>
      <w:r w:rsidR="00430F1D">
        <w:rPr>
          <w:rFonts w:ascii="Book Antiqua" w:eastAsia="Book Antiqua" w:hAnsi="Book Antiqua" w:cs="Book Antiqua"/>
          <w:color w:val="000000" w:themeColor="text1"/>
          <w:lang w:val="es-ES"/>
        </w:rPr>
        <w:t>aron</w:t>
      </w:r>
      <w:r w:rsidR="0012624F">
        <w:rPr>
          <w:rFonts w:ascii="Book Antiqua" w:eastAsia="Book Antiqua" w:hAnsi="Book Antiqua" w:cs="Book Antiqua"/>
          <w:color w:val="000000" w:themeColor="text1"/>
          <w:lang w:val="es-ES"/>
        </w:rPr>
        <w:t xml:space="preserve"> todos los incentivos antes mencionados</w:t>
      </w:r>
      <w:r w:rsidR="00430F1D">
        <w:rPr>
          <w:rFonts w:ascii="Book Antiqua" w:eastAsia="Book Antiqua" w:hAnsi="Book Antiqua" w:cs="Book Antiqua"/>
          <w:color w:val="000000" w:themeColor="text1"/>
          <w:lang w:val="es-ES"/>
        </w:rPr>
        <w:t xml:space="preserve"> y la mayoría aprobados en ley</w:t>
      </w:r>
      <w:r w:rsidR="0012624F">
        <w:rPr>
          <w:rFonts w:ascii="Book Antiqua" w:eastAsia="Book Antiqua" w:hAnsi="Book Antiqua" w:cs="Book Antiqua"/>
          <w:color w:val="000000" w:themeColor="text1"/>
          <w:lang w:val="es-ES"/>
        </w:rPr>
        <w:t xml:space="preserve">, </w:t>
      </w:r>
      <w:r w:rsidR="004B4710">
        <w:rPr>
          <w:rFonts w:ascii="Book Antiqua" w:eastAsia="Book Antiqua" w:hAnsi="Book Antiqua" w:cs="Book Antiqua"/>
          <w:color w:val="000000" w:themeColor="text1"/>
          <w:lang w:val="es-ES"/>
        </w:rPr>
        <w:t xml:space="preserve">es </w:t>
      </w:r>
      <w:r w:rsidR="0012624F">
        <w:rPr>
          <w:rFonts w:ascii="Book Antiqua" w:eastAsia="Book Antiqua" w:hAnsi="Book Antiqua" w:cs="Book Antiqua"/>
          <w:color w:val="000000" w:themeColor="text1"/>
          <w:lang w:val="es-ES"/>
        </w:rPr>
        <w:t>la intención de esta comisión es que se evalúe</w:t>
      </w:r>
      <w:r w:rsidR="004B4710">
        <w:rPr>
          <w:rFonts w:ascii="Book Antiqua" w:eastAsia="Book Antiqua" w:hAnsi="Book Antiqua" w:cs="Book Antiqua"/>
          <w:color w:val="000000" w:themeColor="text1"/>
          <w:lang w:val="es-ES"/>
        </w:rPr>
        <w:t xml:space="preserve"> lo propuesto en la medida en consideración. </w:t>
      </w:r>
    </w:p>
    <w:p w14:paraId="138A6C9D" w14:textId="1603DD8C" w:rsidR="5775C970" w:rsidRDefault="5775C970" w:rsidP="00D03114">
      <w:pPr>
        <w:keepNext/>
        <w:keepLines/>
        <w:spacing w:before="40" w:line="276" w:lineRule="auto"/>
        <w:ind w:firstLine="720"/>
        <w:jc w:val="both"/>
        <w:outlineLvl w:val="2"/>
        <w:rPr>
          <w:rFonts w:ascii="Book Antiqua" w:eastAsia="Book Antiqua" w:hAnsi="Book Antiqua" w:cs="Book Antiqua"/>
          <w:color w:val="000000" w:themeColor="text1"/>
          <w:lang w:val="es-ES"/>
        </w:rPr>
      </w:pPr>
    </w:p>
    <w:p w14:paraId="1AE59C8F" w14:textId="3A93A5F4" w:rsidR="4FDF3E1A" w:rsidRDefault="4FDF3E1A" w:rsidP="00D03114">
      <w:pPr>
        <w:keepNext/>
        <w:keepLines/>
        <w:spacing w:before="40" w:line="276" w:lineRule="auto"/>
        <w:ind w:firstLine="720"/>
        <w:jc w:val="both"/>
        <w:outlineLvl w:val="2"/>
        <w:rPr>
          <w:rFonts w:ascii="Book Antiqua" w:eastAsia="Book Antiqua" w:hAnsi="Book Antiqua" w:cs="Book Antiqua"/>
          <w:color w:val="000000" w:themeColor="text1"/>
          <w:lang w:val="es-ES"/>
        </w:rPr>
      </w:pPr>
      <w:r w:rsidRPr="5775C970">
        <w:rPr>
          <w:rFonts w:ascii="Book Antiqua" w:eastAsia="Book Antiqua" w:hAnsi="Book Antiqua" w:cs="Book Antiqua"/>
          <w:color w:val="000000" w:themeColor="text1"/>
          <w:lang w:val="es-ES"/>
        </w:rPr>
        <w:t xml:space="preserve">Por tal razón, en un intento de unir </w:t>
      </w:r>
      <w:r w:rsidR="54B351F1" w:rsidRPr="5775C970">
        <w:rPr>
          <w:rFonts w:ascii="Book Antiqua" w:eastAsia="Book Antiqua" w:hAnsi="Book Antiqua" w:cs="Book Antiqua"/>
          <w:color w:val="000000" w:themeColor="text1"/>
          <w:lang w:val="es-ES"/>
        </w:rPr>
        <w:t xml:space="preserve">y fortalecer </w:t>
      </w:r>
      <w:r w:rsidRPr="5775C970">
        <w:rPr>
          <w:rFonts w:ascii="Book Antiqua" w:eastAsia="Book Antiqua" w:hAnsi="Book Antiqua" w:cs="Book Antiqua"/>
          <w:color w:val="000000" w:themeColor="text1"/>
          <w:lang w:val="es-ES"/>
        </w:rPr>
        <w:t xml:space="preserve">deberes </w:t>
      </w:r>
      <w:proofErr w:type="spellStart"/>
      <w:r w:rsidR="7A3F7321" w:rsidRPr="5775C970">
        <w:rPr>
          <w:rFonts w:ascii="Book Antiqua" w:eastAsia="Book Antiqua" w:hAnsi="Book Antiqua" w:cs="Book Antiqua"/>
          <w:color w:val="000000" w:themeColor="text1"/>
          <w:lang w:val="es-ES"/>
        </w:rPr>
        <w:t>interagenciales</w:t>
      </w:r>
      <w:proofErr w:type="spellEnd"/>
      <w:r w:rsidR="565AAC42" w:rsidRPr="5775C970">
        <w:rPr>
          <w:rFonts w:ascii="Book Antiqua" w:eastAsia="Book Antiqua" w:hAnsi="Book Antiqua" w:cs="Book Antiqua"/>
          <w:color w:val="000000" w:themeColor="text1"/>
          <w:lang w:val="es-ES"/>
        </w:rPr>
        <w:t>, los residentes de vivienda pública necesita</w:t>
      </w:r>
      <w:r w:rsidR="2ECC2087" w:rsidRPr="5775C970">
        <w:rPr>
          <w:rFonts w:ascii="Book Antiqua" w:eastAsia="Book Antiqua" w:hAnsi="Book Antiqua" w:cs="Book Antiqua"/>
          <w:color w:val="000000" w:themeColor="text1"/>
          <w:lang w:val="es-ES"/>
        </w:rPr>
        <w:t>n tener</w:t>
      </w:r>
      <w:r w:rsidR="565AAC42" w:rsidRPr="5775C970">
        <w:rPr>
          <w:rFonts w:ascii="Book Antiqua" w:eastAsia="Book Antiqua" w:hAnsi="Book Antiqua" w:cs="Book Antiqua"/>
          <w:color w:val="000000" w:themeColor="text1"/>
          <w:lang w:val="es-ES"/>
        </w:rPr>
        <w:t xml:space="preserve"> </w:t>
      </w:r>
      <w:r w:rsidR="485CAFE5" w:rsidRPr="5775C970">
        <w:rPr>
          <w:rFonts w:ascii="Book Antiqua" w:eastAsia="Book Antiqua" w:hAnsi="Book Antiqua" w:cs="Book Antiqua"/>
          <w:color w:val="000000" w:themeColor="text1"/>
          <w:lang w:val="es-ES"/>
        </w:rPr>
        <w:t xml:space="preserve">todas las herramientas </w:t>
      </w:r>
      <w:r w:rsidR="1DAE1282" w:rsidRPr="5775C970">
        <w:rPr>
          <w:rFonts w:ascii="Book Antiqua" w:eastAsia="Book Antiqua" w:hAnsi="Book Antiqua" w:cs="Book Antiqua"/>
          <w:color w:val="000000" w:themeColor="text1"/>
          <w:lang w:val="es-ES"/>
        </w:rPr>
        <w:t>posibles para tener una independencia económica y auto sustentab</w:t>
      </w:r>
      <w:r w:rsidR="00C6560A">
        <w:rPr>
          <w:rFonts w:ascii="Book Antiqua" w:eastAsia="Book Antiqua" w:hAnsi="Book Antiqua" w:cs="Book Antiqua"/>
          <w:color w:val="000000" w:themeColor="text1"/>
          <w:lang w:val="es-ES"/>
        </w:rPr>
        <w:t>le</w:t>
      </w:r>
      <w:r w:rsidR="1DAE1282" w:rsidRPr="5775C970">
        <w:rPr>
          <w:rFonts w:ascii="Book Antiqua" w:eastAsia="Book Antiqua" w:hAnsi="Book Antiqua" w:cs="Book Antiqua"/>
          <w:color w:val="000000" w:themeColor="text1"/>
          <w:lang w:val="es-ES"/>
        </w:rPr>
        <w:t xml:space="preserve">. </w:t>
      </w:r>
      <w:r w:rsidR="007D2140">
        <w:rPr>
          <w:rFonts w:ascii="Book Antiqua" w:eastAsia="Book Antiqua" w:hAnsi="Book Antiqua" w:cs="Book Antiqua"/>
          <w:color w:val="000000" w:themeColor="text1"/>
          <w:lang w:val="es-ES"/>
        </w:rPr>
        <w:t>Esta comisión aten</w:t>
      </w:r>
      <w:r w:rsidR="00C6560A">
        <w:rPr>
          <w:rFonts w:ascii="Book Antiqua" w:eastAsia="Book Antiqua" w:hAnsi="Book Antiqua" w:cs="Book Antiqua"/>
          <w:color w:val="000000" w:themeColor="text1"/>
          <w:lang w:val="es-ES"/>
        </w:rPr>
        <w:t xml:space="preserve">diendo todas </w:t>
      </w:r>
      <w:r w:rsidR="007D2140">
        <w:rPr>
          <w:rFonts w:ascii="Book Antiqua" w:eastAsia="Book Antiqua" w:hAnsi="Book Antiqua" w:cs="Book Antiqua"/>
          <w:color w:val="000000" w:themeColor="text1"/>
          <w:lang w:val="es-ES"/>
        </w:rPr>
        <w:t xml:space="preserve">las preocupaciones establecidas </w:t>
      </w:r>
      <w:r w:rsidR="00C6560A">
        <w:rPr>
          <w:rFonts w:ascii="Book Antiqua" w:eastAsia="Book Antiqua" w:hAnsi="Book Antiqua" w:cs="Book Antiqua"/>
          <w:color w:val="000000" w:themeColor="text1"/>
          <w:lang w:val="es-ES"/>
        </w:rPr>
        <w:t>en</w:t>
      </w:r>
      <w:r w:rsidR="00097C72">
        <w:rPr>
          <w:rFonts w:ascii="Book Antiqua" w:eastAsia="Book Antiqua" w:hAnsi="Book Antiqua" w:cs="Book Antiqua"/>
          <w:color w:val="000000" w:themeColor="text1"/>
          <w:lang w:val="es-ES"/>
        </w:rPr>
        <w:t xml:space="preserve"> los memoriales d</w:t>
      </w:r>
      <w:r w:rsidR="00880CEC">
        <w:rPr>
          <w:rFonts w:ascii="Book Antiqua" w:eastAsia="Book Antiqua" w:hAnsi="Book Antiqua" w:cs="Book Antiqua"/>
          <w:color w:val="000000" w:themeColor="text1"/>
          <w:lang w:val="es-ES"/>
        </w:rPr>
        <w:t xml:space="preserve">el DDEC y ASG, </w:t>
      </w:r>
      <w:r w:rsidR="00947644">
        <w:rPr>
          <w:rFonts w:ascii="Book Antiqua" w:eastAsia="Book Antiqua" w:hAnsi="Book Antiqua" w:cs="Book Antiqua"/>
          <w:color w:val="000000" w:themeColor="text1"/>
          <w:lang w:val="es-ES"/>
        </w:rPr>
        <w:t>se evaluó y la comisión entiende la necesidad</w:t>
      </w:r>
      <w:r w:rsidR="00E80802">
        <w:rPr>
          <w:rFonts w:ascii="Book Antiqua" w:eastAsia="Book Antiqua" w:hAnsi="Book Antiqua" w:cs="Book Antiqua"/>
          <w:color w:val="000000" w:themeColor="text1"/>
          <w:lang w:val="es-ES"/>
        </w:rPr>
        <w:t xml:space="preserve"> y urgencia</w:t>
      </w:r>
      <w:r w:rsidR="00947644">
        <w:rPr>
          <w:rFonts w:ascii="Book Antiqua" w:eastAsia="Book Antiqua" w:hAnsi="Book Antiqua" w:cs="Book Antiqua"/>
          <w:color w:val="000000" w:themeColor="text1"/>
          <w:lang w:val="es-ES"/>
        </w:rPr>
        <w:t xml:space="preserve"> de aprobación de la medida en consideración</w:t>
      </w:r>
      <w:r w:rsidR="00E80802">
        <w:rPr>
          <w:rFonts w:ascii="Book Antiqua" w:eastAsia="Book Antiqua" w:hAnsi="Book Antiqua" w:cs="Book Antiqua"/>
          <w:color w:val="000000" w:themeColor="text1"/>
          <w:lang w:val="es-ES"/>
        </w:rPr>
        <w:t xml:space="preserve">. </w:t>
      </w:r>
    </w:p>
    <w:p w14:paraId="3FEB783E" w14:textId="77777777" w:rsidR="00C65D20" w:rsidRDefault="00C65D20" w:rsidP="00D03114">
      <w:pPr>
        <w:keepNext/>
        <w:keepLines/>
        <w:spacing w:before="40" w:line="276" w:lineRule="auto"/>
        <w:ind w:firstLine="720"/>
        <w:jc w:val="both"/>
        <w:outlineLvl w:val="2"/>
        <w:rPr>
          <w:rFonts w:ascii="Book Antiqua" w:eastAsia="Book Antiqua" w:hAnsi="Book Antiqua" w:cs="Book Antiqua"/>
          <w:color w:val="000000" w:themeColor="text1"/>
          <w:lang w:val="es-ES"/>
        </w:rPr>
      </w:pPr>
    </w:p>
    <w:p w14:paraId="4B7587C4" w14:textId="23927ACD" w:rsidR="00C65D20" w:rsidRDefault="00C65D20" w:rsidP="00D03114">
      <w:pPr>
        <w:keepNext/>
        <w:keepLines/>
        <w:spacing w:before="40" w:line="276" w:lineRule="auto"/>
        <w:ind w:firstLine="720"/>
        <w:jc w:val="both"/>
        <w:outlineLvl w:val="2"/>
        <w:rPr>
          <w:rFonts w:ascii="Book Antiqua" w:eastAsia="Book Antiqua" w:hAnsi="Book Antiqua" w:cs="Book Antiqua"/>
          <w:color w:val="000000" w:themeColor="text1"/>
          <w:lang w:val="es-ES"/>
        </w:rPr>
      </w:pPr>
      <w:r w:rsidRPr="00C65D20">
        <w:rPr>
          <w:rFonts w:ascii="Book Antiqua" w:eastAsia="Book Antiqua" w:hAnsi="Book Antiqua" w:cs="Book Antiqua"/>
          <w:color w:val="000000" w:themeColor="text1"/>
          <w:lang w:val="es-ES"/>
        </w:rPr>
        <w:t>En conclusión, la propuesta presentada por el Proyecto de la Cámara 432, aunque con sus retos y preocupaciones legales y operativas, se presenta como una oportunidad única para hacer frente a las desigualdades socioeconómicas y, al mismo tiempo, fortalecer la industria local. Es una muestra clara de un gobierno que busca no solo el desarrollo económico de su país, sino también el bienestar y empoderamiento de todos sus ciudadanos. Con una implementación adecuada y una supervisión rigurosa, Puerto Rico podría estar a la vanguardia de políticas innovadoras que integren a comunidades desfavorecidas en la economía nacional de manera efectiva y sostenible.</w:t>
      </w:r>
    </w:p>
    <w:p w14:paraId="24AE4C1C" w14:textId="77777777" w:rsidR="5775C970" w:rsidRDefault="5775C970" w:rsidP="00D03114">
      <w:pPr>
        <w:spacing w:line="276" w:lineRule="auto"/>
        <w:jc w:val="both"/>
        <w:rPr>
          <w:rFonts w:ascii="Book Antiqua" w:eastAsia="Book Antiqua" w:hAnsi="Book Antiqua" w:cs="Book Antiqua"/>
          <w:color w:val="000000" w:themeColor="text1"/>
          <w:lang w:val="es-PR"/>
        </w:rPr>
      </w:pPr>
    </w:p>
    <w:p w14:paraId="665D58F4" w14:textId="1F0706B8" w:rsidR="2EEC9666" w:rsidRDefault="2EEC9666" w:rsidP="00D03114">
      <w:pPr>
        <w:spacing w:line="276" w:lineRule="auto"/>
        <w:ind w:firstLine="720"/>
        <w:jc w:val="both"/>
        <w:rPr>
          <w:rFonts w:ascii="Book Antiqua" w:eastAsia="Book Antiqua" w:hAnsi="Book Antiqua" w:cs="Book Antiqua"/>
          <w:color w:val="000000" w:themeColor="text1"/>
          <w:lang w:val="es-ES"/>
        </w:rPr>
      </w:pPr>
      <w:r w:rsidRPr="5775C970">
        <w:rPr>
          <w:rFonts w:ascii="Book Antiqua" w:eastAsia="Book Antiqua" w:hAnsi="Book Antiqua" w:cs="Book Antiqua"/>
          <w:color w:val="000000" w:themeColor="text1"/>
          <w:lang w:val="es-PR"/>
        </w:rPr>
        <w:lastRenderedPageBreak/>
        <w:t xml:space="preserve">Por todo lo antes expuesto, la </w:t>
      </w:r>
      <w:r w:rsidRPr="5775C970">
        <w:rPr>
          <w:rFonts w:ascii="Book Antiqua" w:eastAsia="Book Antiqua" w:hAnsi="Book Antiqua" w:cs="Book Antiqua"/>
          <w:color w:val="000000" w:themeColor="text1"/>
          <w:lang w:val="es-ES"/>
        </w:rPr>
        <w:t xml:space="preserve">Comisión de Desarrollo Económico, Planificación, Telecomunicaciones, Alianzas Público Privadas y Energía de la Cámara de Representantes del Estado Libre Asociado de Puerto Rico, previo estudio y consideración del </w:t>
      </w:r>
      <w:r w:rsidRPr="5775C970">
        <w:rPr>
          <w:rFonts w:ascii="Book Antiqua" w:eastAsia="Book Antiqua" w:hAnsi="Book Antiqua" w:cs="Book Antiqua"/>
          <w:b/>
          <w:bCs/>
          <w:color w:val="000000" w:themeColor="text1"/>
          <w:lang w:val="es-ES"/>
        </w:rPr>
        <w:t>Proyecto de la Cámara 432,</w:t>
      </w:r>
      <w:r w:rsidRPr="5775C970">
        <w:rPr>
          <w:rFonts w:ascii="Book Antiqua" w:eastAsia="Book Antiqua" w:hAnsi="Book Antiqua" w:cs="Book Antiqua"/>
          <w:color w:val="000000" w:themeColor="text1"/>
          <w:lang w:val="es-ES"/>
        </w:rPr>
        <w:t xml:space="preserve"> tiene el honor de recomendar a este Honorable Cuerpo su </w:t>
      </w:r>
      <w:r w:rsidRPr="00744B22">
        <w:rPr>
          <w:rFonts w:ascii="Book Antiqua" w:eastAsia="Book Antiqua" w:hAnsi="Book Antiqua" w:cs="Book Antiqua"/>
          <w:color w:val="000000" w:themeColor="text1"/>
          <w:lang w:val="es-ES"/>
        </w:rPr>
        <w:t>aprobación, con enmiendas.</w:t>
      </w:r>
    </w:p>
    <w:p w14:paraId="751F6BC1" w14:textId="77777777" w:rsidR="5775C970" w:rsidRDefault="5775C970" w:rsidP="00D03114">
      <w:pPr>
        <w:spacing w:line="276" w:lineRule="auto"/>
        <w:jc w:val="both"/>
        <w:rPr>
          <w:rFonts w:ascii="Book Antiqua" w:eastAsia="Book Antiqua" w:hAnsi="Book Antiqua" w:cs="Book Antiqua"/>
          <w:color w:val="000000" w:themeColor="text1"/>
          <w:lang w:val="es-PR"/>
        </w:rPr>
      </w:pPr>
    </w:p>
    <w:p w14:paraId="3662CDE7" w14:textId="77777777" w:rsidR="00D03114" w:rsidRDefault="00D03114" w:rsidP="00D03114">
      <w:pPr>
        <w:spacing w:line="276" w:lineRule="auto"/>
        <w:jc w:val="both"/>
        <w:rPr>
          <w:rFonts w:ascii="Book Antiqua" w:eastAsia="Book Antiqua" w:hAnsi="Book Antiqua" w:cs="Book Antiqua"/>
          <w:color w:val="000000" w:themeColor="text1"/>
          <w:lang w:val="es-PR"/>
        </w:rPr>
      </w:pPr>
    </w:p>
    <w:p w14:paraId="59AFDBDA" w14:textId="77777777" w:rsidR="2EEC9666" w:rsidRDefault="2EEC9666" w:rsidP="00D03114">
      <w:pPr>
        <w:spacing w:line="276" w:lineRule="auto"/>
        <w:jc w:val="both"/>
        <w:rPr>
          <w:rFonts w:ascii="Book Antiqua" w:eastAsia="Book Antiqua" w:hAnsi="Book Antiqua" w:cs="Book Antiqua"/>
          <w:color w:val="000000" w:themeColor="text1"/>
          <w:lang w:val="es-PR"/>
        </w:rPr>
      </w:pPr>
      <w:r w:rsidRPr="5775C970">
        <w:rPr>
          <w:rFonts w:ascii="Book Antiqua" w:eastAsia="Book Antiqua" w:hAnsi="Book Antiqua" w:cs="Book Antiqua"/>
          <w:color w:val="000000" w:themeColor="text1"/>
          <w:lang w:val="es-PR"/>
        </w:rPr>
        <w:t>Respetuosamente sometido,</w:t>
      </w:r>
    </w:p>
    <w:p w14:paraId="1F3A716F" w14:textId="77777777" w:rsidR="00D03114" w:rsidRDefault="00D03114" w:rsidP="00D03114">
      <w:pPr>
        <w:spacing w:line="276" w:lineRule="auto"/>
        <w:jc w:val="both"/>
        <w:rPr>
          <w:rFonts w:ascii="Book Antiqua" w:eastAsia="Book Antiqua" w:hAnsi="Book Antiqua" w:cs="Book Antiqua"/>
          <w:color w:val="000000" w:themeColor="text1"/>
          <w:lang w:val="es-PR"/>
        </w:rPr>
      </w:pPr>
    </w:p>
    <w:p w14:paraId="15ADDDF5" w14:textId="77777777" w:rsidR="00E80802" w:rsidRDefault="00E80802" w:rsidP="5775C970">
      <w:pPr>
        <w:rPr>
          <w:rFonts w:ascii="Book Antiqua" w:eastAsia="Book Antiqua" w:hAnsi="Book Antiqua" w:cs="Book Antiqua"/>
          <w:color w:val="000000" w:themeColor="text1"/>
          <w:lang w:val="es-PR"/>
        </w:rPr>
      </w:pPr>
    </w:p>
    <w:p w14:paraId="5D04938B" w14:textId="77777777" w:rsidR="00C00CE2" w:rsidRDefault="00C00CE2" w:rsidP="5775C970">
      <w:pPr>
        <w:rPr>
          <w:rFonts w:ascii="Book Antiqua" w:eastAsia="Book Antiqua" w:hAnsi="Book Antiqua" w:cs="Book Antiqua"/>
          <w:color w:val="000000" w:themeColor="text1"/>
          <w:lang w:val="es-PR"/>
        </w:rPr>
      </w:pPr>
    </w:p>
    <w:p w14:paraId="0EEBD787" w14:textId="77777777" w:rsidR="00C00CE2" w:rsidRDefault="00C00CE2" w:rsidP="5775C970">
      <w:pPr>
        <w:rPr>
          <w:rFonts w:ascii="Book Antiqua" w:eastAsia="Book Antiqua" w:hAnsi="Book Antiqua" w:cs="Book Antiqua"/>
          <w:color w:val="000000" w:themeColor="text1"/>
          <w:lang w:val="es-PR"/>
        </w:rPr>
      </w:pPr>
    </w:p>
    <w:p w14:paraId="15D975EF" w14:textId="77777777" w:rsidR="00C00CE2" w:rsidRDefault="00C00CE2" w:rsidP="5775C970">
      <w:pPr>
        <w:rPr>
          <w:rFonts w:ascii="Book Antiqua" w:eastAsia="Book Antiqua" w:hAnsi="Book Antiqua" w:cs="Book Antiqua"/>
          <w:color w:val="000000" w:themeColor="text1"/>
          <w:lang w:val="es-PR"/>
        </w:rPr>
      </w:pPr>
    </w:p>
    <w:p w14:paraId="4BB7FECA" w14:textId="77777777" w:rsidR="2EEC9666" w:rsidRDefault="2EEC9666" w:rsidP="00E80802">
      <w:pPr>
        <w:jc w:val="center"/>
        <w:rPr>
          <w:rFonts w:ascii="Book Antiqua" w:eastAsia="Book Antiqua" w:hAnsi="Book Antiqua" w:cs="Book Antiqua"/>
          <w:color w:val="000000" w:themeColor="text1"/>
          <w:lang w:val="es-PR"/>
        </w:rPr>
      </w:pPr>
      <w:r w:rsidRPr="5775C970">
        <w:rPr>
          <w:rFonts w:ascii="Book Antiqua" w:eastAsia="Book Antiqua" w:hAnsi="Book Antiqua" w:cs="Book Antiqua"/>
          <w:color w:val="000000" w:themeColor="text1"/>
          <w:lang w:val="es-PR"/>
        </w:rPr>
        <w:t>________________________________________________</w:t>
      </w:r>
    </w:p>
    <w:p w14:paraId="74A596F2" w14:textId="38A414A6" w:rsidR="2EEC9666" w:rsidRDefault="2EEC9666" w:rsidP="00E80802">
      <w:pPr>
        <w:jc w:val="center"/>
        <w:rPr>
          <w:rFonts w:ascii="Book Antiqua" w:eastAsia="Book Antiqua" w:hAnsi="Book Antiqua" w:cs="Book Antiqua"/>
          <w:color w:val="000000" w:themeColor="text1"/>
          <w:lang w:val="es-PR"/>
        </w:rPr>
      </w:pPr>
      <w:r w:rsidRPr="5775C970">
        <w:rPr>
          <w:rFonts w:ascii="Book Antiqua" w:eastAsia="Book Antiqua" w:hAnsi="Book Antiqua" w:cs="Book Antiqua"/>
          <w:b/>
          <w:bCs/>
          <w:color w:val="000000" w:themeColor="text1"/>
          <w:lang w:val="es-PR"/>
        </w:rPr>
        <w:t>Jesús Hernández Arroyo</w:t>
      </w:r>
    </w:p>
    <w:p w14:paraId="42D66A4D" w14:textId="77777777" w:rsidR="2EEC9666" w:rsidRDefault="2EEC9666" w:rsidP="00E80802">
      <w:pPr>
        <w:jc w:val="center"/>
        <w:rPr>
          <w:rFonts w:ascii="Book Antiqua" w:eastAsia="Book Antiqua" w:hAnsi="Book Antiqua" w:cs="Book Antiqua"/>
          <w:color w:val="000000" w:themeColor="text1"/>
          <w:lang w:val="es-PR"/>
        </w:rPr>
      </w:pPr>
      <w:r w:rsidRPr="5775C970">
        <w:rPr>
          <w:rFonts w:ascii="Book Antiqua" w:eastAsia="Book Antiqua" w:hAnsi="Book Antiqua" w:cs="Book Antiqua"/>
          <w:b/>
          <w:bCs/>
          <w:color w:val="000000" w:themeColor="text1"/>
          <w:lang w:val="es-PR"/>
        </w:rPr>
        <w:t>Presidente</w:t>
      </w:r>
    </w:p>
    <w:p w14:paraId="6EDA7DE2" w14:textId="1451A076" w:rsidR="2EEC9666" w:rsidRDefault="2EEC9666" w:rsidP="00E80802">
      <w:pPr>
        <w:jc w:val="center"/>
        <w:rPr>
          <w:rFonts w:ascii="Book Antiqua" w:eastAsia="Book Antiqua" w:hAnsi="Book Antiqua" w:cs="Book Antiqua"/>
          <w:color w:val="000000" w:themeColor="text1"/>
          <w:lang w:val="es-ES"/>
        </w:rPr>
      </w:pPr>
      <w:r w:rsidRPr="5775C970">
        <w:rPr>
          <w:rFonts w:ascii="Book Antiqua" w:eastAsia="Book Antiqua" w:hAnsi="Book Antiqua" w:cs="Book Antiqua"/>
          <w:color w:val="000000" w:themeColor="text1"/>
          <w:lang w:val="es-ES"/>
        </w:rPr>
        <w:t>Comisión de Desarrollo Económico, Planificación, Telecomunicaciones,</w:t>
      </w:r>
    </w:p>
    <w:p w14:paraId="10C13433" w14:textId="291EA500" w:rsidR="00E06A30" w:rsidRPr="00E06A30" w:rsidRDefault="2EEC9666" w:rsidP="00C65D20">
      <w:pPr>
        <w:jc w:val="center"/>
        <w:rPr>
          <w:rFonts w:ascii="Book Antiqua" w:hAnsi="Book Antiqua"/>
          <w:lang w:val="es-ES_tradnl"/>
        </w:rPr>
      </w:pPr>
      <w:r w:rsidRPr="5775C970">
        <w:rPr>
          <w:rFonts w:ascii="Book Antiqua" w:eastAsia="Book Antiqua" w:hAnsi="Book Antiqua" w:cs="Book Antiqua"/>
          <w:color w:val="000000" w:themeColor="text1"/>
          <w:lang w:val="es-ES"/>
        </w:rPr>
        <w:t>Alianzas Público Privadas y Energí</w:t>
      </w:r>
      <w:bookmarkEnd w:id="1"/>
      <w:r w:rsidR="00C65D20">
        <w:rPr>
          <w:rFonts w:ascii="Book Antiqua" w:eastAsia="Book Antiqua" w:hAnsi="Book Antiqua" w:cs="Book Antiqua"/>
          <w:color w:val="000000" w:themeColor="text1"/>
          <w:lang w:val="es-ES"/>
        </w:rPr>
        <w:t>a</w:t>
      </w:r>
    </w:p>
    <w:sectPr w:rsidR="00E06A30" w:rsidRPr="00E06A30">
      <w:headerReference w:type="default" r:id="rId9"/>
      <w:footerReference w:type="default" r:id="rId10"/>
      <w:headerReference w:type="first" r:id="rId11"/>
      <w:footerReference w:type="first" r:id="rId12"/>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4C03" w14:textId="77777777" w:rsidR="008F525A" w:rsidRDefault="008F525A">
      <w:r>
        <w:separator/>
      </w:r>
    </w:p>
  </w:endnote>
  <w:endnote w:type="continuationSeparator" w:id="0">
    <w:p w14:paraId="31FEFA3C" w14:textId="77777777" w:rsidR="008F525A" w:rsidRDefault="008F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5C3C" w14:textId="164ECEE1" w:rsidR="000E067A" w:rsidRPr="000E067A" w:rsidRDefault="000E067A">
    <w:pPr>
      <w:pStyle w:val="Footer"/>
      <w:rPr>
        <w:b/>
        <w:bCs/>
        <w:sz w:val="14"/>
        <w:szCs w:val="14"/>
        <w:lang w:val="es-PR"/>
      </w:rPr>
    </w:pPr>
    <w:r w:rsidRPr="000E067A">
      <w:rPr>
        <w:b/>
        <w:bCs/>
        <w:sz w:val="14"/>
        <w:szCs w:val="14"/>
        <w:lang w:val="es-PR"/>
      </w:rPr>
      <w:t>Informe Positivo PC 432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775C970" w14:paraId="00C6062F" w14:textId="77777777" w:rsidTr="5775C970">
      <w:trPr>
        <w:trHeight w:val="300"/>
      </w:trPr>
      <w:tc>
        <w:tcPr>
          <w:tcW w:w="3120" w:type="dxa"/>
        </w:tcPr>
        <w:p w14:paraId="44733670" w14:textId="0EF66195" w:rsidR="5775C970" w:rsidRDefault="5775C970" w:rsidP="5775C970">
          <w:pPr>
            <w:pStyle w:val="Header"/>
            <w:ind w:left="-115"/>
          </w:pPr>
        </w:p>
      </w:tc>
      <w:tc>
        <w:tcPr>
          <w:tcW w:w="3120" w:type="dxa"/>
        </w:tcPr>
        <w:p w14:paraId="24725F25" w14:textId="611903FB" w:rsidR="5775C970" w:rsidRDefault="5775C970" w:rsidP="5775C970">
          <w:pPr>
            <w:pStyle w:val="Header"/>
            <w:jc w:val="center"/>
          </w:pPr>
        </w:p>
      </w:tc>
      <w:tc>
        <w:tcPr>
          <w:tcW w:w="3120" w:type="dxa"/>
        </w:tcPr>
        <w:p w14:paraId="58332857" w14:textId="0B05A583" w:rsidR="5775C970" w:rsidRDefault="5775C970" w:rsidP="5775C970">
          <w:pPr>
            <w:pStyle w:val="Header"/>
            <w:ind w:right="-115"/>
            <w:jc w:val="right"/>
          </w:pPr>
        </w:p>
      </w:tc>
    </w:tr>
  </w:tbl>
  <w:p w14:paraId="729F3E3C" w14:textId="70EB11CB" w:rsidR="5775C970" w:rsidRDefault="5775C970" w:rsidP="5775C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AA312" w14:textId="77777777" w:rsidR="008F525A" w:rsidRDefault="008F525A">
      <w:r>
        <w:separator/>
      </w:r>
    </w:p>
  </w:footnote>
  <w:footnote w:type="continuationSeparator" w:id="0">
    <w:p w14:paraId="64ED3B64" w14:textId="77777777" w:rsidR="008F525A" w:rsidRDefault="008F525A">
      <w:r>
        <w:continuationSeparator/>
      </w:r>
    </w:p>
  </w:footnote>
  <w:footnote w:id="1">
    <w:p w14:paraId="303793E7" w14:textId="363ABDED" w:rsidR="007074D1" w:rsidRPr="00993B1C" w:rsidRDefault="007074D1">
      <w:pPr>
        <w:pStyle w:val="FootnoteText"/>
        <w:rPr>
          <w:rFonts w:ascii="Book Antiqua" w:hAnsi="Book Antiqua"/>
          <w:sz w:val="16"/>
          <w:szCs w:val="16"/>
          <w:lang w:val="es-PR"/>
        </w:rPr>
      </w:pPr>
      <w:r w:rsidRPr="00993B1C">
        <w:rPr>
          <w:rStyle w:val="FootnoteReference"/>
          <w:rFonts w:ascii="Book Antiqua" w:hAnsi="Book Antiqua"/>
          <w:sz w:val="16"/>
          <w:szCs w:val="16"/>
        </w:rPr>
        <w:footnoteRef/>
      </w:r>
      <w:r w:rsidRPr="00993B1C">
        <w:rPr>
          <w:rFonts w:ascii="Book Antiqua" w:hAnsi="Book Antiqua"/>
          <w:sz w:val="16"/>
          <w:szCs w:val="16"/>
          <w:lang w:val="es-PR"/>
        </w:rPr>
        <w:t xml:space="preserve"> Artículo de prensa, </w:t>
      </w:r>
      <w:r w:rsidR="00993B1C" w:rsidRPr="00993B1C">
        <w:rPr>
          <w:rFonts w:ascii="Book Antiqua" w:hAnsi="Book Antiqua"/>
          <w:sz w:val="16"/>
          <w:szCs w:val="16"/>
          <w:lang w:val="es-PR"/>
        </w:rPr>
        <w:t xml:space="preserve">16-06-2021. Por NotiseisPR </w:t>
      </w:r>
      <w:hyperlink r:id="rId1" w:history="1">
        <w:r w:rsidR="00993B1C" w:rsidRPr="00993B1C">
          <w:rPr>
            <w:rStyle w:val="Hyperlink"/>
            <w:rFonts w:ascii="Book Antiqua" w:hAnsi="Book Antiqua"/>
            <w:sz w:val="16"/>
            <w:szCs w:val="16"/>
            <w:lang w:val="es-PR"/>
          </w:rPr>
          <w:t>https://wipr.pr/vivienda-publica-redisena-su-programa-de-empresarismo-con-nuevos-servicios-para-residentes/</w:t>
        </w:r>
      </w:hyperlink>
      <w:r w:rsidR="00993B1C" w:rsidRPr="00993B1C">
        <w:rPr>
          <w:rFonts w:ascii="Book Antiqua" w:hAnsi="Book Antiqua"/>
          <w:sz w:val="16"/>
          <w:szCs w:val="16"/>
          <w:lang w:val="es-P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C3B"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16350AB" w14:textId="77777777" w:rsidR="007B0169" w:rsidRDefault="007B01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775C970" w14:paraId="453A0873" w14:textId="77777777" w:rsidTr="5775C970">
      <w:trPr>
        <w:trHeight w:val="300"/>
      </w:trPr>
      <w:tc>
        <w:tcPr>
          <w:tcW w:w="3120" w:type="dxa"/>
        </w:tcPr>
        <w:p w14:paraId="3055B853" w14:textId="5ACA145F" w:rsidR="5775C970" w:rsidRDefault="5775C970" w:rsidP="5775C970">
          <w:pPr>
            <w:pStyle w:val="Header"/>
            <w:ind w:left="-115"/>
          </w:pPr>
        </w:p>
      </w:tc>
      <w:tc>
        <w:tcPr>
          <w:tcW w:w="3120" w:type="dxa"/>
        </w:tcPr>
        <w:p w14:paraId="519F1F50" w14:textId="5A37B34E" w:rsidR="5775C970" w:rsidRDefault="5775C970" w:rsidP="5775C970">
          <w:pPr>
            <w:pStyle w:val="Header"/>
            <w:jc w:val="center"/>
          </w:pPr>
        </w:p>
      </w:tc>
      <w:tc>
        <w:tcPr>
          <w:tcW w:w="3120" w:type="dxa"/>
        </w:tcPr>
        <w:p w14:paraId="7509178F" w14:textId="5A584C8F" w:rsidR="5775C970" w:rsidRDefault="5775C970" w:rsidP="5775C970">
          <w:pPr>
            <w:pStyle w:val="Header"/>
            <w:ind w:right="-115"/>
            <w:jc w:val="right"/>
          </w:pPr>
        </w:p>
      </w:tc>
    </w:tr>
  </w:tbl>
  <w:p w14:paraId="62F440E2" w14:textId="6491339F" w:rsidR="5775C970" w:rsidRDefault="5775C970" w:rsidP="5775C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F5255"/>
    <w:multiLevelType w:val="hybridMultilevel"/>
    <w:tmpl w:val="979488C6"/>
    <w:lvl w:ilvl="0" w:tplc="39CA4DD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1C4F2E3F"/>
    <w:multiLevelType w:val="hybridMultilevel"/>
    <w:tmpl w:val="B0D678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15C7B4E"/>
    <w:multiLevelType w:val="hybridMultilevel"/>
    <w:tmpl w:val="88080444"/>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22F25315"/>
    <w:multiLevelType w:val="hybridMultilevel"/>
    <w:tmpl w:val="D9CC11B4"/>
    <w:lvl w:ilvl="0" w:tplc="84CADA26">
      <w:start w:val="1"/>
      <w:numFmt w:val="bullet"/>
      <w:lvlText w:val=""/>
      <w:lvlJc w:val="left"/>
      <w:pPr>
        <w:ind w:left="720" w:hanging="360"/>
      </w:pPr>
      <w:rPr>
        <w:rFonts w:ascii="Symbol" w:hAnsi="Symbol" w:hint="default"/>
      </w:rPr>
    </w:lvl>
    <w:lvl w:ilvl="1" w:tplc="68E224DC">
      <w:start w:val="1"/>
      <w:numFmt w:val="bullet"/>
      <w:lvlText w:val="o"/>
      <w:lvlJc w:val="left"/>
      <w:pPr>
        <w:ind w:left="1440" w:hanging="360"/>
      </w:pPr>
      <w:rPr>
        <w:rFonts w:ascii="Courier New" w:hAnsi="Courier New" w:hint="default"/>
      </w:rPr>
    </w:lvl>
    <w:lvl w:ilvl="2" w:tplc="99A242B6">
      <w:start w:val="1"/>
      <w:numFmt w:val="bullet"/>
      <w:lvlText w:val=""/>
      <w:lvlJc w:val="left"/>
      <w:pPr>
        <w:ind w:left="2160" w:hanging="360"/>
      </w:pPr>
      <w:rPr>
        <w:rFonts w:ascii="Wingdings" w:hAnsi="Wingdings" w:hint="default"/>
      </w:rPr>
    </w:lvl>
    <w:lvl w:ilvl="3" w:tplc="A2AC30CE">
      <w:start w:val="1"/>
      <w:numFmt w:val="bullet"/>
      <w:lvlText w:val=""/>
      <w:lvlJc w:val="left"/>
      <w:pPr>
        <w:ind w:left="2880" w:hanging="360"/>
      </w:pPr>
      <w:rPr>
        <w:rFonts w:ascii="Symbol" w:hAnsi="Symbol" w:hint="default"/>
      </w:rPr>
    </w:lvl>
    <w:lvl w:ilvl="4" w:tplc="C1EAE64E">
      <w:start w:val="1"/>
      <w:numFmt w:val="bullet"/>
      <w:lvlText w:val="o"/>
      <w:lvlJc w:val="left"/>
      <w:pPr>
        <w:ind w:left="3600" w:hanging="360"/>
      </w:pPr>
      <w:rPr>
        <w:rFonts w:ascii="Courier New" w:hAnsi="Courier New" w:hint="default"/>
      </w:rPr>
    </w:lvl>
    <w:lvl w:ilvl="5" w:tplc="CDDA9E88">
      <w:start w:val="1"/>
      <w:numFmt w:val="bullet"/>
      <w:lvlText w:val=""/>
      <w:lvlJc w:val="left"/>
      <w:pPr>
        <w:ind w:left="4320" w:hanging="360"/>
      </w:pPr>
      <w:rPr>
        <w:rFonts w:ascii="Wingdings" w:hAnsi="Wingdings" w:hint="default"/>
      </w:rPr>
    </w:lvl>
    <w:lvl w:ilvl="6" w:tplc="3236CAE2">
      <w:start w:val="1"/>
      <w:numFmt w:val="bullet"/>
      <w:lvlText w:val=""/>
      <w:lvlJc w:val="left"/>
      <w:pPr>
        <w:ind w:left="5040" w:hanging="360"/>
      </w:pPr>
      <w:rPr>
        <w:rFonts w:ascii="Symbol" w:hAnsi="Symbol" w:hint="default"/>
      </w:rPr>
    </w:lvl>
    <w:lvl w:ilvl="7" w:tplc="DA209EBA">
      <w:start w:val="1"/>
      <w:numFmt w:val="bullet"/>
      <w:lvlText w:val="o"/>
      <w:lvlJc w:val="left"/>
      <w:pPr>
        <w:ind w:left="5760" w:hanging="360"/>
      </w:pPr>
      <w:rPr>
        <w:rFonts w:ascii="Courier New" w:hAnsi="Courier New" w:hint="default"/>
      </w:rPr>
    </w:lvl>
    <w:lvl w:ilvl="8" w:tplc="F676BF2C">
      <w:start w:val="1"/>
      <w:numFmt w:val="bullet"/>
      <w:lvlText w:val=""/>
      <w:lvlJc w:val="left"/>
      <w:pPr>
        <w:ind w:left="6480" w:hanging="360"/>
      </w:pPr>
      <w:rPr>
        <w:rFonts w:ascii="Wingdings" w:hAnsi="Wingdings" w:hint="default"/>
      </w:rPr>
    </w:lvl>
  </w:abstractNum>
  <w:abstractNum w:abstractNumId="4" w15:restartNumberingAfterBreak="0">
    <w:nsid w:val="2B0644CF"/>
    <w:multiLevelType w:val="hybridMultilevel"/>
    <w:tmpl w:val="970AC5F2"/>
    <w:lvl w:ilvl="0" w:tplc="7E46BDE0">
      <w:start w:val="1"/>
      <w:numFmt w:val="bullet"/>
      <w:lvlText w:val=""/>
      <w:lvlJc w:val="left"/>
      <w:pPr>
        <w:ind w:left="720" w:hanging="360"/>
      </w:pPr>
      <w:rPr>
        <w:rFonts w:ascii="Symbol" w:hAnsi="Symbol" w:hint="default"/>
      </w:rPr>
    </w:lvl>
    <w:lvl w:ilvl="1" w:tplc="CDCC84D6">
      <w:start w:val="1"/>
      <w:numFmt w:val="bullet"/>
      <w:lvlText w:val="o"/>
      <w:lvlJc w:val="left"/>
      <w:pPr>
        <w:ind w:left="1440" w:hanging="360"/>
      </w:pPr>
      <w:rPr>
        <w:rFonts w:ascii="Courier New" w:hAnsi="Courier New" w:hint="default"/>
      </w:rPr>
    </w:lvl>
    <w:lvl w:ilvl="2" w:tplc="6826D83A">
      <w:start w:val="1"/>
      <w:numFmt w:val="bullet"/>
      <w:lvlText w:val=""/>
      <w:lvlJc w:val="left"/>
      <w:pPr>
        <w:ind w:left="2160" w:hanging="360"/>
      </w:pPr>
      <w:rPr>
        <w:rFonts w:ascii="Wingdings" w:hAnsi="Wingdings" w:hint="default"/>
      </w:rPr>
    </w:lvl>
    <w:lvl w:ilvl="3" w:tplc="EC0AE182">
      <w:start w:val="1"/>
      <w:numFmt w:val="bullet"/>
      <w:lvlText w:val=""/>
      <w:lvlJc w:val="left"/>
      <w:pPr>
        <w:ind w:left="2880" w:hanging="360"/>
      </w:pPr>
      <w:rPr>
        <w:rFonts w:ascii="Symbol" w:hAnsi="Symbol" w:hint="default"/>
      </w:rPr>
    </w:lvl>
    <w:lvl w:ilvl="4" w:tplc="EEFCDB58">
      <w:start w:val="1"/>
      <w:numFmt w:val="bullet"/>
      <w:lvlText w:val="o"/>
      <w:lvlJc w:val="left"/>
      <w:pPr>
        <w:ind w:left="3600" w:hanging="360"/>
      </w:pPr>
      <w:rPr>
        <w:rFonts w:ascii="Courier New" w:hAnsi="Courier New" w:hint="default"/>
      </w:rPr>
    </w:lvl>
    <w:lvl w:ilvl="5" w:tplc="681C646C">
      <w:start w:val="1"/>
      <w:numFmt w:val="bullet"/>
      <w:lvlText w:val=""/>
      <w:lvlJc w:val="left"/>
      <w:pPr>
        <w:ind w:left="4320" w:hanging="360"/>
      </w:pPr>
      <w:rPr>
        <w:rFonts w:ascii="Wingdings" w:hAnsi="Wingdings" w:hint="default"/>
      </w:rPr>
    </w:lvl>
    <w:lvl w:ilvl="6" w:tplc="12405E8E">
      <w:start w:val="1"/>
      <w:numFmt w:val="bullet"/>
      <w:lvlText w:val=""/>
      <w:lvlJc w:val="left"/>
      <w:pPr>
        <w:ind w:left="5040" w:hanging="360"/>
      </w:pPr>
      <w:rPr>
        <w:rFonts w:ascii="Symbol" w:hAnsi="Symbol" w:hint="default"/>
      </w:rPr>
    </w:lvl>
    <w:lvl w:ilvl="7" w:tplc="F22AF00C">
      <w:start w:val="1"/>
      <w:numFmt w:val="bullet"/>
      <w:lvlText w:val="o"/>
      <w:lvlJc w:val="left"/>
      <w:pPr>
        <w:ind w:left="5760" w:hanging="360"/>
      </w:pPr>
      <w:rPr>
        <w:rFonts w:ascii="Courier New" w:hAnsi="Courier New" w:hint="default"/>
      </w:rPr>
    </w:lvl>
    <w:lvl w:ilvl="8" w:tplc="C2AE14F8">
      <w:start w:val="1"/>
      <w:numFmt w:val="bullet"/>
      <w:lvlText w:val=""/>
      <w:lvlJc w:val="left"/>
      <w:pPr>
        <w:ind w:left="6480" w:hanging="360"/>
      </w:pPr>
      <w:rPr>
        <w:rFonts w:ascii="Wingdings" w:hAnsi="Wingdings" w:hint="default"/>
      </w:rPr>
    </w:lvl>
  </w:abstractNum>
  <w:abstractNum w:abstractNumId="5" w15:restartNumberingAfterBreak="0">
    <w:nsid w:val="54D541CD"/>
    <w:multiLevelType w:val="hybridMultilevel"/>
    <w:tmpl w:val="0B645B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1B109C4"/>
    <w:multiLevelType w:val="hybridMultilevel"/>
    <w:tmpl w:val="9BAEEE32"/>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7EF1D942"/>
    <w:multiLevelType w:val="hybridMultilevel"/>
    <w:tmpl w:val="BA9686B4"/>
    <w:lvl w:ilvl="0" w:tplc="49989B8C">
      <w:start w:val="1"/>
      <w:numFmt w:val="bullet"/>
      <w:lvlText w:val=""/>
      <w:lvlJc w:val="left"/>
      <w:pPr>
        <w:ind w:left="720" w:hanging="360"/>
      </w:pPr>
      <w:rPr>
        <w:rFonts w:ascii="Symbol" w:hAnsi="Symbol" w:hint="default"/>
      </w:rPr>
    </w:lvl>
    <w:lvl w:ilvl="1" w:tplc="C8B2CCF2">
      <w:start w:val="1"/>
      <w:numFmt w:val="bullet"/>
      <w:lvlText w:val="o"/>
      <w:lvlJc w:val="left"/>
      <w:pPr>
        <w:ind w:left="1440" w:hanging="360"/>
      </w:pPr>
      <w:rPr>
        <w:rFonts w:ascii="Courier New" w:hAnsi="Courier New" w:hint="default"/>
      </w:rPr>
    </w:lvl>
    <w:lvl w:ilvl="2" w:tplc="FE2A2662">
      <w:start w:val="1"/>
      <w:numFmt w:val="bullet"/>
      <w:lvlText w:val=""/>
      <w:lvlJc w:val="left"/>
      <w:pPr>
        <w:ind w:left="2160" w:hanging="360"/>
      </w:pPr>
      <w:rPr>
        <w:rFonts w:ascii="Wingdings" w:hAnsi="Wingdings" w:hint="default"/>
      </w:rPr>
    </w:lvl>
    <w:lvl w:ilvl="3" w:tplc="C5783A32">
      <w:start w:val="1"/>
      <w:numFmt w:val="bullet"/>
      <w:lvlText w:val=""/>
      <w:lvlJc w:val="left"/>
      <w:pPr>
        <w:ind w:left="2880" w:hanging="360"/>
      </w:pPr>
      <w:rPr>
        <w:rFonts w:ascii="Symbol" w:hAnsi="Symbol" w:hint="default"/>
      </w:rPr>
    </w:lvl>
    <w:lvl w:ilvl="4" w:tplc="ED7C3342">
      <w:start w:val="1"/>
      <w:numFmt w:val="bullet"/>
      <w:lvlText w:val="o"/>
      <w:lvlJc w:val="left"/>
      <w:pPr>
        <w:ind w:left="3600" w:hanging="360"/>
      </w:pPr>
      <w:rPr>
        <w:rFonts w:ascii="Courier New" w:hAnsi="Courier New" w:hint="default"/>
      </w:rPr>
    </w:lvl>
    <w:lvl w:ilvl="5" w:tplc="CE16A864">
      <w:start w:val="1"/>
      <w:numFmt w:val="bullet"/>
      <w:lvlText w:val=""/>
      <w:lvlJc w:val="left"/>
      <w:pPr>
        <w:ind w:left="4320" w:hanging="360"/>
      </w:pPr>
      <w:rPr>
        <w:rFonts w:ascii="Wingdings" w:hAnsi="Wingdings" w:hint="default"/>
      </w:rPr>
    </w:lvl>
    <w:lvl w:ilvl="6" w:tplc="A1CC9C1A">
      <w:start w:val="1"/>
      <w:numFmt w:val="bullet"/>
      <w:lvlText w:val=""/>
      <w:lvlJc w:val="left"/>
      <w:pPr>
        <w:ind w:left="5040" w:hanging="360"/>
      </w:pPr>
      <w:rPr>
        <w:rFonts w:ascii="Symbol" w:hAnsi="Symbol" w:hint="default"/>
      </w:rPr>
    </w:lvl>
    <w:lvl w:ilvl="7" w:tplc="022C9386">
      <w:start w:val="1"/>
      <w:numFmt w:val="bullet"/>
      <w:lvlText w:val="o"/>
      <w:lvlJc w:val="left"/>
      <w:pPr>
        <w:ind w:left="5760" w:hanging="360"/>
      </w:pPr>
      <w:rPr>
        <w:rFonts w:ascii="Courier New" w:hAnsi="Courier New" w:hint="default"/>
      </w:rPr>
    </w:lvl>
    <w:lvl w:ilvl="8" w:tplc="FD787510">
      <w:start w:val="1"/>
      <w:numFmt w:val="bullet"/>
      <w:lvlText w:val=""/>
      <w:lvlJc w:val="left"/>
      <w:pPr>
        <w:ind w:left="6480" w:hanging="360"/>
      </w:pPr>
      <w:rPr>
        <w:rFonts w:ascii="Wingdings" w:hAnsi="Wingdings" w:hint="default"/>
      </w:rPr>
    </w:lvl>
  </w:abstractNum>
  <w:num w:numId="1" w16cid:durableId="613176403">
    <w:abstractNumId w:val="3"/>
  </w:num>
  <w:num w:numId="2" w16cid:durableId="1687124905">
    <w:abstractNumId w:val="7"/>
  </w:num>
  <w:num w:numId="3" w16cid:durableId="1430661582">
    <w:abstractNumId w:val="4"/>
  </w:num>
  <w:num w:numId="4" w16cid:durableId="402531495">
    <w:abstractNumId w:val="6"/>
  </w:num>
  <w:num w:numId="5" w16cid:durableId="129715872">
    <w:abstractNumId w:val="2"/>
  </w:num>
  <w:num w:numId="6" w16cid:durableId="2121142867">
    <w:abstractNumId w:val="0"/>
  </w:num>
  <w:num w:numId="7" w16cid:durableId="1955358754">
    <w:abstractNumId w:val="1"/>
  </w:num>
  <w:num w:numId="8" w16cid:durableId="7008620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E06A30"/>
    <w:rsid w:val="00005ED4"/>
    <w:rsid w:val="00020BBB"/>
    <w:rsid w:val="00040984"/>
    <w:rsid w:val="00042C07"/>
    <w:rsid w:val="00055A9F"/>
    <w:rsid w:val="00056024"/>
    <w:rsid w:val="00071717"/>
    <w:rsid w:val="00072B9A"/>
    <w:rsid w:val="000739C4"/>
    <w:rsid w:val="00095AE1"/>
    <w:rsid w:val="00095EBA"/>
    <w:rsid w:val="00097C72"/>
    <w:rsid w:val="000A2FE5"/>
    <w:rsid w:val="000A6B6C"/>
    <w:rsid w:val="000B0DBB"/>
    <w:rsid w:val="000B1B06"/>
    <w:rsid w:val="000D6872"/>
    <w:rsid w:val="000E067A"/>
    <w:rsid w:val="000E23BC"/>
    <w:rsid w:val="00111AEC"/>
    <w:rsid w:val="00111E71"/>
    <w:rsid w:val="001144AF"/>
    <w:rsid w:val="0012624F"/>
    <w:rsid w:val="00127C6A"/>
    <w:rsid w:val="0013010C"/>
    <w:rsid w:val="001361A0"/>
    <w:rsid w:val="001363FE"/>
    <w:rsid w:val="00141D0F"/>
    <w:rsid w:val="001452EC"/>
    <w:rsid w:val="0017132B"/>
    <w:rsid w:val="00180261"/>
    <w:rsid w:val="00180F04"/>
    <w:rsid w:val="00191A34"/>
    <w:rsid w:val="001A3F89"/>
    <w:rsid w:val="001A55A9"/>
    <w:rsid w:val="001B5481"/>
    <w:rsid w:val="001B6E02"/>
    <w:rsid w:val="001C0765"/>
    <w:rsid w:val="001E01A4"/>
    <w:rsid w:val="001F08CE"/>
    <w:rsid w:val="001F4CA3"/>
    <w:rsid w:val="001F612A"/>
    <w:rsid w:val="002048EB"/>
    <w:rsid w:val="00207EAE"/>
    <w:rsid w:val="00211396"/>
    <w:rsid w:val="00226AE6"/>
    <w:rsid w:val="00234684"/>
    <w:rsid w:val="00236F63"/>
    <w:rsid w:val="00240E1B"/>
    <w:rsid w:val="00245B34"/>
    <w:rsid w:val="00251ADC"/>
    <w:rsid w:val="00263355"/>
    <w:rsid w:val="00264EEE"/>
    <w:rsid w:val="00270B7F"/>
    <w:rsid w:val="00271B70"/>
    <w:rsid w:val="00273792"/>
    <w:rsid w:val="00276643"/>
    <w:rsid w:val="002816FB"/>
    <w:rsid w:val="0028507E"/>
    <w:rsid w:val="00297901"/>
    <w:rsid w:val="002B54D5"/>
    <w:rsid w:val="002B5C78"/>
    <w:rsid w:val="002B67D9"/>
    <w:rsid w:val="002C1D3C"/>
    <w:rsid w:val="002D4AC8"/>
    <w:rsid w:val="0030366C"/>
    <w:rsid w:val="003200D0"/>
    <w:rsid w:val="00320D78"/>
    <w:rsid w:val="00346CAD"/>
    <w:rsid w:val="00347218"/>
    <w:rsid w:val="003520ED"/>
    <w:rsid w:val="0035320F"/>
    <w:rsid w:val="00362E94"/>
    <w:rsid w:val="00364E79"/>
    <w:rsid w:val="00370944"/>
    <w:rsid w:val="00376021"/>
    <w:rsid w:val="00380FE5"/>
    <w:rsid w:val="003924DD"/>
    <w:rsid w:val="0039262A"/>
    <w:rsid w:val="00394FCB"/>
    <w:rsid w:val="003963F4"/>
    <w:rsid w:val="003A070C"/>
    <w:rsid w:val="003A2050"/>
    <w:rsid w:val="003A490F"/>
    <w:rsid w:val="003B5254"/>
    <w:rsid w:val="003B5DC0"/>
    <w:rsid w:val="003B5FE2"/>
    <w:rsid w:val="003B75A6"/>
    <w:rsid w:val="003C5C63"/>
    <w:rsid w:val="003E3C8F"/>
    <w:rsid w:val="003E4529"/>
    <w:rsid w:val="003E6D9F"/>
    <w:rsid w:val="003F58F6"/>
    <w:rsid w:val="00400F48"/>
    <w:rsid w:val="004061CA"/>
    <w:rsid w:val="00406990"/>
    <w:rsid w:val="00406E3D"/>
    <w:rsid w:val="0041295E"/>
    <w:rsid w:val="00415689"/>
    <w:rsid w:val="00416760"/>
    <w:rsid w:val="00430F1D"/>
    <w:rsid w:val="004341CE"/>
    <w:rsid w:val="004440CB"/>
    <w:rsid w:val="0044624B"/>
    <w:rsid w:val="004713D2"/>
    <w:rsid w:val="0047220B"/>
    <w:rsid w:val="004737BF"/>
    <w:rsid w:val="004759EA"/>
    <w:rsid w:val="004770A7"/>
    <w:rsid w:val="00495569"/>
    <w:rsid w:val="004A0F7D"/>
    <w:rsid w:val="004A2C8F"/>
    <w:rsid w:val="004A6F7D"/>
    <w:rsid w:val="004A706A"/>
    <w:rsid w:val="004B1536"/>
    <w:rsid w:val="004B4710"/>
    <w:rsid w:val="004C2975"/>
    <w:rsid w:val="004C2ABE"/>
    <w:rsid w:val="004D37E6"/>
    <w:rsid w:val="00506A76"/>
    <w:rsid w:val="00521639"/>
    <w:rsid w:val="005240BC"/>
    <w:rsid w:val="00532BB7"/>
    <w:rsid w:val="005332A9"/>
    <w:rsid w:val="005332E4"/>
    <w:rsid w:val="0053550C"/>
    <w:rsid w:val="00546EC8"/>
    <w:rsid w:val="00555018"/>
    <w:rsid w:val="00556DD8"/>
    <w:rsid w:val="00563EB2"/>
    <w:rsid w:val="005675BE"/>
    <w:rsid w:val="005723DC"/>
    <w:rsid w:val="00572B7E"/>
    <w:rsid w:val="00590790"/>
    <w:rsid w:val="005B0037"/>
    <w:rsid w:val="005B0678"/>
    <w:rsid w:val="005B2830"/>
    <w:rsid w:val="005C7093"/>
    <w:rsid w:val="005E6636"/>
    <w:rsid w:val="005F30D0"/>
    <w:rsid w:val="005F5C66"/>
    <w:rsid w:val="005F75C2"/>
    <w:rsid w:val="00604C0F"/>
    <w:rsid w:val="006117E4"/>
    <w:rsid w:val="00617FF8"/>
    <w:rsid w:val="006210DC"/>
    <w:rsid w:val="0062468C"/>
    <w:rsid w:val="00632B30"/>
    <w:rsid w:val="00635B3E"/>
    <w:rsid w:val="0064349D"/>
    <w:rsid w:val="00652D1F"/>
    <w:rsid w:val="00653EED"/>
    <w:rsid w:val="00655F57"/>
    <w:rsid w:val="00657AFE"/>
    <w:rsid w:val="00663AAF"/>
    <w:rsid w:val="00685549"/>
    <w:rsid w:val="0068592B"/>
    <w:rsid w:val="006B037E"/>
    <w:rsid w:val="006B16C2"/>
    <w:rsid w:val="006B196C"/>
    <w:rsid w:val="006B60A5"/>
    <w:rsid w:val="006B7365"/>
    <w:rsid w:val="006B772E"/>
    <w:rsid w:val="006C01F7"/>
    <w:rsid w:val="006C2388"/>
    <w:rsid w:val="006C2D81"/>
    <w:rsid w:val="006C7DF8"/>
    <w:rsid w:val="006D6251"/>
    <w:rsid w:val="006E2B93"/>
    <w:rsid w:val="006F0755"/>
    <w:rsid w:val="00701B1A"/>
    <w:rsid w:val="00706157"/>
    <w:rsid w:val="007074D1"/>
    <w:rsid w:val="00721FDB"/>
    <w:rsid w:val="00723CE7"/>
    <w:rsid w:val="007328CA"/>
    <w:rsid w:val="007434FA"/>
    <w:rsid w:val="00744B22"/>
    <w:rsid w:val="007464B4"/>
    <w:rsid w:val="007464E7"/>
    <w:rsid w:val="00750FC8"/>
    <w:rsid w:val="00752E5E"/>
    <w:rsid w:val="007533D0"/>
    <w:rsid w:val="00755069"/>
    <w:rsid w:val="00763536"/>
    <w:rsid w:val="00770006"/>
    <w:rsid w:val="00774B26"/>
    <w:rsid w:val="007A3811"/>
    <w:rsid w:val="007A402C"/>
    <w:rsid w:val="007A7068"/>
    <w:rsid w:val="007B0169"/>
    <w:rsid w:val="007B0660"/>
    <w:rsid w:val="007B5F16"/>
    <w:rsid w:val="007C15F3"/>
    <w:rsid w:val="007C4D3D"/>
    <w:rsid w:val="007D2140"/>
    <w:rsid w:val="007E3868"/>
    <w:rsid w:val="00804F81"/>
    <w:rsid w:val="0080558C"/>
    <w:rsid w:val="00812BE9"/>
    <w:rsid w:val="00820C41"/>
    <w:rsid w:val="0082569F"/>
    <w:rsid w:val="00830FE8"/>
    <w:rsid w:val="00837DFB"/>
    <w:rsid w:val="008450EA"/>
    <w:rsid w:val="00850256"/>
    <w:rsid w:val="008535A0"/>
    <w:rsid w:val="00857B59"/>
    <w:rsid w:val="00865251"/>
    <w:rsid w:val="008663C2"/>
    <w:rsid w:val="00873E66"/>
    <w:rsid w:val="00880CEC"/>
    <w:rsid w:val="00890573"/>
    <w:rsid w:val="008921C3"/>
    <w:rsid w:val="00897DEC"/>
    <w:rsid w:val="008A16BF"/>
    <w:rsid w:val="008A2BC1"/>
    <w:rsid w:val="008C0E1A"/>
    <w:rsid w:val="008C4462"/>
    <w:rsid w:val="008C6FB7"/>
    <w:rsid w:val="008C759D"/>
    <w:rsid w:val="008D04A0"/>
    <w:rsid w:val="008F057F"/>
    <w:rsid w:val="008F193D"/>
    <w:rsid w:val="008F2B41"/>
    <w:rsid w:val="008F3EBA"/>
    <w:rsid w:val="008F525A"/>
    <w:rsid w:val="009020ED"/>
    <w:rsid w:val="00904C3A"/>
    <w:rsid w:val="00910DEC"/>
    <w:rsid w:val="00927D3F"/>
    <w:rsid w:val="00932DAA"/>
    <w:rsid w:val="0093686F"/>
    <w:rsid w:val="00942FD4"/>
    <w:rsid w:val="00947644"/>
    <w:rsid w:val="00951997"/>
    <w:rsid w:val="00961095"/>
    <w:rsid w:val="0096184F"/>
    <w:rsid w:val="009738D8"/>
    <w:rsid w:val="00980E66"/>
    <w:rsid w:val="00990352"/>
    <w:rsid w:val="00993B1C"/>
    <w:rsid w:val="009A195D"/>
    <w:rsid w:val="009A2A18"/>
    <w:rsid w:val="009A7253"/>
    <w:rsid w:val="009B7674"/>
    <w:rsid w:val="009C38A8"/>
    <w:rsid w:val="009C630E"/>
    <w:rsid w:val="009F1556"/>
    <w:rsid w:val="009F4B6B"/>
    <w:rsid w:val="009F6F54"/>
    <w:rsid w:val="00A03405"/>
    <w:rsid w:val="00A04D50"/>
    <w:rsid w:val="00A14A65"/>
    <w:rsid w:val="00A1528A"/>
    <w:rsid w:val="00A23C84"/>
    <w:rsid w:val="00A30EFF"/>
    <w:rsid w:val="00A33918"/>
    <w:rsid w:val="00A44FE9"/>
    <w:rsid w:val="00A46499"/>
    <w:rsid w:val="00A50AA9"/>
    <w:rsid w:val="00A639BD"/>
    <w:rsid w:val="00A72913"/>
    <w:rsid w:val="00A732A5"/>
    <w:rsid w:val="00A7629F"/>
    <w:rsid w:val="00A8149B"/>
    <w:rsid w:val="00A91DB3"/>
    <w:rsid w:val="00AA0733"/>
    <w:rsid w:val="00AA1092"/>
    <w:rsid w:val="00AA2694"/>
    <w:rsid w:val="00AA303C"/>
    <w:rsid w:val="00AA409E"/>
    <w:rsid w:val="00AB05BB"/>
    <w:rsid w:val="00AD07A4"/>
    <w:rsid w:val="00AD480C"/>
    <w:rsid w:val="00AD6C5B"/>
    <w:rsid w:val="00AF0CEE"/>
    <w:rsid w:val="00AF50DA"/>
    <w:rsid w:val="00B02183"/>
    <w:rsid w:val="00B15038"/>
    <w:rsid w:val="00B23DCD"/>
    <w:rsid w:val="00B3312C"/>
    <w:rsid w:val="00B4290A"/>
    <w:rsid w:val="00B462E6"/>
    <w:rsid w:val="00B521D1"/>
    <w:rsid w:val="00B53B93"/>
    <w:rsid w:val="00B667AD"/>
    <w:rsid w:val="00B677E7"/>
    <w:rsid w:val="00B71FBC"/>
    <w:rsid w:val="00B81A2A"/>
    <w:rsid w:val="00B84C38"/>
    <w:rsid w:val="00B86285"/>
    <w:rsid w:val="00B867F7"/>
    <w:rsid w:val="00B86C00"/>
    <w:rsid w:val="00B90C35"/>
    <w:rsid w:val="00B947F6"/>
    <w:rsid w:val="00BA0778"/>
    <w:rsid w:val="00BA1068"/>
    <w:rsid w:val="00BA274A"/>
    <w:rsid w:val="00BB15D6"/>
    <w:rsid w:val="00BB41E6"/>
    <w:rsid w:val="00BB6F63"/>
    <w:rsid w:val="00BC6B44"/>
    <w:rsid w:val="00BD2883"/>
    <w:rsid w:val="00BD2D71"/>
    <w:rsid w:val="00BE0F81"/>
    <w:rsid w:val="00BE456E"/>
    <w:rsid w:val="00BE5B39"/>
    <w:rsid w:val="00BF16AA"/>
    <w:rsid w:val="00BF19D3"/>
    <w:rsid w:val="00BF660B"/>
    <w:rsid w:val="00C00CE2"/>
    <w:rsid w:val="00C06CAE"/>
    <w:rsid w:val="00C26EDE"/>
    <w:rsid w:val="00C354B8"/>
    <w:rsid w:val="00C43D4F"/>
    <w:rsid w:val="00C52517"/>
    <w:rsid w:val="00C57054"/>
    <w:rsid w:val="00C60921"/>
    <w:rsid w:val="00C62936"/>
    <w:rsid w:val="00C653F2"/>
    <w:rsid w:val="00C6560A"/>
    <w:rsid w:val="00C65D20"/>
    <w:rsid w:val="00C679E6"/>
    <w:rsid w:val="00C700E4"/>
    <w:rsid w:val="00C732E6"/>
    <w:rsid w:val="00C86E35"/>
    <w:rsid w:val="00C908F9"/>
    <w:rsid w:val="00C979AC"/>
    <w:rsid w:val="00CA0917"/>
    <w:rsid w:val="00CA1099"/>
    <w:rsid w:val="00CC30DC"/>
    <w:rsid w:val="00CC6A88"/>
    <w:rsid w:val="00CD1310"/>
    <w:rsid w:val="00CF59D1"/>
    <w:rsid w:val="00CF71BB"/>
    <w:rsid w:val="00D03114"/>
    <w:rsid w:val="00D03998"/>
    <w:rsid w:val="00D04C29"/>
    <w:rsid w:val="00D20DE1"/>
    <w:rsid w:val="00D27E74"/>
    <w:rsid w:val="00D336B9"/>
    <w:rsid w:val="00D37A8D"/>
    <w:rsid w:val="00D37C74"/>
    <w:rsid w:val="00D417C2"/>
    <w:rsid w:val="00D5098A"/>
    <w:rsid w:val="00D54548"/>
    <w:rsid w:val="00D602E3"/>
    <w:rsid w:val="00D60936"/>
    <w:rsid w:val="00D63AE2"/>
    <w:rsid w:val="00D709EB"/>
    <w:rsid w:val="00D74714"/>
    <w:rsid w:val="00D82A03"/>
    <w:rsid w:val="00D82F3F"/>
    <w:rsid w:val="00D8683D"/>
    <w:rsid w:val="00D921C6"/>
    <w:rsid w:val="00D93863"/>
    <w:rsid w:val="00D9516E"/>
    <w:rsid w:val="00D958C2"/>
    <w:rsid w:val="00DA47CF"/>
    <w:rsid w:val="00DA6420"/>
    <w:rsid w:val="00DB2262"/>
    <w:rsid w:val="00DD5464"/>
    <w:rsid w:val="00DD6F06"/>
    <w:rsid w:val="00E00069"/>
    <w:rsid w:val="00E03576"/>
    <w:rsid w:val="00E04AB5"/>
    <w:rsid w:val="00E05272"/>
    <w:rsid w:val="00E06A30"/>
    <w:rsid w:val="00E0782B"/>
    <w:rsid w:val="00E138E9"/>
    <w:rsid w:val="00E31AC0"/>
    <w:rsid w:val="00E32E25"/>
    <w:rsid w:val="00E40D33"/>
    <w:rsid w:val="00E41E2F"/>
    <w:rsid w:val="00E502F8"/>
    <w:rsid w:val="00E50EEA"/>
    <w:rsid w:val="00E52F58"/>
    <w:rsid w:val="00E70EF2"/>
    <w:rsid w:val="00E80802"/>
    <w:rsid w:val="00E81AEC"/>
    <w:rsid w:val="00E8441F"/>
    <w:rsid w:val="00E84DFC"/>
    <w:rsid w:val="00E857A3"/>
    <w:rsid w:val="00E97800"/>
    <w:rsid w:val="00EA60AB"/>
    <w:rsid w:val="00EB31B3"/>
    <w:rsid w:val="00EC26AA"/>
    <w:rsid w:val="00EC72AA"/>
    <w:rsid w:val="00ED2A3A"/>
    <w:rsid w:val="00ED7A53"/>
    <w:rsid w:val="00EE4273"/>
    <w:rsid w:val="00EE4AF9"/>
    <w:rsid w:val="00EF216B"/>
    <w:rsid w:val="00F006F9"/>
    <w:rsid w:val="00F02004"/>
    <w:rsid w:val="00F042CB"/>
    <w:rsid w:val="00F056AA"/>
    <w:rsid w:val="00F10D4C"/>
    <w:rsid w:val="00F16A79"/>
    <w:rsid w:val="00F46FB7"/>
    <w:rsid w:val="00F5349C"/>
    <w:rsid w:val="00F550DA"/>
    <w:rsid w:val="00F60A20"/>
    <w:rsid w:val="00F62C94"/>
    <w:rsid w:val="00F649DA"/>
    <w:rsid w:val="00F72848"/>
    <w:rsid w:val="00F83A76"/>
    <w:rsid w:val="00F919B3"/>
    <w:rsid w:val="00FA3E84"/>
    <w:rsid w:val="00FA46A8"/>
    <w:rsid w:val="00FB1895"/>
    <w:rsid w:val="00FB3737"/>
    <w:rsid w:val="00FB3F84"/>
    <w:rsid w:val="00FC0A95"/>
    <w:rsid w:val="00FC3730"/>
    <w:rsid w:val="00FC3D9C"/>
    <w:rsid w:val="00FC7FE4"/>
    <w:rsid w:val="00FD0066"/>
    <w:rsid w:val="00FE2AC9"/>
    <w:rsid w:val="00FE6DF6"/>
    <w:rsid w:val="00FF0153"/>
    <w:rsid w:val="00FF0D5E"/>
    <w:rsid w:val="00FF203F"/>
    <w:rsid w:val="00FF440D"/>
    <w:rsid w:val="00FF4DD7"/>
    <w:rsid w:val="00FF6BD2"/>
    <w:rsid w:val="01A55A93"/>
    <w:rsid w:val="021A938C"/>
    <w:rsid w:val="029EC5AE"/>
    <w:rsid w:val="030B5F7D"/>
    <w:rsid w:val="034869E1"/>
    <w:rsid w:val="03579598"/>
    <w:rsid w:val="03B9F0B7"/>
    <w:rsid w:val="03F4F84A"/>
    <w:rsid w:val="045BE695"/>
    <w:rsid w:val="04815675"/>
    <w:rsid w:val="04C0583B"/>
    <w:rsid w:val="05944C72"/>
    <w:rsid w:val="05CAF453"/>
    <w:rsid w:val="0681280B"/>
    <w:rsid w:val="07DED0A0"/>
    <w:rsid w:val="09270F27"/>
    <w:rsid w:val="095B39A0"/>
    <w:rsid w:val="0961A884"/>
    <w:rsid w:val="0A4EB5C0"/>
    <w:rsid w:val="0A7D55FD"/>
    <w:rsid w:val="0A889308"/>
    <w:rsid w:val="0B57F4A7"/>
    <w:rsid w:val="0BAD5895"/>
    <w:rsid w:val="0C246369"/>
    <w:rsid w:val="0CA9A796"/>
    <w:rsid w:val="0CD11B4A"/>
    <w:rsid w:val="0CD24203"/>
    <w:rsid w:val="0D6EC16C"/>
    <w:rsid w:val="0E41DF1D"/>
    <w:rsid w:val="0E55FFAA"/>
    <w:rsid w:val="0F25B837"/>
    <w:rsid w:val="0F5DB95C"/>
    <w:rsid w:val="0F8B9302"/>
    <w:rsid w:val="1078FB62"/>
    <w:rsid w:val="10C47D1B"/>
    <w:rsid w:val="10F7D48C"/>
    <w:rsid w:val="1143448A"/>
    <w:rsid w:val="1175A10A"/>
    <w:rsid w:val="123988F4"/>
    <w:rsid w:val="1242328F"/>
    <w:rsid w:val="12757E6D"/>
    <w:rsid w:val="12C5EEB7"/>
    <w:rsid w:val="13829B93"/>
    <w:rsid w:val="13CEC25D"/>
    <w:rsid w:val="13D8EAD2"/>
    <w:rsid w:val="153E580E"/>
    <w:rsid w:val="15477C71"/>
    <w:rsid w:val="1579D351"/>
    <w:rsid w:val="15A07A4A"/>
    <w:rsid w:val="1715A3B2"/>
    <w:rsid w:val="1795919B"/>
    <w:rsid w:val="181031FA"/>
    <w:rsid w:val="199460D6"/>
    <w:rsid w:val="1A4D4474"/>
    <w:rsid w:val="1AD58EB0"/>
    <w:rsid w:val="1B8DDE71"/>
    <w:rsid w:val="1BAE12D5"/>
    <w:rsid w:val="1C149BB4"/>
    <w:rsid w:val="1C4936F7"/>
    <w:rsid w:val="1CEB8E5E"/>
    <w:rsid w:val="1CF8CD44"/>
    <w:rsid w:val="1D7D2C99"/>
    <w:rsid w:val="1D8CD2BC"/>
    <w:rsid w:val="1DAE1282"/>
    <w:rsid w:val="1DD85F96"/>
    <w:rsid w:val="1E7B7548"/>
    <w:rsid w:val="1E8AFAE2"/>
    <w:rsid w:val="1F1D91D9"/>
    <w:rsid w:val="1F538415"/>
    <w:rsid w:val="1FB129B6"/>
    <w:rsid w:val="1FB18BB1"/>
    <w:rsid w:val="1FF78F99"/>
    <w:rsid w:val="22018283"/>
    <w:rsid w:val="229A534D"/>
    <w:rsid w:val="2316FCCA"/>
    <w:rsid w:val="2354F501"/>
    <w:rsid w:val="23DF600E"/>
    <w:rsid w:val="241A2F2D"/>
    <w:rsid w:val="244DA41E"/>
    <w:rsid w:val="24BACB06"/>
    <w:rsid w:val="24D98B3B"/>
    <w:rsid w:val="24EAB6CC"/>
    <w:rsid w:val="256345ED"/>
    <w:rsid w:val="25E26D38"/>
    <w:rsid w:val="282B6485"/>
    <w:rsid w:val="2833551E"/>
    <w:rsid w:val="28B3310F"/>
    <w:rsid w:val="28CDF5B7"/>
    <w:rsid w:val="29023F88"/>
    <w:rsid w:val="291332CA"/>
    <w:rsid w:val="29AC0F32"/>
    <w:rsid w:val="29FDB676"/>
    <w:rsid w:val="2A25EE9B"/>
    <w:rsid w:val="2A32A9AB"/>
    <w:rsid w:val="2AB1EAE2"/>
    <w:rsid w:val="2B109C08"/>
    <w:rsid w:val="2BEDFDC8"/>
    <w:rsid w:val="2CD83DD7"/>
    <w:rsid w:val="2D340523"/>
    <w:rsid w:val="2D60F3F4"/>
    <w:rsid w:val="2DA2F686"/>
    <w:rsid w:val="2DC11173"/>
    <w:rsid w:val="2DC29B27"/>
    <w:rsid w:val="2DE98BA4"/>
    <w:rsid w:val="2E15B960"/>
    <w:rsid w:val="2E41F04E"/>
    <w:rsid w:val="2E5B21B3"/>
    <w:rsid w:val="2E70B03F"/>
    <w:rsid w:val="2ECC2087"/>
    <w:rsid w:val="2EEC9666"/>
    <w:rsid w:val="2F954DBB"/>
    <w:rsid w:val="2FB6B0C3"/>
    <w:rsid w:val="300B46C3"/>
    <w:rsid w:val="30188F34"/>
    <w:rsid w:val="30DA9748"/>
    <w:rsid w:val="3150211F"/>
    <w:rsid w:val="3285E720"/>
    <w:rsid w:val="32948296"/>
    <w:rsid w:val="32B8649D"/>
    <w:rsid w:val="32EB7606"/>
    <w:rsid w:val="33A2749D"/>
    <w:rsid w:val="33F180B3"/>
    <w:rsid w:val="340656BC"/>
    <w:rsid w:val="34A3CBA3"/>
    <w:rsid w:val="37328561"/>
    <w:rsid w:val="3826DEDE"/>
    <w:rsid w:val="3891FE42"/>
    <w:rsid w:val="39F1CAD5"/>
    <w:rsid w:val="3A6BB31E"/>
    <w:rsid w:val="3AC37682"/>
    <w:rsid w:val="3AC80EAC"/>
    <w:rsid w:val="3B530D83"/>
    <w:rsid w:val="3B7B458A"/>
    <w:rsid w:val="3BBE2CE7"/>
    <w:rsid w:val="3C5730CC"/>
    <w:rsid w:val="3C71BEAC"/>
    <w:rsid w:val="3CCB871D"/>
    <w:rsid w:val="3CF7E485"/>
    <w:rsid w:val="3D4956E3"/>
    <w:rsid w:val="3DA88180"/>
    <w:rsid w:val="3DC86E57"/>
    <w:rsid w:val="3E367AA2"/>
    <w:rsid w:val="3F825772"/>
    <w:rsid w:val="3FB7D454"/>
    <w:rsid w:val="4024259C"/>
    <w:rsid w:val="405EB71D"/>
    <w:rsid w:val="40A63C10"/>
    <w:rsid w:val="40BEBDE3"/>
    <w:rsid w:val="421EE89D"/>
    <w:rsid w:val="42E7AC61"/>
    <w:rsid w:val="430BBEAC"/>
    <w:rsid w:val="434DFDAC"/>
    <w:rsid w:val="4455655B"/>
    <w:rsid w:val="451AEC8B"/>
    <w:rsid w:val="45211157"/>
    <w:rsid w:val="45A83CAE"/>
    <w:rsid w:val="461C2071"/>
    <w:rsid w:val="461FCBB2"/>
    <w:rsid w:val="4628F897"/>
    <w:rsid w:val="462AACE8"/>
    <w:rsid w:val="46411B5F"/>
    <w:rsid w:val="4651A5E8"/>
    <w:rsid w:val="46DEC78C"/>
    <w:rsid w:val="46F9EC1C"/>
    <w:rsid w:val="478A25C9"/>
    <w:rsid w:val="47CC992C"/>
    <w:rsid w:val="48001ED1"/>
    <w:rsid w:val="4858B219"/>
    <w:rsid w:val="485CAFE5"/>
    <w:rsid w:val="4A45B8E2"/>
    <w:rsid w:val="4A5E1D80"/>
    <w:rsid w:val="4AB0E60D"/>
    <w:rsid w:val="4AB95450"/>
    <w:rsid w:val="4B4386DF"/>
    <w:rsid w:val="4B971822"/>
    <w:rsid w:val="4BD25A10"/>
    <w:rsid w:val="4C6AD0D7"/>
    <w:rsid w:val="4CE3A017"/>
    <w:rsid w:val="4D789C1A"/>
    <w:rsid w:val="4E029E8D"/>
    <w:rsid w:val="4E20E24C"/>
    <w:rsid w:val="4EB256FF"/>
    <w:rsid w:val="4EBBEAAE"/>
    <w:rsid w:val="4EE533D7"/>
    <w:rsid w:val="4FA068C2"/>
    <w:rsid w:val="4FD5E5A4"/>
    <w:rsid w:val="4FDF3E1A"/>
    <w:rsid w:val="507C3248"/>
    <w:rsid w:val="510EB1B8"/>
    <w:rsid w:val="51FF945F"/>
    <w:rsid w:val="522A7F05"/>
    <w:rsid w:val="52AB7088"/>
    <w:rsid w:val="52DDBEC6"/>
    <w:rsid w:val="536F09C7"/>
    <w:rsid w:val="539B64C0"/>
    <w:rsid w:val="53E8B6A9"/>
    <w:rsid w:val="5475FF56"/>
    <w:rsid w:val="54B351F1"/>
    <w:rsid w:val="551827C3"/>
    <w:rsid w:val="55373521"/>
    <w:rsid w:val="55E0E705"/>
    <w:rsid w:val="565AAC42"/>
    <w:rsid w:val="56E25851"/>
    <w:rsid w:val="5730C3CF"/>
    <w:rsid w:val="5775C970"/>
    <w:rsid w:val="57AB7AA7"/>
    <w:rsid w:val="583E57C3"/>
    <w:rsid w:val="58560BD0"/>
    <w:rsid w:val="5869C534"/>
    <w:rsid w:val="590FEC2B"/>
    <w:rsid w:val="59639F8D"/>
    <w:rsid w:val="597CC7EA"/>
    <w:rsid w:val="59E79BBA"/>
    <w:rsid w:val="5A03B16E"/>
    <w:rsid w:val="5A0AA644"/>
    <w:rsid w:val="5A94FC8A"/>
    <w:rsid w:val="5C7EEBCA"/>
    <w:rsid w:val="5C81113B"/>
    <w:rsid w:val="5D582DB2"/>
    <w:rsid w:val="5D8DFC8B"/>
    <w:rsid w:val="5DC2770A"/>
    <w:rsid w:val="5F21EFEB"/>
    <w:rsid w:val="609748A2"/>
    <w:rsid w:val="60E14620"/>
    <w:rsid w:val="6178C317"/>
    <w:rsid w:val="61968993"/>
    <w:rsid w:val="61E66265"/>
    <w:rsid w:val="625E3196"/>
    <w:rsid w:val="6282B4E4"/>
    <w:rsid w:val="6284B248"/>
    <w:rsid w:val="62AD67B9"/>
    <w:rsid w:val="636B8D7C"/>
    <w:rsid w:val="63D64CE6"/>
    <w:rsid w:val="6466B4C9"/>
    <w:rsid w:val="648F2B39"/>
    <w:rsid w:val="64C92D84"/>
    <w:rsid w:val="64F61B13"/>
    <w:rsid w:val="65817D93"/>
    <w:rsid w:val="6607B310"/>
    <w:rsid w:val="6627F381"/>
    <w:rsid w:val="66411BDE"/>
    <w:rsid w:val="66442D49"/>
    <w:rsid w:val="66ACC7E4"/>
    <w:rsid w:val="6763F385"/>
    <w:rsid w:val="685EEACD"/>
    <w:rsid w:val="68A0A1D6"/>
    <w:rsid w:val="68ADAC38"/>
    <w:rsid w:val="693E1F57"/>
    <w:rsid w:val="69B8B128"/>
    <w:rsid w:val="69CC5F38"/>
    <w:rsid w:val="69E506D0"/>
    <w:rsid w:val="6A380968"/>
    <w:rsid w:val="6A8675E1"/>
    <w:rsid w:val="6D42DE7E"/>
    <w:rsid w:val="6DA619FB"/>
    <w:rsid w:val="6EC21E43"/>
    <w:rsid w:val="6F77DA04"/>
    <w:rsid w:val="70B71BB4"/>
    <w:rsid w:val="70FAF505"/>
    <w:rsid w:val="71666191"/>
    <w:rsid w:val="71A7D4B7"/>
    <w:rsid w:val="72431B4D"/>
    <w:rsid w:val="72D2D7A2"/>
    <w:rsid w:val="7332A4C8"/>
    <w:rsid w:val="736300D7"/>
    <w:rsid w:val="748E3862"/>
    <w:rsid w:val="74B9C954"/>
    <w:rsid w:val="74CE7529"/>
    <w:rsid w:val="74DF739C"/>
    <w:rsid w:val="75388C2B"/>
    <w:rsid w:val="75517227"/>
    <w:rsid w:val="771F3DED"/>
    <w:rsid w:val="7731DA3E"/>
    <w:rsid w:val="77AA91E8"/>
    <w:rsid w:val="77ACDC7B"/>
    <w:rsid w:val="781ABC8F"/>
    <w:rsid w:val="78ED7488"/>
    <w:rsid w:val="791BBBE8"/>
    <w:rsid w:val="79B5E31A"/>
    <w:rsid w:val="7A3F7321"/>
    <w:rsid w:val="7B3D57FB"/>
    <w:rsid w:val="7B533B87"/>
    <w:rsid w:val="7D5CC830"/>
    <w:rsid w:val="7D677472"/>
    <w:rsid w:val="7D910C84"/>
    <w:rsid w:val="7E499991"/>
    <w:rsid w:val="7EFCC02F"/>
    <w:rsid w:val="7FC87496"/>
    <w:rsid w:val="7FCCB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FA1B7"/>
  <w15:chartTrackingRefBased/>
  <w15:docId w15:val="{607479B8-B091-46E4-B039-0D41204B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 w:type="paragraph" w:styleId="ListParagraph">
    <w:name w:val="List Paragraph"/>
    <w:basedOn w:val="Normal"/>
    <w:uiPriority w:val="34"/>
    <w:qFormat/>
    <w:rsid w:val="00005ED4"/>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655F57"/>
    <w:rPr>
      <w:sz w:val="24"/>
      <w:lang w:val="en-US" w:eastAsia="en-US"/>
    </w:rPr>
  </w:style>
  <w:style w:type="paragraph" w:styleId="FootnoteText">
    <w:name w:val="footnote text"/>
    <w:basedOn w:val="Normal"/>
    <w:link w:val="FootnoteTextChar"/>
    <w:uiPriority w:val="99"/>
    <w:semiHidden/>
    <w:unhideWhenUsed/>
    <w:rsid w:val="007074D1"/>
    <w:rPr>
      <w:sz w:val="20"/>
    </w:rPr>
  </w:style>
  <w:style w:type="character" w:customStyle="1" w:styleId="FootnoteTextChar">
    <w:name w:val="Footnote Text Char"/>
    <w:basedOn w:val="DefaultParagraphFont"/>
    <w:link w:val="FootnoteText"/>
    <w:uiPriority w:val="99"/>
    <w:semiHidden/>
    <w:rsid w:val="007074D1"/>
    <w:rPr>
      <w:lang w:val="en-US" w:eastAsia="en-US"/>
    </w:rPr>
  </w:style>
  <w:style w:type="character" w:styleId="FootnoteReference">
    <w:name w:val="footnote reference"/>
    <w:basedOn w:val="DefaultParagraphFont"/>
    <w:uiPriority w:val="99"/>
    <w:semiHidden/>
    <w:unhideWhenUsed/>
    <w:rsid w:val="007074D1"/>
    <w:rPr>
      <w:vertAlign w:val="superscript"/>
    </w:rPr>
  </w:style>
  <w:style w:type="character" w:styleId="Hyperlink">
    <w:name w:val="Hyperlink"/>
    <w:basedOn w:val="DefaultParagraphFont"/>
    <w:uiPriority w:val="99"/>
    <w:unhideWhenUsed/>
    <w:rsid w:val="00993B1C"/>
    <w:rPr>
      <w:color w:val="0563C1" w:themeColor="hyperlink"/>
      <w:u w:val="single"/>
    </w:rPr>
  </w:style>
  <w:style w:type="character" w:styleId="UnresolvedMention">
    <w:name w:val="Unresolved Mention"/>
    <w:basedOn w:val="DefaultParagraphFont"/>
    <w:uiPriority w:val="99"/>
    <w:semiHidden/>
    <w:unhideWhenUsed/>
    <w:rsid w:val="00993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ipr.pr/vivienda-publica-redisena-su-programa-de-empresarismo-con-nuevos-servicios-para-residen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DE9D965F-13DE-480E-880C-60EB2FA37BD9}">
  <ds:schemaRefs>
    <ds:schemaRef ds:uri="http://schemas.openxmlformats.org/officeDocument/2006/bibliography"/>
  </ds:schemaRefs>
</ds:datastoreItem>
</file>

<file path=customXml/itemProps2.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6</TotalTime>
  <Pages>16</Pages>
  <Words>5382</Words>
  <Characters>29259</Characters>
  <Application>Microsoft Office Word</Application>
  <DocSecurity>4</DocSecurity>
  <Lines>243</Lines>
  <Paragraphs>69</Paragraphs>
  <ScaleCrop>false</ScaleCrop>
  <HeadingPairs>
    <vt:vector size="2" baseType="variant">
      <vt:variant>
        <vt:lpstr>Title</vt:lpstr>
      </vt:variant>
      <vt:variant>
        <vt:i4>1</vt:i4>
      </vt:variant>
    </vt:vector>
  </HeadingPairs>
  <TitlesOfParts>
    <vt:vector size="1" baseType="lpstr">
      <vt:lpstr>asesora - IT</vt:lpstr>
    </vt:vector>
  </TitlesOfParts>
  <Company/>
  <LinksUpToDate>false</LinksUpToDate>
  <CharactersWithSpaces>34572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Arivel Figueroa Acevedo</dc:creator>
  <cp:keywords/>
  <cp:lastModifiedBy>Janelle M. Bonilla Ortiz</cp:lastModifiedBy>
  <cp:revision>2</cp:revision>
  <cp:lastPrinted>2000-03-03T16:35:00Z</cp:lastPrinted>
  <dcterms:created xsi:type="dcterms:W3CDTF">2023-11-03T14:47:00Z</dcterms:created>
  <dcterms:modified xsi:type="dcterms:W3CDTF">2023-11-03T14:47:00Z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5dc93bcd-e346-48a4-b20b-ce3e7b40bf50</vt:lpwstr>
  </property>
</Properties>
</file>