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842F4" w14:textId="77777777" w:rsidR="00281722" w:rsidRPr="00C0267F" w:rsidRDefault="00CF0C5D" w:rsidP="007800C1">
      <w:pPr>
        <w:jc w:val="center"/>
        <w:rPr>
          <w:rFonts w:ascii="Book Antiqua" w:hAnsi="Book Antiqua"/>
          <w:color w:val="000000"/>
        </w:rPr>
      </w:pPr>
      <w:bookmarkStart w:id="0" w:name="_GoBack"/>
      <w:bookmarkEnd w:id="0"/>
      <w:r w:rsidRPr="00C0267F">
        <w:rPr>
          <w:rFonts w:ascii="Book Antiqua" w:hAnsi="Book Antiqua"/>
          <w:b/>
          <w:color w:val="000000"/>
          <w:sz w:val="28"/>
          <w:szCs w:val="28"/>
        </w:rPr>
        <w:t>ESTADO LIBRE ASOCIADO</w:t>
      </w:r>
      <w:r w:rsidR="005E124D" w:rsidRPr="00C0267F">
        <w:rPr>
          <w:rFonts w:ascii="Book Antiqua" w:hAnsi="Book Antiqua"/>
          <w:b/>
          <w:color w:val="000000"/>
          <w:sz w:val="28"/>
          <w:szCs w:val="28"/>
        </w:rPr>
        <w:t xml:space="preserve"> DE PUERTO RICO</w:t>
      </w:r>
    </w:p>
    <w:p w14:paraId="321D85C0" w14:textId="77777777" w:rsidR="00281722" w:rsidRPr="00C0267F" w:rsidRDefault="00281722" w:rsidP="007800C1">
      <w:pPr>
        <w:pStyle w:val="Title2"/>
        <w:rPr>
          <w:rFonts w:ascii="Book Antiqua" w:hAnsi="Book Antiqua"/>
          <w:color w:val="000000"/>
          <w:sz w:val="24"/>
          <w:lang w:val="es-PR"/>
        </w:rPr>
      </w:pPr>
    </w:p>
    <w:p w14:paraId="31A0DAF0" w14:textId="77777777" w:rsidR="00281722" w:rsidRPr="00C0267F" w:rsidRDefault="00A865EB" w:rsidP="007800C1">
      <w:pPr>
        <w:pStyle w:val="Title2"/>
        <w:rPr>
          <w:rFonts w:ascii="Book Antiqua" w:hAnsi="Book Antiqua"/>
          <w:color w:val="000000"/>
          <w:sz w:val="24"/>
          <w:lang w:val="es-PR"/>
        </w:rPr>
      </w:pPr>
      <w:r w:rsidRPr="00C0267F">
        <w:rPr>
          <w:rFonts w:ascii="Book Antiqua" w:hAnsi="Book Antiqua"/>
          <w:color w:val="000000"/>
          <w:sz w:val="24"/>
          <w:lang w:val="es-PR"/>
        </w:rPr>
        <w:t>19</w:t>
      </w:r>
      <w:r w:rsidRPr="00C0267F">
        <w:rPr>
          <w:rFonts w:ascii="Book Antiqua" w:hAnsi="Book Antiqua"/>
          <w:color w:val="000000"/>
          <w:sz w:val="24"/>
          <w:vertAlign w:val="superscript"/>
          <w:lang w:val="es-PR"/>
        </w:rPr>
        <w:t>n</w:t>
      </w:r>
      <w:r w:rsidR="00B76A2F" w:rsidRPr="00C0267F">
        <w:rPr>
          <w:rFonts w:ascii="Book Antiqua" w:hAnsi="Book Antiqua"/>
          <w:color w:val="000000"/>
          <w:sz w:val="24"/>
          <w:vertAlign w:val="superscript"/>
          <w:lang w:val="es-PR"/>
        </w:rPr>
        <w:t>a.</w:t>
      </w:r>
      <w:r w:rsidR="00281722" w:rsidRPr="00C0267F">
        <w:rPr>
          <w:rFonts w:ascii="Book Antiqua" w:hAnsi="Book Antiqua"/>
          <w:color w:val="000000"/>
          <w:position w:val="10"/>
          <w:sz w:val="24"/>
          <w:vertAlign w:val="superscript"/>
          <w:lang w:val="es-PR"/>
        </w:rPr>
        <w:t xml:space="preserve"> </w:t>
      </w:r>
      <w:r w:rsidR="00A67D6B" w:rsidRPr="00C0267F">
        <w:rPr>
          <w:rFonts w:ascii="Book Antiqua" w:hAnsi="Book Antiqua"/>
          <w:color w:val="000000"/>
          <w:sz w:val="24"/>
          <w:lang w:val="es-PR"/>
        </w:rPr>
        <w:t>Asamblea</w:t>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r>
      <w:r w:rsidR="00A67D6B" w:rsidRPr="00C0267F">
        <w:rPr>
          <w:rFonts w:ascii="Book Antiqua" w:hAnsi="Book Antiqua"/>
          <w:color w:val="000000"/>
          <w:sz w:val="24"/>
          <w:lang w:val="es-PR"/>
        </w:rPr>
        <w:tab/>
        <w:t xml:space="preserve">        </w:t>
      </w:r>
      <w:r w:rsidR="00951647" w:rsidRPr="00C0267F">
        <w:rPr>
          <w:rFonts w:ascii="Book Antiqua" w:hAnsi="Book Antiqua"/>
          <w:color w:val="000000"/>
          <w:sz w:val="24"/>
          <w:lang w:val="es-PR"/>
        </w:rPr>
        <w:t xml:space="preserve"> </w:t>
      </w:r>
      <w:r w:rsidRPr="00C0267F">
        <w:rPr>
          <w:rFonts w:ascii="Book Antiqua" w:hAnsi="Book Antiqua"/>
          <w:color w:val="000000"/>
          <w:sz w:val="24"/>
          <w:lang w:val="es-PR"/>
        </w:rPr>
        <w:t>1</w:t>
      </w:r>
      <w:r w:rsidRPr="00C0267F">
        <w:rPr>
          <w:rFonts w:ascii="Book Antiqua" w:hAnsi="Book Antiqua"/>
          <w:color w:val="000000"/>
          <w:sz w:val="24"/>
          <w:vertAlign w:val="superscript"/>
          <w:lang w:val="es-PR"/>
        </w:rPr>
        <w:t>ra</w:t>
      </w:r>
      <w:r w:rsidR="00B76A2F" w:rsidRPr="00C0267F">
        <w:rPr>
          <w:rFonts w:ascii="Book Antiqua" w:hAnsi="Book Antiqua"/>
          <w:color w:val="000000"/>
          <w:sz w:val="24"/>
          <w:vertAlign w:val="superscript"/>
          <w:lang w:val="es-PR"/>
        </w:rPr>
        <w:t>.</w:t>
      </w:r>
      <w:r w:rsidR="00281722" w:rsidRPr="00C0267F">
        <w:rPr>
          <w:rFonts w:ascii="Book Antiqua" w:hAnsi="Book Antiqua"/>
          <w:color w:val="000000"/>
          <w:position w:val="10"/>
          <w:sz w:val="24"/>
          <w:vertAlign w:val="superscript"/>
          <w:lang w:val="es-PR"/>
        </w:rPr>
        <w:t xml:space="preserve"> </w:t>
      </w:r>
      <w:r w:rsidR="00281722" w:rsidRPr="00C0267F">
        <w:rPr>
          <w:rFonts w:ascii="Book Antiqua" w:hAnsi="Book Antiqua"/>
          <w:color w:val="000000"/>
          <w:sz w:val="24"/>
          <w:lang w:val="es-PR"/>
        </w:rPr>
        <w:t xml:space="preserve">Sesión </w:t>
      </w:r>
    </w:p>
    <w:p w14:paraId="02FBE7E8" w14:textId="77777777" w:rsidR="00F523A4" w:rsidRPr="00C0267F" w:rsidRDefault="00281722" w:rsidP="00F54317">
      <w:pPr>
        <w:pStyle w:val="Title2"/>
        <w:rPr>
          <w:rFonts w:ascii="Book Antiqua" w:hAnsi="Book Antiqua"/>
          <w:color w:val="000000"/>
          <w:sz w:val="24"/>
          <w:lang w:val="es-PR"/>
        </w:rPr>
      </w:pPr>
      <w:r w:rsidRPr="00C0267F">
        <w:rPr>
          <w:rFonts w:ascii="Book Antiqua" w:hAnsi="Book Antiqua"/>
          <w:color w:val="000000"/>
          <w:sz w:val="24"/>
          <w:lang w:val="es-PR"/>
        </w:rPr>
        <w:t xml:space="preserve">        Legislativa</w:t>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r>
      <w:r w:rsidRPr="00C0267F">
        <w:rPr>
          <w:rFonts w:ascii="Book Antiqua" w:hAnsi="Book Antiqua"/>
          <w:color w:val="000000"/>
          <w:sz w:val="24"/>
          <w:lang w:val="es-PR"/>
        </w:rPr>
        <w:tab/>
        <w:t xml:space="preserve"> Ordinaria</w:t>
      </w:r>
      <w:r w:rsidR="00F54317" w:rsidRPr="00C0267F">
        <w:rPr>
          <w:rFonts w:ascii="Book Antiqua" w:hAnsi="Book Antiqua"/>
          <w:color w:val="000000"/>
          <w:sz w:val="24"/>
          <w:lang w:val="es-PR"/>
        </w:rPr>
        <w:t xml:space="preserve"> </w:t>
      </w:r>
    </w:p>
    <w:p w14:paraId="14FC6409" w14:textId="77777777" w:rsidR="00281722" w:rsidRPr="00C0267F" w:rsidRDefault="00281722" w:rsidP="007800C1">
      <w:pPr>
        <w:jc w:val="center"/>
        <w:rPr>
          <w:rFonts w:ascii="Book Antiqua" w:hAnsi="Book Antiqua"/>
          <w:b/>
          <w:bCs/>
          <w:color w:val="000000"/>
          <w:sz w:val="28"/>
          <w:szCs w:val="28"/>
        </w:rPr>
      </w:pPr>
    </w:p>
    <w:p w14:paraId="31965BF4" w14:textId="77777777" w:rsidR="00281722" w:rsidRPr="00C0267F" w:rsidRDefault="00281722" w:rsidP="007800C1">
      <w:pPr>
        <w:jc w:val="center"/>
        <w:rPr>
          <w:rFonts w:ascii="Book Antiqua" w:hAnsi="Book Antiqua"/>
          <w:b/>
          <w:bCs/>
          <w:color w:val="000000"/>
          <w:sz w:val="36"/>
          <w:szCs w:val="36"/>
        </w:rPr>
      </w:pPr>
      <w:r w:rsidRPr="00C0267F">
        <w:rPr>
          <w:rFonts w:ascii="Book Antiqua" w:hAnsi="Book Antiqua"/>
          <w:b/>
          <w:bCs/>
          <w:color w:val="000000"/>
          <w:sz w:val="36"/>
          <w:szCs w:val="36"/>
        </w:rPr>
        <w:t>CÁMARA DE REPRESENTANTES</w:t>
      </w:r>
    </w:p>
    <w:p w14:paraId="70527056" w14:textId="77777777" w:rsidR="00281722" w:rsidRPr="00C0267F" w:rsidRDefault="00281722" w:rsidP="007800C1">
      <w:pPr>
        <w:jc w:val="center"/>
        <w:rPr>
          <w:rFonts w:ascii="Book Antiqua" w:hAnsi="Book Antiqua"/>
        </w:rPr>
      </w:pPr>
    </w:p>
    <w:p w14:paraId="25AC8523" w14:textId="1ED89BCE" w:rsidR="00B9620A" w:rsidRPr="00C0267F" w:rsidRDefault="00F22B8E" w:rsidP="00B85514">
      <w:pPr>
        <w:jc w:val="center"/>
        <w:rPr>
          <w:rFonts w:ascii="Book Antiqua" w:hAnsi="Book Antiqua"/>
          <w:b/>
          <w:sz w:val="52"/>
          <w:szCs w:val="52"/>
        </w:rPr>
      </w:pPr>
      <w:r w:rsidRPr="00C0267F">
        <w:rPr>
          <w:rFonts w:ascii="Book Antiqua" w:hAnsi="Book Antiqua"/>
          <w:b/>
          <w:sz w:val="52"/>
          <w:szCs w:val="52"/>
        </w:rPr>
        <w:t xml:space="preserve">P. de la C. </w:t>
      </w:r>
      <w:r w:rsidR="004804EB" w:rsidRPr="00C0267F">
        <w:rPr>
          <w:rFonts w:ascii="Book Antiqua" w:hAnsi="Book Antiqua"/>
          <w:b/>
          <w:sz w:val="52"/>
          <w:szCs w:val="52"/>
        </w:rPr>
        <w:t>447</w:t>
      </w:r>
    </w:p>
    <w:p w14:paraId="667C46C9" w14:textId="77777777" w:rsidR="00B85514" w:rsidRPr="00C0267F" w:rsidRDefault="00B85514" w:rsidP="00B85514">
      <w:pPr>
        <w:jc w:val="center"/>
        <w:rPr>
          <w:rFonts w:ascii="Book Antiqua" w:hAnsi="Book Antiqua"/>
          <w:b/>
          <w:sz w:val="28"/>
          <w:szCs w:val="28"/>
        </w:rPr>
      </w:pPr>
    </w:p>
    <w:p w14:paraId="48B47A44" w14:textId="77777777" w:rsidR="00281722" w:rsidRPr="00C0267F" w:rsidRDefault="00281722" w:rsidP="00B9620A">
      <w:pPr>
        <w:pStyle w:val="Heading1"/>
        <w:rPr>
          <w:rFonts w:ascii="Book Antiqua" w:hAnsi="Book Antiqua"/>
          <w:sz w:val="36"/>
          <w:szCs w:val="36"/>
        </w:rPr>
      </w:pPr>
      <w:r w:rsidRPr="00C0267F">
        <w:rPr>
          <w:rFonts w:ascii="Book Antiqua" w:hAnsi="Book Antiqua"/>
          <w:sz w:val="36"/>
          <w:szCs w:val="36"/>
        </w:rPr>
        <w:t>INFORME POSITIVO</w:t>
      </w:r>
    </w:p>
    <w:p w14:paraId="4EC35619" w14:textId="77777777" w:rsidR="00404636" w:rsidRPr="00C0267F" w:rsidRDefault="00404636" w:rsidP="007800C1">
      <w:pPr>
        <w:jc w:val="center"/>
        <w:rPr>
          <w:rFonts w:ascii="Book Antiqua" w:hAnsi="Book Antiqua"/>
          <w:bCs/>
          <w:color w:val="000000"/>
        </w:rPr>
      </w:pPr>
    </w:p>
    <w:p w14:paraId="36CADD4A" w14:textId="36634998" w:rsidR="00281722" w:rsidRPr="00C0267F" w:rsidRDefault="004804EB" w:rsidP="00B9620A">
      <w:pPr>
        <w:jc w:val="center"/>
        <w:rPr>
          <w:rFonts w:ascii="Book Antiqua" w:hAnsi="Book Antiqua"/>
          <w:color w:val="000000"/>
        </w:rPr>
      </w:pPr>
      <w:r w:rsidRPr="00C0267F">
        <w:rPr>
          <w:rFonts w:ascii="Book Antiqua" w:hAnsi="Book Antiqua"/>
          <w:bCs/>
          <w:color w:val="000000"/>
        </w:rPr>
        <w:t>24</w:t>
      </w:r>
      <w:r w:rsidR="001A2BBC" w:rsidRPr="00C0267F">
        <w:rPr>
          <w:rFonts w:ascii="Book Antiqua" w:hAnsi="Book Antiqua"/>
          <w:bCs/>
          <w:color w:val="000000"/>
        </w:rPr>
        <w:t xml:space="preserve"> </w:t>
      </w:r>
      <w:r w:rsidR="00F7557D" w:rsidRPr="00C0267F">
        <w:rPr>
          <w:rFonts w:ascii="Book Antiqua" w:hAnsi="Book Antiqua"/>
          <w:bCs/>
          <w:color w:val="000000"/>
        </w:rPr>
        <w:t xml:space="preserve">DE </w:t>
      </w:r>
      <w:r w:rsidRPr="00C0267F">
        <w:rPr>
          <w:rFonts w:ascii="Book Antiqua" w:hAnsi="Book Antiqua"/>
          <w:bCs/>
          <w:color w:val="000000"/>
        </w:rPr>
        <w:t>JUNIO</w:t>
      </w:r>
      <w:r w:rsidR="00F05DBB" w:rsidRPr="00C0267F">
        <w:rPr>
          <w:rFonts w:ascii="Book Antiqua" w:hAnsi="Book Antiqua"/>
          <w:bCs/>
          <w:color w:val="000000"/>
        </w:rPr>
        <w:t xml:space="preserve"> DE</w:t>
      </w:r>
      <w:r w:rsidR="00A865EB" w:rsidRPr="00C0267F">
        <w:rPr>
          <w:rFonts w:ascii="Book Antiqua" w:hAnsi="Book Antiqua"/>
          <w:bCs/>
          <w:color w:val="000000"/>
        </w:rPr>
        <w:t xml:space="preserve"> 2021</w:t>
      </w:r>
    </w:p>
    <w:p w14:paraId="1F98426A" w14:textId="77777777" w:rsidR="00281722" w:rsidRPr="00C0267F" w:rsidRDefault="00281722" w:rsidP="00F54317">
      <w:pPr>
        <w:rPr>
          <w:rFonts w:ascii="Book Antiqua" w:hAnsi="Book Antiqua"/>
          <w:color w:val="000000"/>
        </w:rPr>
      </w:pPr>
    </w:p>
    <w:p w14:paraId="2F38B0E1" w14:textId="77777777" w:rsidR="00281722" w:rsidRPr="00C0267F" w:rsidRDefault="00281722" w:rsidP="007800C1">
      <w:pPr>
        <w:rPr>
          <w:rFonts w:ascii="Book Antiqua" w:hAnsi="Book Antiqua"/>
          <w:b/>
          <w:bCs/>
        </w:rPr>
      </w:pPr>
      <w:r w:rsidRPr="00C0267F">
        <w:rPr>
          <w:rFonts w:ascii="Book Antiqua" w:hAnsi="Book Antiqua"/>
          <w:b/>
          <w:bCs/>
        </w:rPr>
        <w:t>A LA CÁMARA DE REPRESENTANTES DE PUERTO RICO:</w:t>
      </w:r>
      <w:r w:rsidR="004635D9" w:rsidRPr="00C0267F">
        <w:rPr>
          <w:rFonts w:ascii="Book Antiqua" w:hAnsi="Book Antiqua"/>
          <w:b/>
          <w:bCs/>
        </w:rPr>
        <w:t xml:space="preserve"> </w:t>
      </w:r>
    </w:p>
    <w:p w14:paraId="2CE66F72" w14:textId="77777777" w:rsidR="00281722" w:rsidRPr="00C0267F" w:rsidRDefault="00281722" w:rsidP="007800C1">
      <w:pPr>
        <w:rPr>
          <w:rFonts w:ascii="Book Antiqua" w:hAnsi="Book Antiqua"/>
          <w:b/>
          <w:bCs/>
        </w:rPr>
      </w:pPr>
    </w:p>
    <w:p w14:paraId="1F4E3BBD" w14:textId="33B4DE19" w:rsidR="00281722" w:rsidRPr="00C0267F" w:rsidRDefault="00281722" w:rsidP="007800C1">
      <w:pPr>
        <w:jc w:val="both"/>
        <w:rPr>
          <w:rFonts w:ascii="Book Antiqua" w:hAnsi="Book Antiqua"/>
        </w:rPr>
      </w:pPr>
      <w:r w:rsidRPr="00C0267F">
        <w:rPr>
          <w:rFonts w:ascii="Book Antiqua" w:hAnsi="Book Antiqua"/>
        </w:rPr>
        <w:t>La Comisi</w:t>
      </w:r>
      <w:r w:rsidR="001A2BBC" w:rsidRPr="00C0267F">
        <w:rPr>
          <w:rFonts w:ascii="Book Antiqua" w:hAnsi="Book Antiqua"/>
        </w:rPr>
        <w:t>ón</w:t>
      </w:r>
      <w:r w:rsidRPr="00C0267F">
        <w:rPr>
          <w:rFonts w:ascii="Book Antiqua" w:hAnsi="Book Antiqua"/>
        </w:rPr>
        <w:t xml:space="preserve"> de </w:t>
      </w:r>
      <w:r w:rsidR="00F22B8E" w:rsidRPr="00C0267F">
        <w:rPr>
          <w:rFonts w:ascii="Book Antiqua" w:hAnsi="Book Antiqua"/>
        </w:rPr>
        <w:t>Turismo y Cooperativismo</w:t>
      </w:r>
      <w:r w:rsidR="004804EB" w:rsidRPr="00C0267F">
        <w:rPr>
          <w:rFonts w:ascii="Book Antiqua" w:hAnsi="Book Antiqua"/>
        </w:rPr>
        <w:t xml:space="preserve"> </w:t>
      </w:r>
      <w:r w:rsidRPr="00C0267F">
        <w:rPr>
          <w:rFonts w:ascii="Book Antiqua" w:hAnsi="Book Antiqua"/>
        </w:rPr>
        <w:t>de la Cámara de Representantes de</w:t>
      </w:r>
      <w:r w:rsidR="004804EB" w:rsidRPr="00C0267F">
        <w:rPr>
          <w:rFonts w:ascii="Book Antiqua" w:hAnsi="Book Antiqua"/>
        </w:rPr>
        <w:t>l Estado Libre Asociado de</w:t>
      </w:r>
      <w:r w:rsidRPr="00C0267F">
        <w:rPr>
          <w:rFonts w:ascii="Book Antiqua" w:hAnsi="Book Antiqua"/>
        </w:rPr>
        <w:t xml:space="preserve"> Puerto Rico, tiene el hon</w:t>
      </w:r>
      <w:r w:rsidR="00633011" w:rsidRPr="00C0267F">
        <w:rPr>
          <w:rFonts w:ascii="Book Antiqua" w:hAnsi="Book Antiqua"/>
        </w:rPr>
        <w:t xml:space="preserve">or de recomendar a este Honorable </w:t>
      </w:r>
      <w:r w:rsidRPr="00C0267F">
        <w:rPr>
          <w:rFonts w:ascii="Book Antiqua" w:hAnsi="Book Antiqua"/>
        </w:rPr>
        <w:t>Cuerpo la aprobación</w:t>
      </w:r>
      <w:r w:rsidR="00D65F60" w:rsidRPr="00C0267F">
        <w:rPr>
          <w:rFonts w:ascii="Book Antiqua" w:hAnsi="Book Antiqua"/>
        </w:rPr>
        <w:t>, con</w:t>
      </w:r>
      <w:r w:rsidRPr="00C0267F">
        <w:rPr>
          <w:rFonts w:ascii="Book Antiqua" w:hAnsi="Book Antiqua"/>
        </w:rPr>
        <w:t xml:space="preserve"> enmiendas, de</w:t>
      </w:r>
      <w:r w:rsidR="00F22B8E" w:rsidRPr="00C0267F">
        <w:rPr>
          <w:rFonts w:ascii="Book Antiqua" w:hAnsi="Book Antiqua"/>
        </w:rPr>
        <w:t>l</w:t>
      </w:r>
      <w:r w:rsidR="00A865EB" w:rsidRPr="00C0267F">
        <w:rPr>
          <w:rFonts w:ascii="Book Antiqua" w:hAnsi="Book Antiqua"/>
        </w:rPr>
        <w:t xml:space="preserve"> P</w:t>
      </w:r>
      <w:r w:rsidR="00F22B8E" w:rsidRPr="00C0267F">
        <w:rPr>
          <w:rFonts w:ascii="Book Antiqua" w:hAnsi="Book Antiqua"/>
        </w:rPr>
        <w:t xml:space="preserve">royecto de la Cámara Núm. </w:t>
      </w:r>
      <w:r w:rsidR="004804EB" w:rsidRPr="00C0267F">
        <w:rPr>
          <w:rFonts w:ascii="Book Antiqua" w:hAnsi="Book Antiqua"/>
        </w:rPr>
        <w:t>447</w:t>
      </w:r>
      <w:r w:rsidR="00F22B8E" w:rsidRPr="00C0267F">
        <w:rPr>
          <w:rFonts w:ascii="Book Antiqua" w:hAnsi="Book Antiqua"/>
        </w:rPr>
        <w:t>.</w:t>
      </w:r>
    </w:p>
    <w:p w14:paraId="1756748A" w14:textId="77777777" w:rsidR="00A67D6B" w:rsidRPr="00C0267F" w:rsidRDefault="00A67D6B" w:rsidP="007800C1">
      <w:pPr>
        <w:jc w:val="both"/>
        <w:rPr>
          <w:rFonts w:ascii="Book Antiqua" w:hAnsi="Book Antiqua"/>
        </w:rPr>
      </w:pPr>
    </w:p>
    <w:p w14:paraId="6AC1926B" w14:textId="77777777" w:rsidR="00281722" w:rsidRPr="00C0267F" w:rsidRDefault="00281722" w:rsidP="007800C1">
      <w:pPr>
        <w:pStyle w:val="Heading2"/>
        <w:ind w:left="2160" w:firstLine="720"/>
        <w:jc w:val="both"/>
        <w:rPr>
          <w:rFonts w:ascii="Book Antiqua" w:hAnsi="Book Antiqua"/>
        </w:rPr>
      </w:pPr>
      <w:r w:rsidRPr="00C0267F">
        <w:rPr>
          <w:rFonts w:ascii="Book Antiqua" w:hAnsi="Book Antiqua"/>
        </w:rPr>
        <w:t>ALCANCE DE LA MEDIDA</w:t>
      </w:r>
    </w:p>
    <w:p w14:paraId="1F1B0D3B" w14:textId="77777777" w:rsidR="00281722" w:rsidRPr="00C0267F" w:rsidRDefault="00281722" w:rsidP="007800C1">
      <w:pPr>
        <w:jc w:val="both"/>
        <w:rPr>
          <w:rFonts w:ascii="Book Antiqua" w:hAnsi="Book Antiqua"/>
        </w:rPr>
      </w:pPr>
    </w:p>
    <w:p w14:paraId="6BD75BA9" w14:textId="505E5D37" w:rsidR="00633011" w:rsidRPr="002432C8" w:rsidRDefault="00F22B8E" w:rsidP="004804EB">
      <w:pPr>
        <w:jc w:val="both"/>
        <w:rPr>
          <w:rFonts w:ascii="Book Antiqua" w:hAnsi="Book Antiqua"/>
        </w:rPr>
      </w:pPr>
      <w:r w:rsidRPr="002432C8">
        <w:rPr>
          <w:rFonts w:ascii="Book Antiqua" w:hAnsi="Book Antiqua"/>
        </w:rPr>
        <w:t>El P</w:t>
      </w:r>
      <w:r w:rsidR="00C871B5" w:rsidRPr="002432C8">
        <w:rPr>
          <w:rFonts w:ascii="Book Antiqua" w:hAnsi="Book Antiqua"/>
        </w:rPr>
        <w:t xml:space="preserve">royecto </w:t>
      </w:r>
      <w:r w:rsidRPr="002432C8">
        <w:rPr>
          <w:rFonts w:ascii="Book Antiqua" w:hAnsi="Book Antiqua"/>
        </w:rPr>
        <w:t>de la C</w:t>
      </w:r>
      <w:r w:rsidR="00C871B5" w:rsidRPr="002432C8">
        <w:rPr>
          <w:rFonts w:ascii="Book Antiqua" w:hAnsi="Book Antiqua"/>
        </w:rPr>
        <w:t>ámara Núm</w:t>
      </w:r>
      <w:r w:rsidRPr="002432C8">
        <w:rPr>
          <w:rFonts w:ascii="Book Antiqua" w:hAnsi="Book Antiqua"/>
        </w:rPr>
        <w:t xml:space="preserve">. </w:t>
      </w:r>
      <w:r w:rsidR="00507B59" w:rsidRPr="002432C8">
        <w:rPr>
          <w:rFonts w:ascii="Book Antiqua" w:hAnsi="Book Antiqua"/>
        </w:rPr>
        <w:t>4</w:t>
      </w:r>
      <w:r w:rsidR="004804EB" w:rsidRPr="002432C8">
        <w:rPr>
          <w:rFonts w:ascii="Book Antiqua" w:hAnsi="Book Antiqua"/>
        </w:rPr>
        <w:t>47</w:t>
      </w:r>
      <w:r w:rsidR="00F7557D" w:rsidRPr="002432C8">
        <w:rPr>
          <w:rFonts w:ascii="Book Antiqua" w:hAnsi="Book Antiqua"/>
        </w:rPr>
        <w:t>,</w:t>
      </w:r>
      <w:r w:rsidR="00C871B5" w:rsidRPr="002432C8">
        <w:rPr>
          <w:rFonts w:ascii="Book Antiqua" w:hAnsi="Book Antiqua"/>
        </w:rPr>
        <w:t xml:space="preserve"> según radicado,</w:t>
      </w:r>
      <w:r w:rsidR="00281722" w:rsidRPr="002432C8">
        <w:rPr>
          <w:rFonts w:ascii="Book Antiqua" w:hAnsi="Book Antiqua"/>
        </w:rPr>
        <w:t xml:space="preserve"> tiene como</w:t>
      </w:r>
      <w:r w:rsidR="00A67D6B" w:rsidRPr="002432C8">
        <w:rPr>
          <w:rFonts w:ascii="Book Antiqua" w:hAnsi="Book Antiqua"/>
        </w:rPr>
        <w:t xml:space="preserve"> </w:t>
      </w:r>
      <w:r w:rsidR="00BB4149" w:rsidRPr="002432C8">
        <w:rPr>
          <w:rFonts w:ascii="Book Antiqua" w:hAnsi="Book Antiqua"/>
        </w:rPr>
        <w:t xml:space="preserve">propósito </w:t>
      </w:r>
      <w:r w:rsidR="004804EB" w:rsidRPr="002432C8">
        <w:rPr>
          <w:rFonts w:ascii="Book Antiqua" w:hAnsi="Book Antiqua"/>
          <w:szCs w:val="20"/>
        </w:rPr>
        <w:t>crear la “Ley del Logo de Pescado Fresco del País”, a los fines de establecer un logo que identifique en las pescaderías, restaurantes y demás lugares la venta de pescado fresco para fomentar que la ciudadanía consuma el pescado fresco local mediante; y otros fines relacionados.</w:t>
      </w:r>
    </w:p>
    <w:p w14:paraId="3FE44A52" w14:textId="77777777" w:rsidR="002E070D" w:rsidRPr="00C0267F" w:rsidRDefault="00CB0D62" w:rsidP="00021D2B">
      <w:pPr>
        <w:jc w:val="both"/>
        <w:rPr>
          <w:rFonts w:ascii="Book Antiqua" w:hAnsi="Book Antiqua"/>
        </w:rPr>
      </w:pPr>
      <w:r w:rsidRPr="00C0267F">
        <w:rPr>
          <w:rFonts w:ascii="Book Antiqua" w:hAnsi="Book Antiqua"/>
        </w:rPr>
        <w:tab/>
        <w:t xml:space="preserve">   </w:t>
      </w:r>
    </w:p>
    <w:p w14:paraId="347698C9" w14:textId="172CB9DB" w:rsidR="0029086C" w:rsidRPr="00C0267F" w:rsidRDefault="00AA6967" w:rsidP="000344C7">
      <w:pPr>
        <w:jc w:val="both"/>
        <w:rPr>
          <w:rFonts w:ascii="Book Antiqua" w:hAnsi="Book Antiqua"/>
        </w:rPr>
      </w:pPr>
      <w:r w:rsidRPr="00C0267F">
        <w:rPr>
          <w:rFonts w:ascii="Book Antiqua" w:hAnsi="Book Antiqua"/>
        </w:rPr>
        <w:t>Según se desprende de</w:t>
      </w:r>
      <w:r w:rsidR="0029086C" w:rsidRPr="00C0267F">
        <w:rPr>
          <w:rFonts w:ascii="Book Antiqua" w:hAnsi="Book Antiqua"/>
        </w:rPr>
        <w:t xml:space="preserve"> la Exposición de Motivos de </w:t>
      </w:r>
      <w:r w:rsidR="00663013" w:rsidRPr="00C0267F">
        <w:rPr>
          <w:rFonts w:ascii="Book Antiqua" w:hAnsi="Book Antiqua"/>
        </w:rPr>
        <w:t>la medida,</w:t>
      </w:r>
      <w:r w:rsidR="000344C7" w:rsidRPr="00C0267F">
        <w:rPr>
          <w:rFonts w:ascii="Book Antiqua" w:hAnsi="Book Antiqua"/>
        </w:rPr>
        <w:t xml:space="preserve"> </w:t>
      </w:r>
      <w:r w:rsidR="004804EB" w:rsidRPr="00C0267F">
        <w:rPr>
          <w:rFonts w:ascii="Book Antiqua" w:hAnsi="Book Antiqua"/>
          <w:szCs w:val="20"/>
        </w:rPr>
        <w:t>la venta de pescado fresco representa una fuente de ingresos para muchos pescadores de Puerto Rico. Esta actividad económica genera empleos directos e indirectos, atrae turismo y allega fondos a las arcas municipales. No obstante, al presente no existe una manera específica que nos permita reconocer si el pescado es fresco y del país.</w:t>
      </w:r>
      <w:r w:rsidR="00951CF1" w:rsidRPr="00C0267F">
        <w:rPr>
          <w:rFonts w:ascii="Book Antiqua" w:hAnsi="Book Antiqua" w:cs="AngsanaUPC"/>
        </w:rPr>
        <w:t xml:space="preserve"> </w:t>
      </w:r>
    </w:p>
    <w:p w14:paraId="44D01942" w14:textId="77777777" w:rsidR="0029086C" w:rsidRPr="00C0267F" w:rsidRDefault="0029086C" w:rsidP="00021D2B">
      <w:pPr>
        <w:jc w:val="both"/>
        <w:rPr>
          <w:rFonts w:ascii="Book Antiqua" w:hAnsi="Book Antiqua"/>
        </w:rPr>
      </w:pPr>
    </w:p>
    <w:p w14:paraId="7E65C254" w14:textId="77777777" w:rsidR="002E070D" w:rsidRPr="00C0267F" w:rsidRDefault="002E070D" w:rsidP="002E070D">
      <w:pPr>
        <w:jc w:val="center"/>
        <w:rPr>
          <w:rFonts w:ascii="Book Antiqua" w:hAnsi="Book Antiqua"/>
          <w:b/>
        </w:rPr>
      </w:pPr>
      <w:r w:rsidRPr="00C0267F">
        <w:rPr>
          <w:rFonts w:ascii="Book Antiqua" w:hAnsi="Book Antiqua"/>
          <w:b/>
        </w:rPr>
        <w:t>ANÁLISIS DE LA MEDIDA</w:t>
      </w:r>
    </w:p>
    <w:p w14:paraId="20DD0A0D" w14:textId="77777777" w:rsidR="00663013" w:rsidRPr="00C0267F" w:rsidRDefault="00663013" w:rsidP="002E070D">
      <w:pPr>
        <w:jc w:val="center"/>
        <w:rPr>
          <w:rFonts w:ascii="Book Antiqua" w:hAnsi="Book Antiqua"/>
          <w:b/>
        </w:rPr>
      </w:pPr>
    </w:p>
    <w:p w14:paraId="5AD7602D" w14:textId="4F5911D8" w:rsidR="00663013" w:rsidRPr="00C0267F" w:rsidRDefault="00F4382D" w:rsidP="00663013">
      <w:pPr>
        <w:rPr>
          <w:rFonts w:ascii="Book Antiqua" w:hAnsi="Book Antiqua"/>
          <w:b/>
          <w:u w:val="single"/>
        </w:rPr>
      </w:pPr>
      <w:r w:rsidRPr="00C0267F">
        <w:rPr>
          <w:rFonts w:ascii="Book Antiqua" w:hAnsi="Book Antiqua"/>
          <w:b/>
          <w:u w:val="single"/>
        </w:rPr>
        <w:t xml:space="preserve">Memoriales Explicativos </w:t>
      </w:r>
    </w:p>
    <w:p w14:paraId="139174D1" w14:textId="77777777" w:rsidR="0029086C" w:rsidRPr="00C0267F" w:rsidRDefault="0029086C" w:rsidP="002E070D">
      <w:pPr>
        <w:jc w:val="center"/>
        <w:rPr>
          <w:rFonts w:ascii="Book Antiqua" w:hAnsi="Book Antiqua"/>
          <w:b/>
        </w:rPr>
      </w:pPr>
    </w:p>
    <w:p w14:paraId="4E3B40EE" w14:textId="7E604001" w:rsidR="0029086C" w:rsidRPr="00C0267F" w:rsidRDefault="0029086C" w:rsidP="0029086C">
      <w:pPr>
        <w:jc w:val="both"/>
        <w:rPr>
          <w:rFonts w:ascii="Book Antiqua" w:eastAsia="SimSun" w:hAnsi="Book Antiqua"/>
          <w:color w:val="000000"/>
        </w:rPr>
      </w:pPr>
      <w:r w:rsidRPr="00C0267F">
        <w:rPr>
          <w:rFonts w:ascii="Book Antiqua" w:eastAsia="SimSun" w:hAnsi="Book Antiqua"/>
          <w:color w:val="000000"/>
        </w:rPr>
        <w:t xml:space="preserve">La Comisión de </w:t>
      </w:r>
      <w:r w:rsidR="000344C7" w:rsidRPr="00C0267F">
        <w:rPr>
          <w:rFonts w:ascii="Book Antiqua" w:eastAsia="SimSun" w:hAnsi="Book Antiqua"/>
          <w:color w:val="000000"/>
        </w:rPr>
        <w:t>Turismo y Cooperativismo</w:t>
      </w:r>
      <w:r w:rsidR="00C871B5" w:rsidRPr="00C0267F">
        <w:rPr>
          <w:rFonts w:ascii="Book Antiqua" w:eastAsia="SimSun" w:hAnsi="Book Antiqua"/>
          <w:color w:val="000000"/>
        </w:rPr>
        <w:t>,</w:t>
      </w:r>
      <w:r w:rsidR="000344C7" w:rsidRPr="00C0267F">
        <w:rPr>
          <w:rFonts w:ascii="Book Antiqua" w:eastAsia="SimSun" w:hAnsi="Book Antiqua"/>
          <w:color w:val="000000"/>
        </w:rPr>
        <w:t xml:space="preserve"> </w:t>
      </w:r>
      <w:r w:rsidRPr="00C0267F">
        <w:rPr>
          <w:rFonts w:ascii="Book Antiqua" w:eastAsia="SimSun" w:hAnsi="Book Antiqua"/>
          <w:color w:val="000000"/>
        </w:rPr>
        <w:t>como parte de la evaluación del Proyecto de la Cámara</w:t>
      </w:r>
      <w:r w:rsidR="000344C7" w:rsidRPr="00C0267F">
        <w:rPr>
          <w:rFonts w:ascii="Book Antiqua" w:eastAsia="SimSun" w:hAnsi="Book Antiqua"/>
          <w:color w:val="000000"/>
        </w:rPr>
        <w:t xml:space="preserve"> Núm. </w:t>
      </w:r>
      <w:r w:rsidR="00F4382D" w:rsidRPr="00C0267F">
        <w:rPr>
          <w:rFonts w:ascii="Book Antiqua" w:eastAsia="SimSun" w:hAnsi="Book Antiqua"/>
          <w:color w:val="000000"/>
        </w:rPr>
        <w:t>4</w:t>
      </w:r>
      <w:r w:rsidR="004804EB" w:rsidRPr="00C0267F">
        <w:rPr>
          <w:rFonts w:ascii="Book Antiqua" w:eastAsia="SimSun" w:hAnsi="Book Antiqua"/>
          <w:color w:val="000000"/>
        </w:rPr>
        <w:t>47</w:t>
      </w:r>
      <w:r w:rsidR="00F4382D" w:rsidRPr="00C0267F">
        <w:rPr>
          <w:rFonts w:ascii="Book Antiqua" w:eastAsia="SimSun" w:hAnsi="Book Antiqua"/>
          <w:color w:val="000000"/>
        </w:rPr>
        <w:t xml:space="preserve"> (P. de la C. 4</w:t>
      </w:r>
      <w:r w:rsidR="004804EB" w:rsidRPr="00C0267F">
        <w:rPr>
          <w:rFonts w:ascii="Book Antiqua" w:eastAsia="SimSun" w:hAnsi="Book Antiqua"/>
          <w:color w:val="000000"/>
        </w:rPr>
        <w:t>47</w:t>
      </w:r>
      <w:r w:rsidR="0084111A" w:rsidRPr="00C0267F">
        <w:rPr>
          <w:rFonts w:ascii="Book Antiqua" w:eastAsia="SimSun" w:hAnsi="Book Antiqua"/>
          <w:color w:val="000000"/>
        </w:rPr>
        <w:t>)</w:t>
      </w:r>
      <w:r w:rsidR="009712FD" w:rsidRPr="00C0267F">
        <w:rPr>
          <w:rFonts w:ascii="Book Antiqua" w:eastAsia="SimSun" w:hAnsi="Book Antiqua"/>
          <w:color w:val="000000"/>
        </w:rPr>
        <w:t xml:space="preserve">, </w:t>
      </w:r>
      <w:r w:rsidRPr="00C0267F">
        <w:rPr>
          <w:rFonts w:ascii="Book Antiqua" w:eastAsia="SimSun" w:hAnsi="Book Antiqua"/>
          <w:color w:val="000000"/>
        </w:rPr>
        <w:t xml:space="preserve">recibió </w:t>
      </w:r>
      <w:r w:rsidR="00F4382D" w:rsidRPr="00C0267F">
        <w:rPr>
          <w:rFonts w:ascii="Book Antiqua" w:eastAsia="SimSun" w:hAnsi="Book Antiqua"/>
          <w:color w:val="000000"/>
        </w:rPr>
        <w:t xml:space="preserve">memoriales explicativos </w:t>
      </w:r>
      <w:r w:rsidRPr="00C0267F">
        <w:rPr>
          <w:rFonts w:ascii="Book Antiqua" w:eastAsia="SimSun" w:hAnsi="Book Antiqua"/>
          <w:color w:val="000000"/>
        </w:rPr>
        <w:t>de</w:t>
      </w:r>
      <w:r w:rsidR="004804EB" w:rsidRPr="00C0267F">
        <w:rPr>
          <w:rFonts w:ascii="Book Antiqua" w:eastAsia="SimSun" w:hAnsi="Book Antiqua"/>
          <w:color w:val="000000"/>
        </w:rPr>
        <w:t>l Departamento de Agricultura de Puerto Rico (DA</w:t>
      </w:r>
      <w:r w:rsidR="00C601E8" w:rsidRPr="00C0267F">
        <w:rPr>
          <w:rFonts w:ascii="Book Antiqua" w:eastAsia="SimSun" w:hAnsi="Book Antiqua"/>
          <w:color w:val="000000"/>
        </w:rPr>
        <w:t xml:space="preserve">), el Departamento de Recursos Naturales y Ambientales (DRNA) y el Departamento de Asuntos del Consumidor (DACO). </w:t>
      </w:r>
      <w:r w:rsidR="00951CF1" w:rsidRPr="00C0267F">
        <w:rPr>
          <w:rFonts w:ascii="Book Antiqua" w:eastAsia="SimSun" w:hAnsi="Book Antiqua"/>
          <w:color w:val="000000"/>
        </w:rPr>
        <w:t xml:space="preserve"> </w:t>
      </w:r>
      <w:r w:rsidR="000344C7" w:rsidRPr="00C0267F">
        <w:rPr>
          <w:rFonts w:ascii="Book Antiqua" w:eastAsia="SimSun" w:hAnsi="Book Antiqua"/>
          <w:color w:val="000000"/>
        </w:rPr>
        <w:t xml:space="preserve"> </w:t>
      </w:r>
      <w:r w:rsidRPr="00C0267F">
        <w:rPr>
          <w:rFonts w:ascii="Book Antiqua" w:eastAsia="SimSun" w:hAnsi="Book Antiqua"/>
          <w:color w:val="000000"/>
        </w:rPr>
        <w:t xml:space="preserve"> </w:t>
      </w:r>
    </w:p>
    <w:p w14:paraId="5236BD7B" w14:textId="77777777" w:rsidR="0029086C" w:rsidRPr="00C0267F" w:rsidRDefault="0029086C" w:rsidP="0029086C">
      <w:pPr>
        <w:jc w:val="both"/>
        <w:rPr>
          <w:rFonts w:ascii="Book Antiqua" w:eastAsia="SimSun" w:hAnsi="Book Antiqua"/>
          <w:color w:val="000000"/>
        </w:rPr>
      </w:pPr>
    </w:p>
    <w:p w14:paraId="0F36C158" w14:textId="7BF1A9BB" w:rsidR="00E1115F" w:rsidRPr="00C0267F" w:rsidRDefault="00C601E8" w:rsidP="00534443">
      <w:pPr>
        <w:jc w:val="both"/>
        <w:rPr>
          <w:rFonts w:ascii="Book Antiqua" w:hAnsi="Book Antiqua"/>
        </w:rPr>
      </w:pPr>
      <w:r w:rsidRPr="00C0267F">
        <w:rPr>
          <w:rFonts w:ascii="Book Antiqua" w:hAnsi="Book Antiqua"/>
        </w:rPr>
        <w:t>El</w:t>
      </w:r>
      <w:r w:rsidR="00062995" w:rsidRPr="00C0267F">
        <w:rPr>
          <w:rFonts w:ascii="Book Antiqua" w:hAnsi="Book Antiqua"/>
        </w:rPr>
        <w:t xml:space="preserve"> </w:t>
      </w:r>
      <w:r w:rsidRPr="00C0267F">
        <w:rPr>
          <w:rFonts w:ascii="Book Antiqua" w:hAnsi="Book Antiqua"/>
          <w:b/>
          <w:i/>
        </w:rPr>
        <w:t>Departamento de Agricultura de Puerto Rico</w:t>
      </w:r>
      <w:r w:rsidR="00E83EA0" w:rsidRPr="00C0267F">
        <w:rPr>
          <w:rFonts w:ascii="Book Antiqua" w:hAnsi="Book Antiqua"/>
        </w:rPr>
        <w:t xml:space="preserve"> (</w:t>
      </w:r>
      <w:r w:rsidRPr="00C0267F">
        <w:rPr>
          <w:rFonts w:ascii="Book Antiqua" w:hAnsi="Book Antiqua"/>
        </w:rPr>
        <w:t>DA</w:t>
      </w:r>
      <w:r w:rsidR="00951CF1" w:rsidRPr="00C0267F">
        <w:rPr>
          <w:rFonts w:ascii="Book Antiqua" w:hAnsi="Book Antiqua"/>
        </w:rPr>
        <w:t>)</w:t>
      </w:r>
      <w:r w:rsidR="0029086C" w:rsidRPr="00C0267F">
        <w:rPr>
          <w:rFonts w:ascii="Book Antiqua" w:hAnsi="Book Antiqua"/>
        </w:rPr>
        <w:t xml:space="preserve">, </w:t>
      </w:r>
      <w:r w:rsidR="00BC0D60" w:rsidRPr="00C0267F">
        <w:rPr>
          <w:rFonts w:ascii="Book Antiqua" w:hAnsi="Book Antiqua"/>
        </w:rPr>
        <w:t xml:space="preserve">envió su Memorial Explicativo el </w:t>
      </w:r>
      <w:r w:rsidRPr="00C0267F">
        <w:rPr>
          <w:rFonts w:ascii="Book Antiqua" w:hAnsi="Book Antiqua"/>
        </w:rPr>
        <w:t>19 de abril de 2021</w:t>
      </w:r>
      <w:r w:rsidR="00BC0D60" w:rsidRPr="00C0267F">
        <w:rPr>
          <w:rFonts w:ascii="Book Antiqua" w:hAnsi="Book Antiqua"/>
        </w:rPr>
        <w:t xml:space="preserve">, endosado por </w:t>
      </w:r>
      <w:r w:rsidRPr="00C0267F">
        <w:rPr>
          <w:rFonts w:ascii="Book Antiqua" w:hAnsi="Book Antiqua"/>
        </w:rPr>
        <w:t>su Secretario</w:t>
      </w:r>
      <w:r w:rsidR="00BC0D60" w:rsidRPr="00C0267F">
        <w:rPr>
          <w:rFonts w:ascii="Book Antiqua" w:hAnsi="Book Antiqua"/>
        </w:rPr>
        <w:t xml:space="preserve">, el </w:t>
      </w:r>
      <w:r w:rsidRPr="00C0267F">
        <w:rPr>
          <w:rFonts w:ascii="Book Antiqua" w:hAnsi="Book Antiqua"/>
        </w:rPr>
        <w:t>honorable Ramón Gonzalez Beiró</w:t>
      </w:r>
      <w:r w:rsidR="00BC0D60" w:rsidRPr="00C0267F">
        <w:rPr>
          <w:rFonts w:ascii="Book Antiqua" w:hAnsi="Book Antiqua"/>
        </w:rPr>
        <w:t xml:space="preserve">.  </w:t>
      </w:r>
      <w:r w:rsidR="00534443" w:rsidRPr="00C0267F">
        <w:rPr>
          <w:rFonts w:ascii="Book Antiqua" w:hAnsi="Book Antiqua"/>
        </w:rPr>
        <w:t xml:space="preserve">En el documento, mencionan que </w:t>
      </w:r>
      <w:r w:rsidR="00E1115F" w:rsidRPr="00C0267F">
        <w:rPr>
          <w:rFonts w:ascii="Book Antiqua" w:hAnsi="Book Antiqua"/>
        </w:rPr>
        <w:t>la venta y la captura de pescado fresco desempeñan un rol crucial en la alimentación y en la gastronomía local, así como en el auge de los restaurantes de mariscos que sirven a los visitantes locales y a los turistas. De igual forma, hacen énfasis en que la pesca comercial se encuentra en una situación precaria en Puerto Rico debido a la falta de infraestructura adecuada ya que las mismas sufrieron graves daños a causa de los huracanes Irma</w:t>
      </w:r>
      <w:r w:rsidR="001A5D45">
        <w:rPr>
          <w:rFonts w:ascii="Book Antiqua" w:hAnsi="Book Antiqua"/>
        </w:rPr>
        <w:t xml:space="preserve"> y María, la lentitud de los trá</w:t>
      </w:r>
      <w:r w:rsidR="00E1115F" w:rsidRPr="00C0267F">
        <w:rPr>
          <w:rFonts w:ascii="Book Antiqua" w:hAnsi="Book Antiqua"/>
        </w:rPr>
        <w:t xml:space="preserve">mites en la obtención de licencias y la falta de ayudas financieras a los pescadores. </w:t>
      </w:r>
    </w:p>
    <w:p w14:paraId="386BDD8E" w14:textId="2BF58EED" w:rsidR="00E1115F" w:rsidRPr="00C0267F" w:rsidRDefault="00E1115F" w:rsidP="00534443">
      <w:pPr>
        <w:jc w:val="both"/>
        <w:rPr>
          <w:rFonts w:ascii="Book Antiqua" w:hAnsi="Book Antiqua"/>
        </w:rPr>
      </w:pPr>
    </w:p>
    <w:p w14:paraId="0678D24C" w14:textId="260FF4F9" w:rsidR="00E1115F" w:rsidRPr="00C0267F" w:rsidRDefault="00E1115F" w:rsidP="00534443">
      <w:pPr>
        <w:jc w:val="both"/>
        <w:rPr>
          <w:rFonts w:ascii="Book Antiqua" w:hAnsi="Book Antiqua"/>
        </w:rPr>
      </w:pPr>
      <w:r w:rsidRPr="00C0267F">
        <w:rPr>
          <w:rFonts w:ascii="Book Antiqua" w:hAnsi="Book Antiqua"/>
        </w:rPr>
        <w:t xml:space="preserve">Detallan que el Programa de Pesca Comercial del DRNA estimó que para el 2017, había solo entre mil (1,000) a mil doscientos (1,200) pescadores activos, y la venta al detal de pescado se calculaba en dieciocho millones (18,000,000) de dólares. Por tanto, reconocen que la pesca y la agricultura promocionan la seguridad alimentaria, la obtención de alimentos con alto valor nutricional, aumenta los ingresos y empodera a las comunidades rurales. </w:t>
      </w:r>
    </w:p>
    <w:p w14:paraId="607CA6BA" w14:textId="67F644A1" w:rsidR="00E1115F" w:rsidRPr="00C0267F" w:rsidRDefault="00E1115F" w:rsidP="00534443">
      <w:pPr>
        <w:jc w:val="both"/>
        <w:rPr>
          <w:rFonts w:ascii="Book Antiqua" w:hAnsi="Book Antiqua"/>
        </w:rPr>
      </w:pPr>
    </w:p>
    <w:p w14:paraId="192C24FD" w14:textId="01095DF4" w:rsidR="00542DAB" w:rsidRPr="00C0267F" w:rsidRDefault="00542DAB" w:rsidP="00534443">
      <w:pPr>
        <w:jc w:val="both"/>
        <w:rPr>
          <w:rFonts w:ascii="Book Antiqua" w:hAnsi="Book Antiqua"/>
        </w:rPr>
      </w:pPr>
      <w:r w:rsidRPr="00C0267F">
        <w:rPr>
          <w:rFonts w:ascii="Book Antiqua" w:hAnsi="Book Antiqua"/>
        </w:rPr>
        <w:t xml:space="preserve">Por todo lo anterior, </w:t>
      </w:r>
      <w:r w:rsidR="00F76EA3" w:rsidRPr="00C0267F">
        <w:rPr>
          <w:rFonts w:ascii="Book Antiqua" w:hAnsi="Book Antiqua"/>
        </w:rPr>
        <w:t>el DA</w:t>
      </w:r>
      <w:r w:rsidR="00534443" w:rsidRPr="00C0267F">
        <w:rPr>
          <w:rFonts w:ascii="Book Antiqua" w:hAnsi="Book Antiqua"/>
        </w:rPr>
        <w:t xml:space="preserve"> </w:t>
      </w:r>
      <w:r w:rsidR="00F76EA3" w:rsidRPr="00C0267F">
        <w:rPr>
          <w:rFonts w:ascii="Book Antiqua" w:hAnsi="Book Antiqua"/>
        </w:rPr>
        <w:t xml:space="preserve">endosa la aprobación del </w:t>
      </w:r>
      <w:r w:rsidR="00534443" w:rsidRPr="00C0267F">
        <w:rPr>
          <w:rFonts w:ascii="Book Antiqua" w:hAnsi="Book Antiqua"/>
        </w:rPr>
        <w:t>P</w:t>
      </w:r>
      <w:r w:rsidRPr="00C0267F">
        <w:rPr>
          <w:rFonts w:ascii="Book Antiqua" w:hAnsi="Book Antiqua"/>
        </w:rPr>
        <w:t xml:space="preserve">. de la </w:t>
      </w:r>
      <w:r w:rsidR="00534443" w:rsidRPr="00C0267F">
        <w:rPr>
          <w:rFonts w:ascii="Book Antiqua" w:hAnsi="Book Antiqua"/>
        </w:rPr>
        <w:t>C</w:t>
      </w:r>
      <w:r w:rsidRPr="00C0267F">
        <w:rPr>
          <w:rFonts w:ascii="Book Antiqua" w:hAnsi="Book Antiqua"/>
        </w:rPr>
        <w:t>.</w:t>
      </w:r>
      <w:r w:rsidR="00534443" w:rsidRPr="00C0267F">
        <w:rPr>
          <w:rFonts w:ascii="Book Antiqua" w:hAnsi="Book Antiqua"/>
        </w:rPr>
        <w:t xml:space="preserve"> 4</w:t>
      </w:r>
      <w:r w:rsidR="00F76EA3" w:rsidRPr="00C0267F">
        <w:rPr>
          <w:rFonts w:ascii="Book Antiqua" w:hAnsi="Book Antiqua"/>
        </w:rPr>
        <w:t>47</w:t>
      </w:r>
      <w:r w:rsidRPr="00C0267F">
        <w:rPr>
          <w:rFonts w:ascii="Book Antiqua" w:hAnsi="Book Antiqua"/>
        </w:rPr>
        <w:t>.</w:t>
      </w:r>
      <w:r w:rsidR="00F76EA3" w:rsidRPr="00C0267F">
        <w:rPr>
          <w:rFonts w:ascii="Book Antiqua" w:hAnsi="Book Antiqua"/>
        </w:rPr>
        <w:t xml:space="preserve"> Concluyen que el trabajar en pro de la industria pesquera requiere de amor por la naturaleza, por el mar, por las comunidades costeras, por las especies, por la ciencia y por los nuestros, los pescadores y sus familias y, como tal, hay que promover su sustentabilidad. </w:t>
      </w:r>
      <w:r w:rsidRPr="00C0267F">
        <w:rPr>
          <w:rFonts w:ascii="Book Antiqua" w:hAnsi="Book Antiqua"/>
        </w:rPr>
        <w:t xml:space="preserve"> </w:t>
      </w:r>
    </w:p>
    <w:p w14:paraId="70758C2D" w14:textId="6B027DF8" w:rsidR="00F76EA3" w:rsidRPr="00C0267F" w:rsidRDefault="00F76EA3" w:rsidP="00534443">
      <w:pPr>
        <w:jc w:val="both"/>
        <w:rPr>
          <w:rFonts w:ascii="Book Antiqua" w:hAnsi="Book Antiqua"/>
        </w:rPr>
      </w:pPr>
    </w:p>
    <w:p w14:paraId="70582B2E" w14:textId="06A269E5" w:rsidR="000B59E4" w:rsidRPr="00C0267F" w:rsidRDefault="000B59E4" w:rsidP="00534443">
      <w:pPr>
        <w:jc w:val="both"/>
        <w:rPr>
          <w:rFonts w:ascii="Book Antiqua" w:hAnsi="Book Antiqua"/>
        </w:rPr>
      </w:pPr>
      <w:r w:rsidRPr="00C0267F">
        <w:rPr>
          <w:rFonts w:ascii="Book Antiqua" w:hAnsi="Book Antiqua"/>
        </w:rPr>
        <w:t xml:space="preserve">Por su parte, el </w:t>
      </w:r>
      <w:r w:rsidRPr="00C0267F">
        <w:rPr>
          <w:rFonts w:ascii="Book Antiqua" w:hAnsi="Book Antiqua"/>
          <w:b/>
          <w:i/>
        </w:rPr>
        <w:t>Departamento de Recursos Naturales y Ambientales</w:t>
      </w:r>
      <w:r w:rsidRPr="00C0267F">
        <w:rPr>
          <w:rFonts w:ascii="Book Antiqua" w:hAnsi="Book Antiqua"/>
        </w:rPr>
        <w:t xml:space="preserve"> (DRNA), reconoce que son la agencia llamada a proteger los recursos pesqueros, por lo que tienen el deber de tomar todas las medidas necesarias para conservar </w:t>
      </w:r>
      <w:r w:rsidR="002B3CE6">
        <w:rPr>
          <w:rFonts w:ascii="Book Antiqua" w:hAnsi="Book Antiqua"/>
        </w:rPr>
        <w:t>y mejorar los recursos de pesca</w:t>
      </w:r>
      <w:r w:rsidRPr="00C0267F">
        <w:rPr>
          <w:rFonts w:ascii="Book Antiqua" w:hAnsi="Book Antiqua"/>
        </w:rPr>
        <w:t xml:space="preserve"> de </w:t>
      </w:r>
      <w:r w:rsidR="002432C8" w:rsidRPr="00C0267F">
        <w:rPr>
          <w:rFonts w:ascii="Book Antiqua" w:hAnsi="Book Antiqua"/>
        </w:rPr>
        <w:t>Puerto</w:t>
      </w:r>
      <w:r w:rsidRPr="00C0267F">
        <w:rPr>
          <w:rFonts w:ascii="Book Antiqua" w:hAnsi="Book Antiqua"/>
        </w:rPr>
        <w:t xml:space="preserve"> Rico, salvaguardando el aprovechamiento sostenible de éstos para garantizar el disfrute de generaciones presentes y futuras.</w:t>
      </w:r>
    </w:p>
    <w:p w14:paraId="60982D3B" w14:textId="77777777" w:rsidR="000B59E4" w:rsidRPr="00C0267F" w:rsidRDefault="000B59E4" w:rsidP="00534443">
      <w:pPr>
        <w:jc w:val="both"/>
        <w:rPr>
          <w:rFonts w:ascii="Book Antiqua" w:hAnsi="Book Antiqua"/>
        </w:rPr>
      </w:pPr>
    </w:p>
    <w:p w14:paraId="59A7765F" w14:textId="3E19C455" w:rsidR="00F76EA3" w:rsidRPr="00C0267F" w:rsidRDefault="000B59E4" w:rsidP="00534443">
      <w:pPr>
        <w:jc w:val="both"/>
        <w:rPr>
          <w:rFonts w:ascii="Book Antiqua" w:hAnsi="Book Antiqua"/>
        </w:rPr>
      </w:pPr>
      <w:r w:rsidRPr="00C0267F">
        <w:rPr>
          <w:rFonts w:ascii="Book Antiqua" w:hAnsi="Book Antiqua"/>
        </w:rPr>
        <w:t xml:space="preserve">De ahí que, el DRNA concurre con el fin loable de esta medida como estrategia para incentivar la economía y la transparencia en las ventas de pescado fresco. Asimismo, </w:t>
      </w:r>
      <w:r w:rsidR="002B3CE6">
        <w:rPr>
          <w:rFonts w:ascii="Book Antiqua" w:hAnsi="Book Antiqua"/>
        </w:rPr>
        <w:t>entienden</w:t>
      </w:r>
      <w:r w:rsidRPr="00C0267F">
        <w:rPr>
          <w:rFonts w:ascii="Book Antiqua" w:hAnsi="Book Antiqua"/>
        </w:rPr>
        <w:t xml:space="preserve"> que la medida </w:t>
      </w:r>
      <w:r w:rsidRPr="00C0267F">
        <w:rPr>
          <w:rFonts w:ascii="Book Antiqua" w:hAnsi="Book Antiqua"/>
        </w:rPr>
        <w:lastRenderedPageBreak/>
        <w:t xml:space="preserve">apoyaría </w:t>
      </w:r>
      <w:r w:rsidR="002432C8" w:rsidRPr="00C0267F">
        <w:rPr>
          <w:rFonts w:ascii="Book Antiqua" w:hAnsi="Book Antiqua"/>
        </w:rPr>
        <w:t>el cumplimiento</w:t>
      </w:r>
      <w:r w:rsidRPr="00C0267F">
        <w:rPr>
          <w:rFonts w:ascii="Book Antiqua" w:hAnsi="Book Antiqua"/>
        </w:rPr>
        <w:t xml:space="preserve"> con las leyes y reglamentos del DRNA, en particular con la Ley 278 de 29 de noviembre de 1998, según </w:t>
      </w:r>
      <w:r w:rsidR="002432C8" w:rsidRPr="00C0267F">
        <w:rPr>
          <w:rFonts w:ascii="Book Antiqua" w:hAnsi="Book Antiqua"/>
        </w:rPr>
        <w:t>enmendada</w:t>
      </w:r>
      <w:r w:rsidRPr="00C0267F">
        <w:rPr>
          <w:rFonts w:ascii="Book Antiqua" w:hAnsi="Book Antiqua"/>
        </w:rPr>
        <w:t xml:space="preserve">, conocida como la “Ley de </w:t>
      </w:r>
      <w:r w:rsidR="002432C8" w:rsidRPr="00C0267F">
        <w:rPr>
          <w:rFonts w:ascii="Book Antiqua" w:hAnsi="Book Antiqua"/>
        </w:rPr>
        <w:t>Pescaderías</w:t>
      </w:r>
      <w:r w:rsidRPr="00C0267F">
        <w:rPr>
          <w:rFonts w:ascii="Book Antiqua" w:hAnsi="Book Antiqua"/>
        </w:rPr>
        <w:t xml:space="preserve"> de Puerto Rico” y la </w:t>
      </w:r>
      <w:r w:rsidR="00BC3593" w:rsidRPr="00C0267F">
        <w:rPr>
          <w:rFonts w:ascii="Book Antiqua" w:hAnsi="Book Antiqua"/>
        </w:rPr>
        <w:t xml:space="preserve">presentación de estadísticas pesqueras comerciales. No obstante, entienden que el DA, también está llamado a fomentar, impulsar y desarrollar los intereses comerciales de Puerto Rico, incluyendo la pesca, el desarrollo de las industrias pesqueras y la promoción de sus productos. </w:t>
      </w:r>
    </w:p>
    <w:p w14:paraId="2599375B" w14:textId="456E262C" w:rsidR="00BC3593" w:rsidRPr="00C0267F" w:rsidRDefault="00BC3593" w:rsidP="00534443">
      <w:pPr>
        <w:jc w:val="both"/>
        <w:rPr>
          <w:rFonts w:ascii="Book Antiqua" w:hAnsi="Book Antiqua"/>
        </w:rPr>
      </w:pPr>
    </w:p>
    <w:p w14:paraId="2DBB3EDA" w14:textId="01731022" w:rsidR="00BC3593" w:rsidRPr="00C0267F" w:rsidRDefault="00BC3593" w:rsidP="00534443">
      <w:pPr>
        <w:jc w:val="both"/>
        <w:rPr>
          <w:rFonts w:ascii="Book Antiqua" w:hAnsi="Book Antiqua"/>
        </w:rPr>
      </w:pPr>
      <w:r w:rsidRPr="00C0267F">
        <w:rPr>
          <w:rFonts w:ascii="Book Antiqua" w:hAnsi="Book Antiqua"/>
        </w:rPr>
        <w:t xml:space="preserve">Por lo cual, sugieren que el DA sea consultado en cuanto a las ventajas de la creación de logo propuesto por esta medida legislativa como instrumento para la promoción del Pescado Fresco del País. Asimismo, recomiendan que el DACO sea consultado en cuanto a los mecanismos óptimos para la fiscalización y cumplimiento de la ley. De ahí que el DRNA concede deferencia a la opinión de estas dos agencias. Es preciso mencionar que esta Comisión informante solicitó opinión tanto al DA como al DACO, recibiendo sus respectivos memoriales favoreciendo la aprobación del P. de la C. 447, por lo que la opinión del DRNA se torna favorable y académica en virtud de la deferencia concedida. </w:t>
      </w:r>
    </w:p>
    <w:p w14:paraId="363E9562" w14:textId="59C4F7BE" w:rsidR="00BC3593" w:rsidRPr="00C0267F" w:rsidRDefault="00BC3593" w:rsidP="00534443">
      <w:pPr>
        <w:jc w:val="both"/>
        <w:rPr>
          <w:rFonts w:ascii="Book Antiqua" w:hAnsi="Book Antiqua"/>
        </w:rPr>
      </w:pPr>
    </w:p>
    <w:p w14:paraId="6A012838" w14:textId="5AE89F79" w:rsidR="00250A04" w:rsidRPr="00C0267F" w:rsidRDefault="00240B36" w:rsidP="00240B36">
      <w:pPr>
        <w:jc w:val="both"/>
        <w:rPr>
          <w:rFonts w:ascii="Book Antiqua" w:hAnsi="Book Antiqua"/>
        </w:rPr>
      </w:pPr>
      <w:r w:rsidRPr="00C0267F">
        <w:rPr>
          <w:rFonts w:ascii="Book Antiqua" w:hAnsi="Book Antiqua"/>
        </w:rPr>
        <w:t>De igual forma se recibieron los comentarios del</w:t>
      </w:r>
      <w:r w:rsidR="00CD7814" w:rsidRPr="00C0267F">
        <w:rPr>
          <w:rFonts w:ascii="Book Antiqua" w:hAnsi="Book Antiqua"/>
        </w:rPr>
        <w:t xml:space="preserve"> </w:t>
      </w:r>
      <w:r w:rsidR="00CD7814" w:rsidRPr="00C0267F">
        <w:rPr>
          <w:rFonts w:ascii="Book Antiqua" w:hAnsi="Book Antiqua"/>
          <w:b/>
          <w:i/>
        </w:rPr>
        <w:t xml:space="preserve">Departamento </w:t>
      </w:r>
      <w:r w:rsidRPr="00C0267F">
        <w:rPr>
          <w:rFonts w:ascii="Book Antiqua" w:hAnsi="Book Antiqua"/>
          <w:b/>
          <w:i/>
        </w:rPr>
        <w:t xml:space="preserve">de Asuntos del Consumidor </w:t>
      </w:r>
      <w:r w:rsidRPr="00C0267F">
        <w:rPr>
          <w:rFonts w:ascii="Book Antiqua" w:hAnsi="Book Antiqua"/>
        </w:rPr>
        <w:t xml:space="preserve">(DACO), quienes resaltan que el objetivo de este proyecto es uno por demás loable. Como agencia gubernamental, comparten la preocupación expresada en torno a la dificultad y falta de conocimiento por el consumidor promedio en torno a las propiedades organolépticas de un pescado fresco. Por tal razón, no dudaron en inmediatamente recomendar favorablemente la aprobación del P. de la C. 447. </w:t>
      </w:r>
    </w:p>
    <w:p w14:paraId="293AC3D1" w14:textId="6844A7E1" w:rsidR="00240B36" w:rsidRPr="00C0267F" w:rsidRDefault="00240B36" w:rsidP="00240B36">
      <w:pPr>
        <w:jc w:val="both"/>
        <w:rPr>
          <w:rFonts w:ascii="Book Antiqua" w:hAnsi="Book Antiqua"/>
        </w:rPr>
      </w:pPr>
    </w:p>
    <w:p w14:paraId="2CE96065" w14:textId="26AE90C0" w:rsidR="00240B36" w:rsidRPr="00C0267F" w:rsidRDefault="00240B36" w:rsidP="00240B36">
      <w:pPr>
        <w:jc w:val="both"/>
        <w:rPr>
          <w:rFonts w:ascii="Book Antiqua" w:hAnsi="Book Antiqua"/>
          <w:b/>
          <w:u w:val="single"/>
        </w:rPr>
      </w:pPr>
      <w:r w:rsidRPr="00C0267F">
        <w:rPr>
          <w:rFonts w:ascii="Book Antiqua" w:hAnsi="Book Antiqua"/>
          <w:b/>
          <w:u w:val="single"/>
        </w:rPr>
        <w:t xml:space="preserve">Inspección Ocular </w:t>
      </w:r>
    </w:p>
    <w:p w14:paraId="22CBDCE8" w14:textId="5EA23207" w:rsidR="00240B36" w:rsidRPr="00C0267F" w:rsidRDefault="00240B36" w:rsidP="00240B36">
      <w:pPr>
        <w:jc w:val="both"/>
        <w:rPr>
          <w:rFonts w:ascii="Book Antiqua" w:hAnsi="Book Antiqua"/>
          <w:b/>
          <w:u w:val="single"/>
        </w:rPr>
      </w:pPr>
    </w:p>
    <w:p w14:paraId="09F8D42D" w14:textId="4C74FE73" w:rsidR="00663013" w:rsidRPr="00C0267F" w:rsidRDefault="00240B36" w:rsidP="001A5D45">
      <w:pPr>
        <w:jc w:val="both"/>
        <w:rPr>
          <w:rFonts w:ascii="Book Antiqua" w:hAnsi="Book Antiqua"/>
          <w:b/>
          <w:u w:val="single"/>
        </w:rPr>
      </w:pPr>
      <w:r w:rsidRPr="00C0267F">
        <w:rPr>
          <w:rFonts w:ascii="Book Antiqua" w:hAnsi="Book Antiqua"/>
        </w:rPr>
        <w:t>El 8 de abril de 2021, a las dos de la tarde, la Comisión de Turismo y Cooperativismo realizó una Inspección Ocular en la Villa Pesquera de Punta Pozuelo en el municipio de Guayama, a los fine</w:t>
      </w:r>
      <w:r w:rsidR="004F4AA3" w:rsidRPr="00C0267F">
        <w:rPr>
          <w:rFonts w:ascii="Book Antiqua" w:hAnsi="Book Antiqua"/>
        </w:rPr>
        <w:t>s de auscultar</w:t>
      </w:r>
      <w:r w:rsidRPr="00C0267F">
        <w:rPr>
          <w:rFonts w:ascii="Book Antiqua" w:hAnsi="Book Antiqua"/>
        </w:rPr>
        <w:t xml:space="preserve"> a los diferentes pescadores y asociaciones </w:t>
      </w:r>
      <w:r w:rsidR="004F4AA3" w:rsidRPr="00C0267F">
        <w:rPr>
          <w:rFonts w:ascii="Book Antiqua" w:hAnsi="Book Antiqua"/>
        </w:rPr>
        <w:t xml:space="preserve">de pesca </w:t>
      </w:r>
      <w:r w:rsidRPr="00C0267F">
        <w:rPr>
          <w:rFonts w:ascii="Book Antiqua" w:hAnsi="Book Antiqua"/>
        </w:rPr>
        <w:t xml:space="preserve">su opinión acerca de la referida medida. </w:t>
      </w:r>
      <w:r w:rsidR="004F4AA3" w:rsidRPr="00C0267F">
        <w:rPr>
          <w:rFonts w:ascii="Book Antiqua" w:hAnsi="Book Antiqua"/>
        </w:rPr>
        <w:t xml:space="preserve">A la Inspección </w:t>
      </w:r>
      <w:r w:rsidR="001A5D45">
        <w:rPr>
          <w:rFonts w:ascii="Book Antiqua" w:hAnsi="Book Antiqua"/>
          <w:bCs/>
          <w:color w:val="000000"/>
        </w:rPr>
        <w:t>Ocular compareció la Federación de Pescadores Comerciales de Puerto Rico por conducto de su Presidente, el Sr. Miguel A. Ortiz; venticuatro constituyentes, entre estos pescadores de los municipios  de Salinas, Guayama y Arroyo.  La Federación de Pescadores Comerciales, por conducto de su Presidente, mostró su apoyo a la medida legislativa.</w:t>
      </w:r>
    </w:p>
    <w:p w14:paraId="29F086E9" w14:textId="77777777" w:rsidR="00021D2B" w:rsidRPr="00C0267F" w:rsidRDefault="00021D2B" w:rsidP="0074556F">
      <w:pPr>
        <w:jc w:val="both"/>
        <w:rPr>
          <w:rFonts w:ascii="Book Antiqua" w:hAnsi="Book Antiqua"/>
        </w:rPr>
      </w:pPr>
    </w:p>
    <w:p w14:paraId="225B6F1E" w14:textId="79CA21D2" w:rsidR="004F4AA3" w:rsidRPr="00C0267F" w:rsidRDefault="00C623B7" w:rsidP="00C623B7">
      <w:pPr>
        <w:pStyle w:val="Default"/>
        <w:jc w:val="both"/>
        <w:rPr>
          <w:rFonts w:ascii="Book Antiqua" w:hAnsi="Book Antiqua"/>
          <w:lang w:val="es-PR"/>
        </w:rPr>
      </w:pPr>
      <w:r w:rsidRPr="00C0267F">
        <w:rPr>
          <w:rFonts w:ascii="Book Antiqua" w:hAnsi="Book Antiqua"/>
          <w:lang w:val="es-PR"/>
        </w:rPr>
        <w:t>La Ley</w:t>
      </w:r>
      <w:r w:rsidR="004F4AA3" w:rsidRPr="00C0267F">
        <w:rPr>
          <w:rFonts w:ascii="Book Antiqua" w:hAnsi="Book Antiqua"/>
          <w:lang w:val="es-PR"/>
        </w:rPr>
        <w:t xml:space="preserve"> 278-1998, según enmendada, conocida como la “Ley de Pescaderías de Puerto Rico”, fue aprobada con el propósito de reglamentar las actividades que tengan efectos en los recursos pes</w:t>
      </w:r>
      <w:r w:rsidR="004F4AA3" w:rsidRPr="00C0267F">
        <w:rPr>
          <w:rFonts w:ascii="Book Antiqua" w:hAnsi="Book Antiqua"/>
          <w:lang w:val="es-PR"/>
        </w:rPr>
        <w:lastRenderedPageBreak/>
        <w:t xml:space="preserve">queros dentro de los límites territoriales del Estado Libre Asociado de Puerto Rico. En ella se estableció que el DRNA es la agencia encarga de promover el mejor uso, la conservación y el manejo de los recursos pesqueros de acuerdo a las necesidades del Pueblo de Puerto Rico. </w:t>
      </w:r>
    </w:p>
    <w:p w14:paraId="5A8064EE" w14:textId="31448AC9" w:rsidR="004F4AA3" w:rsidRPr="00C0267F" w:rsidRDefault="004F4AA3" w:rsidP="00C623B7">
      <w:pPr>
        <w:pStyle w:val="Default"/>
        <w:jc w:val="both"/>
        <w:rPr>
          <w:rFonts w:ascii="Book Antiqua" w:hAnsi="Book Antiqua"/>
          <w:lang w:val="es-PR"/>
        </w:rPr>
      </w:pPr>
    </w:p>
    <w:p w14:paraId="546397B5" w14:textId="77777777" w:rsidR="00C0267F" w:rsidRPr="00C0267F" w:rsidRDefault="004F4AA3" w:rsidP="00C0267F">
      <w:pPr>
        <w:pStyle w:val="Default"/>
        <w:jc w:val="both"/>
        <w:rPr>
          <w:rFonts w:ascii="Book Antiqua" w:hAnsi="Book Antiqua"/>
          <w:lang w:val="es-PR"/>
        </w:rPr>
      </w:pPr>
      <w:r w:rsidRPr="00C0267F">
        <w:rPr>
          <w:rFonts w:ascii="Book Antiqua" w:hAnsi="Book Antiqua"/>
          <w:lang w:val="es-PR"/>
        </w:rPr>
        <w:t xml:space="preserve">En sintonía a lo anterior, la Ley Núm. 61 de 23 de agosto de 1990, según enmendada, conocida como la “Ley para el Fomento y Desarrollo de la Industria Pesquera y la </w:t>
      </w:r>
      <w:r w:rsidR="00C0267F" w:rsidRPr="00C0267F">
        <w:rPr>
          <w:rFonts w:ascii="Book Antiqua" w:hAnsi="Book Antiqua"/>
          <w:lang w:val="es-PR"/>
        </w:rPr>
        <w:t>Agricultura</w:t>
      </w:r>
      <w:r w:rsidRPr="00C0267F">
        <w:rPr>
          <w:rFonts w:ascii="Book Antiqua" w:hAnsi="Book Antiqua"/>
          <w:lang w:val="es-PR"/>
        </w:rPr>
        <w:t xml:space="preserve"> aprobó con el fin de crear el Programa poa el Fomento, Desarrollo y </w:t>
      </w:r>
      <w:r w:rsidR="00C0267F" w:rsidRPr="00C0267F">
        <w:rPr>
          <w:rFonts w:ascii="Book Antiqua" w:hAnsi="Book Antiqua"/>
          <w:lang w:val="es-PR"/>
        </w:rPr>
        <w:t>Administración</w:t>
      </w:r>
      <w:r w:rsidRPr="00C0267F">
        <w:rPr>
          <w:rFonts w:ascii="Book Antiqua" w:hAnsi="Book Antiqua"/>
          <w:lang w:val="es-PR"/>
        </w:rPr>
        <w:t xml:space="preserve"> Pesquera adscrito al DA, y se transfirió a este la responsabilidad de promover la pesca comercial. Por tanto, el obj</w:t>
      </w:r>
      <w:r w:rsidR="00C0267F" w:rsidRPr="00C0267F">
        <w:rPr>
          <w:rFonts w:ascii="Book Antiqua" w:hAnsi="Book Antiqua"/>
          <w:lang w:val="es-PR"/>
        </w:rPr>
        <w:t>etivo que busca esta medida en la creación de un Logo que identifique la venta o consumo de Pescado Fresco del País, para que se haga de manera conjunta entre el DRNA y el DA, es cónsona con las leyes antes mencionada.</w:t>
      </w:r>
    </w:p>
    <w:p w14:paraId="6269F813" w14:textId="77777777" w:rsidR="00C0267F" w:rsidRPr="00C0267F" w:rsidRDefault="00C0267F" w:rsidP="00C0267F">
      <w:pPr>
        <w:pStyle w:val="Default"/>
        <w:jc w:val="both"/>
        <w:rPr>
          <w:rFonts w:ascii="Book Antiqua" w:hAnsi="Book Antiqua"/>
          <w:lang w:val="es-PR"/>
        </w:rPr>
      </w:pPr>
    </w:p>
    <w:p w14:paraId="11AB543E" w14:textId="77777777" w:rsidR="00C0267F" w:rsidRPr="00C0267F" w:rsidRDefault="00C0267F" w:rsidP="00C0267F">
      <w:pPr>
        <w:pStyle w:val="Default"/>
        <w:jc w:val="both"/>
        <w:rPr>
          <w:rFonts w:ascii="Book Antiqua" w:hAnsi="Book Antiqua"/>
          <w:szCs w:val="20"/>
          <w:lang w:val="es-PR"/>
        </w:rPr>
      </w:pPr>
      <w:r w:rsidRPr="00C0267F">
        <w:rPr>
          <w:rFonts w:ascii="Book Antiqua" w:hAnsi="Book Antiqua"/>
          <w:lang w:val="es-PR"/>
        </w:rPr>
        <w:t>Por su parte, es preciso destacar que el</w:t>
      </w:r>
      <w:r w:rsidRPr="00C0267F">
        <w:rPr>
          <w:rFonts w:ascii="Book Antiqua" w:hAnsi="Book Antiqua"/>
          <w:szCs w:val="20"/>
          <w:lang w:val="es-PR"/>
        </w:rPr>
        <w:t xml:space="preserve"> pescado es un alimento con gran valor nutricional que cuenta con proteínas, vitaminas y minerales. Además, es una importante fuente de ácidos grasos beneficiosos para nuestra salud, como el Omega 3. Diversos estudios avalan los beneficios de comer pescado y se recomienda incluirlo en nuestra dieta al menos 2 o 3 veces a la semana. A modo de ejemplo, algunos estudios señalan que el consumo de pescado azul está relacionado con la prevención de enfermedades cardiovasculares, ya que sus ácidos grasos reducen el colesterol LDL y retrasan la acumulación de grasa en las arterias.</w:t>
      </w:r>
    </w:p>
    <w:p w14:paraId="535565FE" w14:textId="77777777" w:rsidR="00C0267F" w:rsidRPr="00C0267F" w:rsidRDefault="00C0267F" w:rsidP="00C0267F">
      <w:pPr>
        <w:pStyle w:val="Default"/>
        <w:jc w:val="both"/>
        <w:rPr>
          <w:rFonts w:ascii="Book Antiqua" w:hAnsi="Book Antiqua"/>
          <w:szCs w:val="20"/>
          <w:lang w:val="es-PR"/>
        </w:rPr>
      </w:pPr>
    </w:p>
    <w:p w14:paraId="46B7DBC0" w14:textId="77777777" w:rsidR="00C0267F" w:rsidRPr="00C0267F" w:rsidRDefault="00C0267F" w:rsidP="00C0267F">
      <w:pPr>
        <w:pStyle w:val="Default"/>
        <w:jc w:val="both"/>
        <w:rPr>
          <w:rFonts w:ascii="Book Antiqua" w:hAnsi="Book Antiqua"/>
          <w:szCs w:val="20"/>
          <w:lang w:val="es-PR"/>
        </w:rPr>
      </w:pPr>
      <w:r w:rsidRPr="00C0267F">
        <w:rPr>
          <w:rFonts w:ascii="Book Antiqua" w:hAnsi="Book Antiqua"/>
          <w:szCs w:val="20"/>
          <w:lang w:val="es-PR"/>
        </w:rPr>
        <w:t xml:space="preserve">Así las cosas, indiscutiblemente la venta de pescado fresco representa una fuente de ingresos para muchos pescadores de Puerto Rico, generando empleos directos e indirectos. También, atrae turismo y allega fondos a las arcas municipales. No obstante, al presente no existe una manera específica que nos permita reconocer si el pescado es fresco y del país, por lo que la presente medida legislativa promueve como alternativa la creación del Logo de Pescado Fresco del País para delinear una estrategia para la venta del pescado local. </w:t>
      </w:r>
    </w:p>
    <w:p w14:paraId="5C171543" w14:textId="77777777" w:rsidR="00C0267F" w:rsidRPr="00C0267F" w:rsidRDefault="00C0267F" w:rsidP="00C0267F">
      <w:pPr>
        <w:pStyle w:val="Default"/>
        <w:jc w:val="both"/>
        <w:rPr>
          <w:rFonts w:ascii="Book Antiqua" w:hAnsi="Book Antiqua"/>
          <w:szCs w:val="20"/>
          <w:lang w:val="es-PR"/>
        </w:rPr>
      </w:pPr>
    </w:p>
    <w:p w14:paraId="335530FD" w14:textId="77777777" w:rsidR="00C0267F" w:rsidRPr="00C0267F" w:rsidRDefault="00C0267F" w:rsidP="00C0267F">
      <w:pPr>
        <w:pStyle w:val="Default"/>
        <w:jc w:val="both"/>
        <w:rPr>
          <w:rFonts w:ascii="Book Antiqua" w:hAnsi="Book Antiqua"/>
          <w:lang w:val="es-PR"/>
        </w:rPr>
      </w:pPr>
      <w:r w:rsidRPr="00C0267F">
        <w:rPr>
          <w:rFonts w:ascii="Book Antiqua" w:hAnsi="Book Antiqua"/>
          <w:szCs w:val="20"/>
          <w:lang w:val="es-PR"/>
        </w:rPr>
        <w:t>A esos efectos, el Departamento de Recursos Naturales y Ambientales (DRNA), en acuerdo con el Departamento de Agricultura, tendrán la encomienda de crear el logo que facilite la identificación del pescado fresco del país, reconociendo que e</w:t>
      </w:r>
      <w:r w:rsidRPr="00C0267F">
        <w:rPr>
          <w:rFonts w:ascii="Book Antiqua" w:hAnsi="Book Antiqua"/>
          <w:lang w:val="es-PR"/>
        </w:rPr>
        <w:t xml:space="preserve">l </w:t>
      </w:r>
      <w:r w:rsidRPr="00C0267F">
        <w:rPr>
          <w:rFonts w:ascii="Book Antiqua" w:hAnsi="Book Antiqua"/>
          <w:bCs/>
          <w:lang w:val="es-PR"/>
        </w:rPr>
        <w:t>consumo de pescado local provee múltiples beneficios socioeconómicos. Entre estos podemos resaltar su valor nutricional y el movimiento económico que genera su compra para diversos sectores del país, incluyendo el de la pesca comercial y los restaurantes</w:t>
      </w:r>
      <w:r w:rsidRPr="00C0267F">
        <w:rPr>
          <w:rFonts w:ascii="Book Antiqua" w:hAnsi="Book Antiqua"/>
          <w:lang w:val="es-PR"/>
        </w:rPr>
        <w:t xml:space="preserve">. Dicho logo fomentará la promoción del propio restaurante y pescadería. </w:t>
      </w:r>
    </w:p>
    <w:p w14:paraId="7D715074" w14:textId="77777777" w:rsidR="00C0267F" w:rsidRPr="00C0267F" w:rsidRDefault="00C0267F" w:rsidP="00C0267F">
      <w:pPr>
        <w:pStyle w:val="Default"/>
        <w:jc w:val="both"/>
        <w:rPr>
          <w:rFonts w:ascii="Book Antiqua" w:hAnsi="Book Antiqua"/>
          <w:lang w:val="es-PR"/>
        </w:rPr>
      </w:pPr>
    </w:p>
    <w:p w14:paraId="6C434248" w14:textId="584580F6" w:rsidR="00C623B7" w:rsidRPr="00C0267F" w:rsidRDefault="00C623B7" w:rsidP="00C0267F">
      <w:pPr>
        <w:pStyle w:val="Default"/>
        <w:jc w:val="both"/>
        <w:rPr>
          <w:rFonts w:ascii="Book Antiqua" w:hAnsi="Book Antiqua"/>
          <w:szCs w:val="20"/>
          <w:lang w:val="es-PR"/>
        </w:rPr>
      </w:pPr>
      <w:r w:rsidRPr="00C0267F">
        <w:rPr>
          <w:rFonts w:ascii="Book Antiqua" w:hAnsi="Book Antiqua"/>
          <w:lang w:val="es-PR"/>
        </w:rPr>
        <w:t xml:space="preserve">Por todo lo anterior, </w:t>
      </w:r>
      <w:r w:rsidR="00BF38A1" w:rsidRPr="00C0267F">
        <w:rPr>
          <w:rFonts w:ascii="Book Antiqua" w:hAnsi="Book Antiqua"/>
          <w:lang w:val="es-PR"/>
        </w:rPr>
        <w:t>esta Comisi</w:t>
      </w:r>
      <w:r w:rsidR="00C0267F" w:rsidRPr="00C0267F">
        <w:rPr>
          <w:rFonts w:ascii="Book Antiqua" w:hAnsi="Book Antiqua"/>
          <w:lang w:val="es-PR"/>
        </w:rPr>
        <w:t>ón</w:t>
      </w:r>
      <w:r w:rsidR="00BF38A1" w:rsidRPr="00C0267F">
        <w:rPr>
          <w:rFonts w:ascii="Book Antiqua" w:hAnsi="Book Antiqua"/>
          <w:lang w:val="es-PR"/>
        </w:rPr>
        <w:t xml:space="preserve"> entiende</w:t>
      </w:r>
      <w:r w:rsidR="009712FD" w:rsidRPr="00C0267F">
        <w:rPr>
          <w:rFonts w:ascii="Book Antiqua" w:hAnsi="Book Antiqua"/>
          <w:lang w:val="es-PR"/>
        </w:rPr>
        <w:t>n</w:t>
      </w:r>
      <w:r w:rsidR="00BF38A1" w:rsidRPr="00C0267F">
        <w:rPr>
          <w:rFonts w:ascii="Book Antiqua" w:hAnsi="Book Antiqua"/>
          <w:lang w:val="es-PR"/>
        </w:rPr>
        <w:t xml:space="preserve"> </w:t>
      </w:r>
      <w:r w:rsidRPr="00C0267F">
        <w:rPr>
          <w:rFonts w:ascii="Book Antiqua" w:hAnsi="Book Antiqua"/>
          <w:lang w:val="es-PR"/>
        </w:rPr>
        <w:t xml:space="preserve">indispensable </w:t>
      </w:r>
      <w:r w:rsidR="00BF38A1" w:rsidRPr="00C0267F">
        <w:rPr>
          <w:rFonts w:ascii="Book Antiqua" w:hAnsi="Book Antiqua"/>
          <w:lang w:val="es-PR"/>
        </w:rPr>
        <w:t xml:space="preserve">establecer </w:t>
      </w:r>
      <w:r w:rsidR="00C0267F" w:rsidRPr="00C0267F">
        <w:rPr>
          <w:rFonts w:ascii="Book Antiqua" w:hAnsi="Book Antiqua"/>
          <w:lang w:val="es-PR"/>
        </w:rPr>
        <w:t xml:space="preserve">la creación de un logo que ayude a distinguir el pescado fresco local, de modo que la ciudanía lo puede reconocer y adquirir </w:t>
      </w:r>
      <w:r w:rsidR="00C0267F" w:rsidRPr="00C0267F">
        <w:rPr>
          <w:rFonts w:ascii="Book Antiqua" w:hAnsi="Book Antiqua"/>
          <w:lang w:val="es-PR"/>
        </w:rPr>
        <w:lastRenderedPageBreak/>
        <w:t xml:space="preserve">fácilmente. </w:t>
      </w:r>
      <w:r w:rsidR="009712FD" w:rsidRPr="00C0267F">
        <w:rPr>
          <w:rFonts w:ascii="Book Antiqua" w:hAnsi="Book Antiqua"/>
          <w:lang w:val="es-PR"/>
        </w:rPr>
        <w:t>Por tanto, se recomienda</w:t>
      </w:r>
      <w:r w:rsidRPr="00C0267F">
        <w:rPr>
          <w:rFonts w:ascii="Book Antiqua" w:hAnsi="Book Antiqua"/>
          <w:lang w:val="es-PR"/>
        </w:rPr>
        <w:t xml:space="preserve"> la presente legislación como parte de las medidas económicas para la recupe</w:t>
      </w:r>
      <w:r w:rsidR="00C0267F" w:rsidRPr="00C0267F">
        <w:rPr>
          <w:rFonts w:ascii="Book Antiqua" w:hAnsi="Book Antiqua"/>
          <w:lang w:val="es-PR"/>
        </w:rPr>
        <w:t>ración de la industria pesquera</w:t>
      </w:r>
      <w:r w:rsidR="002415B4" w:rsidRPr="00C0267F">
        <w:rPr>
          <w:rFonts w:ascii="Book Antiqua" w:hAnsi="Book Antiqua"/>
          <w:lang w:val="es-PR"/>
        </w:rPr>
        <w:t xml:space="preserve"> de nuestra Isla</w:t>
      </w:r>
      <w:r w:rsidRPr="00C0267F">
        <w:rPr>
          <w:rFonts w:ascii="Book Antiqua" w:hAnsi="Book Antiqua"/>
          <w:lang w:val="es-PR"/>
        </w:rPr>
        <w:t>.</w:t>
      </w:r>
      <w:r w:rsidR="002415B4" w:rsidRPr="00C0267F">
        <w:rPr>
          <w:rFonts w:ascii="Book Antiqua" w:hAnsi="Book Antiqua"/>
          <w:lang w:val="es-PR"/>
        </w:rPr>
        <w:t xml:space="preserve"> </w:t>
      </w:r>
      <w:r w:rsidRPr="00C0267F">
        <w:rPr>
          <w:rFonts w:ascii="Book Antiqua" w:hAnsi="Book Antiqua"/>
          <w:lang w:val="es-PR"/>
        </w:rPr>
        <w:t xml:space="preserve">  </w:t>
      </w:r>
    </w:p>
    <w:p w14:paraId="70B972FC" w14:textId="77777777" w:rsidR="00C623B7" w:rsidRPr="00C0267F" w:rsidRDefault="00C623B7" w:rsidP="00C623B7">
      <w:pPr>
        <w:pStyle w:val="Default"/>
        <w:jc w:val="both"/>
        <w:rPr>
          <w:rFonts w:ascii="Book Antiqua" w:hAnsi="Book Antiqua"/>
          <w:lang w:val="es-PR"/>
        </w:rPr>
      </w:pPr>
    </w:p>
    <w:p w14:paraId="3FC52F3A" w14:textId="77777777" w:rsidR="001A7A7B" w:rsidRPr="00C0267F" w:rsidRDefault="001A7A7B" w:rsidP="009A42B0">
      <w:pPr>
        <w:pStyle w:val="Default"/>
        <w:jc w:val="both"/>
        <w:rPr>
          <w:rStyle w:val="normal-h"/>
          <w:rFonts w:ascii="Book Antiqua" w:hAnsi="Book Antiqua"/>
          <w:color w:val="0C0C0C"/>
          <w:lang w:val="es-PR"/>
        </w:rPr>
      </w:pPr>
    </w:p>
    <w:p w14:paraId="25AE046B" w14:textId="77777777" w:rsidR="0003304E" w:rsidRPr="00C0267F" w:rsidRDefault="0003304E" w:rsidP="00321A4E">
      <w:pPr>
        <w:spacing w:line="360" w:lineRule="auto"/>
        <w:jc w:val="center"/>
        <w:rPr>
          <w:rFonts w:ascii="Book Antiqua" w:eastAsia="Book Antiqua" w:hAnsi="Book Antiqua" w:cs="Book Antiqua"/>
          <w:b/>
        </w:rPr>
      </w:pPr>
      <w:r w:rsidRPr="00C0267F">
        <w:rPr>
          <w:rFonts w:ascii="Book Antiqua" w:eastAsia="Book Antiqua" w:hAnsi="Book Antiqua" w:cs="Book Antiqua"/>
          <w:b/>
        </w:rPr>
        <w:t>ACTA DE CERTIFICACIÓN</w:t>
      </w:r>
    </w:p>
    <w:p w14:paraId="33A3D832" w14:textId="6A7A1321" w:rsidR="0003304E" w:rsidRPr="00C0267F" w:rsidRDefault="0003304E" w:rsidP="00321A4E">
      <w:pPr>
        <w:jc w:val="both"/>
        <w:rPr>
          <w:rFonts w:ascii="Book Antiqua" w:eastAsia="Book Antiqua" w:hAnsi="Book Antiqua" w:cs="Book Antiqua"/>
        </w:rPr>
      </w:pPr>
      <w:r w:rsidRPr="00C0267F">
        <w:rPr>
          <w:rFonts w:ascii="Book Antiqua" w:eastAsia="Book Antiqua" w:hAnsi="Book Antiqua" w:cs="Book Antiqua"/>
        </w:rPr>
        <w:t xml:space="preserve">Para la aprobación del P. de la C. </w:t>
      </w:r>
      <w:r w:rsidR="00BF38A1" w:rsidRPr="00C0267F">
        <w:rPr>
          <w:rFonts w:ascii="Book Antiqua" w:eastAsia="Book Antiqua" w:hAnsi="Book Antiqua" w:cs="Book Antiqua"/>
        </w:rPr>
        <w:t>4</w:t>
      </w:r>
      <w:r w:rsidR="002432C8">
        <w:rPr>
          <w:rFonts w:ascii="Book Antiqua" w:eastAsia="Book Antiqua" w:hAnsi="Book Antiqua" w:cs="Book Antiqua"/>
        </w:rPr>
        <w:t>47</w:t>
      </w:r>
      <w:r w:rsidR="009712FD" w:rsidRPr="00C0267F">
        <w:rPr>
          <w:rFonts w:ascii="Book Antiqua" w:eastAsia="Book Antiqua" w:hAnsi="Book Antiqua" w:cs="Book Antiqua"/>
        </w:rPr>
        <w:t xml:space="preserve">, la Comisión de Turismo y </w:t>
      </w:r>
      <w:r w:rsidR="00BE7C5D" w:rsidRPr="00C0267F">
        <w:rPr>
          <w:rFonts w:ascii="Book Antiqua" w:eastAsia="Book Antiqua" w:hAnsi="Book Antiqua" w:cs="Book Antiqua"/>
        </w:rPr>
        <w:t>Cooperativismo</w:t>
      </w:r>
      <w:r w:rsidR="009712FD" w:rsidRPr="00C0267F">
        <w:rPr>
          <w:rFonts w:ascii="Book Antiqua" w:eastAsia="Book Antiqua" w:hAnsi="Book Antiqua" w:cs="Book Antiqua"/>
        </w:rPr>
        <w:t xml:space="preserve"> </w:t>
      </w:r>
      <w:r w:rsidRPr="00C0267F">
        <w:rPr>
          <w:rFonts w:ascii="Book Antiqua" w:eastAsia="Book Antiqua" w:hAnsi="Book Antiqua" w:cs="Book Antiqua"/>
        </w:rPr>
        <w:t xml:space="preserve">celebró </w:t>
      </w:r>
      <w:r w:rsidR="002432C8">
        <w:rPr>
          <w:rFonts w:ascii="Book Antiqua" w:eastAsia="Book Antiqua" w:hAnsi="Book Antiqua" w:cs="Book Antiqua"/>
        </w:rPr>
        <w:t>el 24</w:t>
      </w:r>
      <w:r w:rsidR="00BF38A1" w:rsidRPr="00C0267F">
        <w:rPr>
          <w:rFonts w:ascii="Book Antiqua" w:eastAsia="Book Antiqua" w:hAnsi="Book Antiqua" w:cs="Book Antiqua"/>
        </w:rPr>
        <w:t xml:space="preserve"> de </w:t>
      </w:r>
      <w:r w:rsidR="002432C8">
        <w:rPr>
          <w:rFonts w:ascii="Book Antiqua" w:eastAsia="Book Antiqua" w:hAnsi="Book Antiqua" w:cs="Book Antiqua"/>
        </w:rPr>
        <w:t>junio</w:t>
      </w:r>
      <w:r w:rsidR="00BF38A1" w:rsidRPr="00C0267F">
        <w:rPr>
          <w:rFonts w:ascii="Book Antiqua" w:eastAsia="Book Antiqua" w:hAnsi="Book Antiqua" w:cs="Book Antiqua"/>
        </w:rPr>
        <w:t xml:space="preserve"> de 2021 </w:t>
      </w:r>
      <w:r w:rsidRPr="00C0267F">
        <w:rPr>
          <w:rFonts w:ascii="Book Antiqua" w:eastAsia="Book Antiqua" w:hAnsi="Book Antiqua" w:cs="Book Antiqua"/>
        </w:rPr>
        <w:t>una Sesión Pública de Consideración Final y se presenta la correspondiente Acta de Certificación Positiva con el presente Informe Positivo en cumplimiento de lo dispuesto en los incisos (e) y (g) de la Sección 12.21 del Reglamento de la Cámara de Representantes.</w:t>
      </w:r>
    </w:p>
    <w:p w14:paraId="2FA9D3AD" w14:textId="77777777" w:rsidR="00FE2CC5" w:rsidRPr="00C0267F" w:rsidRDefault="00FE2CC5" w:rsidP="008E7AA7">
      <w:pPr>
        <w:jc w:val="both"/>
        <w:rPr>
          <w:rFonts w:ascii="Book Antiqua" w:eastAsia="SimSun" w:hAnsi="Book Antiqua"/>
          <w:color w:val="000000"/>
        </w:rPr>
      </w:pPr>
    </w:p>
    <w:p w14:paraId="212A61B3" w14:textId="09CD675A" w:rsidR="00EA5CD6" w:rsidRPr="00C0267F" w:rsidRDefault="00EA5CD6" w:rsidP="00321A4E">
      <w:pPr>
        <w:pStyle w:val="Heading3"/>
        <w:ind w:firstLine="0"/>
        <w:rPr>
          <w:rFonts w:ascii="Book Antiqua" w:hAnsi="Book Antiqua"/>
          <w:lang w:val="es-PR"/>
        </w:rPr>
      </w:pPr>
      <w:r w:rsidRPr="00C0267F">
        <w:rPr>
          <w:rFonts w:ascii="Book Antiqua" w:hAnsi="Book Antiqua"/>
          <w:lang w:val="es-PR"/>
        </w:rPr>
        <w:t>CONCLUSIÓN</w:t>
      </w:r>
    </w:p>
    <w:p w14:paraId="71F2DF4C" w14:textId="77777777" w:rsidR="00EA5CD6" w:rsidRPr="00C0267F" w:rsidRDefault="00EA5CD6" w:rsidP="00EA5CD6">
      <w:pPr>
        <w:jc w:val="both"/>
        <w:rPr>
          <w:rFonts w:ascii="Book Antiqua" w:hAnsi="Book Antiqua"/>
        </w:rPr>
      </w:pPr>
    </w:p>
    <w:p w14:paraId="0D6D6D8F" w14:textId="6661F657" w:rsidR="00F62F15" w:rsidRPr="00C0267F" w:rsidRDefault="00F62F15" w:rsidP="00F62F15">
      <w:pPr>
        <w:jc w:val="both"/>
        <w:rPr>
          <w:rFonts w:ascii="Book Antiqua" w:hAnsi="Book Antiqua"/>
          <w:color w:val="0C0C0C"/>
        </w:rPr>
      </w:pPr>
      <w:r w:rsidRPr="00C0267F">
        <w:rPr>
          <w:rFonts w:ascii="Book Antiqua" w:hAnsi="Book Antiqua" w:cs="AngsanaUPC"/>
        </w:rPr>
        <w:t>Por todo lo cual, la Comisi</w:t>
      </w:r>
      <w:r w:rsidR="00BE7C5D" w:rsidRPr="00C0267F">
        <w:rPr>
          <w:rFonts w:ascii="Book Antiqua" w:hAnsi="Book Antiqua" w:cs="AngsanaUPC"/>
        </w:rPr>
        <w:t>ón de Turismo y Cooperativismo</w:t>
      </w:r>
      <w:r w:rsidR="002432C8">
        <w:rPr>
          <w:rFonts w:ascii="Book Antiqua" w:hAnsi="Book Antiqua" w:cs="AngsanaUPC"/>
        </w:rPr>
        <w:t xml:space="preserve"> </w:t>
      </w:r>
      <w:r w:rsidRPr="00C0267F">
        <w:rPr>
          <w:rFonts w:ascii="Book Antiqua" w:hAnsi="Book Antiqua" w:cs="AngsanaUPC"/>
        </w:rPr>
        <w:t xml:space="preserve">entiende meritorio </w:t>
      </w:r>
      <w:r w:rsidR="002432C8">
        <w:rPr>
          <w:rFonts w:ascii="Book Antiqua" w:hAnsi="Book Antiqua"/>
        </w:rPr>
        <w:t xml:space="preserve">crear un Logo de Pescado Fresco del País que identifique </w:t>
      </w:r>
      <w:r w:rsidR="002432C8" w:rsidRPr="002432C8">
        <w:rPr>
          <w:rFonts w:ascii="Book Antiqua" w:hAnsi="Book Antiqua"/>
          <w:szCs w:val="20"/>
        </w:rPr>
        <w:t xml:space="preserve">las pescaderías, restaurantes y </w:t>
      </w:r>
      <w:r w:rsidR="002432C8">
        <w:rPr>
          <w:rFonts w:ascii="Book Antiqua" w:hAnsi="Book Antiqua"/>
          <w:szCs w:val="20"/>
        </w:rPr>
        <w:t xml:space="preserve">comercios donde se venda o se consuma pescado fresco local de manera que fomente su adquisición. </w:t>
      </w:r>
      <w:r w:rsidR="00BF38A1" w:rsidRPr="00C0267F">
        <w:rPr>
          <w:rFonts w:ascii="Book Antiqua" w:hAnsi="Book Antiqua"/>
        </w:rPr>
        <w:t xml:space="preserve"> </w:t>
      </w:r>
    </w:p>
    <w:p w14:paraId="3A10BFAC" w14:textId="77777777" w:rsidR="00F62F15" w:rsidRPr="00C0267F" w:rsidRDefault="00F62F15" w:rsidP="00EA5CD6">
      <w:pPr>
        <w:jc w:val="both"/>
        <w:rPr>
          <w:rFonts w:ascii="Book Antiqua" w:hAnsi="Book Antiqua"/>
        </w:rPr>
      </w:pPr>
    </w:p>
    <w:p w14:paraId="2F95F038" w14:textId="53A4C58A" w:rsidR="00EA5CD6" w:rsidRPr="00C0267F" w:rsidRDefault="00EA5CD6" w:rsidP="00EA5CD6">
      <w:pPr>
        <w:jc w:val="both"/>
        <w:rPr>
          <w:rFonts w:ascii="Book Antiqua" w:hAnsi="Book Antiqua"/>
        </w:rPr>
      </w:pPr>
      <w:r w:rsidRPr="00C0267F">
        <w:rPr>
          <w:rFonts w:ascii="Book Antiqua" w:hAnsi="Book Antiqua"/>
        </w:rPr>
        <w:t>Por los fundamentos antes exp</w:t>
      </w:r>
      <w:r w:rsidR="00584027" w:rsidRPr="00C0267F">
        <w:rPr>
          <w:rFonts w:ascii="Book Antiqua" w:hAnsi="Book Antiqua"/>
        </w:rPr>
        <w:t>uestos, la</w:t>
      </w:r>
      <w:r w:rsidR="00BE7C5D" w:rsidRPr="00C0267F">
        <w:rPr>
          <w:rFonts w:ascii="Book Antiqua" w:hAnsi="Book Antiqua"/>
        </w:rPr>
        <w:t xml:space="preserve"> Comisi</w:t>
      </w:r>
      <w:r w:rsidR="002432C8">
        <w:rPr>
          <w:rFonts w:ascii="Book Antiqua" w:hAnsi="Book Antiqua"/>
        </w:rPr>
        <w:t xml:space="preserve">ón </w:t>
      </w:r>
      <w:r w:rsidR="00BE7C5D" w:rsidRPr="00C0267F">
        <w:rPr>
          <w:rFonts w:ascii="Book Antiqua" w:hAnsi="Book Antiqua"/>
        </w:rPr>
        <w:t xml:space="preserve">informante </w:t>
      </w:r>
      <w:r w:rsidRPr="00C0267F">
        <w:rPr>
          <w:rFonts w:ascii="Book Antiqua" w:hAnsi="Book Antiqua"/>
        </w:rPr>
        <w:t>somete el presente Informe Positivo en el</w:t>
      </w:r>
      <w:r w:rsidR="00633011" w:rsidRPr="00C0267F">
        <w:rPr>
          <w:rFonts w:ascii="Book Antiqua" w:hAnsi="Book Antiqua"/>
        </w:rPr>
        <w:t xml:space="preserve"> que recom</w:t>
      </w:r>
      <w:r w:rsidR="002432C8">
        <w:rPr>
          <w:rFonts w:ascii="Book Antiqua" w:hAnsi="Book Antiqua"/>
        </w:rPr>
        <w:t xml:space="preserve">ienda </w:t>
      </w:r>
      <w:r w:rsidR="00633011" w:rsidRPr="00C0267F">
        <w:rPr>
          <w:rFonts w:ascii="Book Antiqua" w:hAnsi="Book Antiqua"/>
        </w:rPr>
        <w:t>a este Honorable</w:t>
      </w:r>
      <w:r w:rsidRPr="00C0267F">
        <w:rPr>
          <w:rFonts w:ascii="Book Antiqua" w:hAnsi="Book Antiqua"/>
        </w:rPr>
        <w:t xml:space="preserve"> Cuerpo la aprobación</w:t>
      </w:r>
      <w:r w:rsidR="002F64FB">
        <w:rPr>
          <w:rFonts w:ascii="Book Antiqua" w:hAnsi="Book Antiqua"/>
        </w:rPr>
        <w:t xml:space="preserve"> con enmiendas</w:t>
      </w:r>
      <w:r w:rsidRPr="00C0267F">
        <w:rPr>
          <w:rFonts w:ascii="Book Antiqua" w:hAnsi="Book Antiqua"/>
        </w:rPr>
        <w:t>, de</w:t>
      </w:r>
      <w:r w:rsidR="00584027" w:rsidRPr="00C0267F">
        <w:rPr>
          <w:rFonts w:ascii="Book Antiqua" w:hAnsi="Book Antiqua"/>
        </w:rPr>
        <w:t xml:space="preserve">l P. de la C. </w:t>
      </w:r>
      <w:r w:rsidR="00BF38A1" w:rsidRPr="00C0267F">
        <w:rPr>
          <w:rFonts w:ascii="Book Antiqua" w:hAnsi="Book Antiqua"/>
        </w:rPr>
        <w:t>4</w:t>
      </w:r>
      <w:r w:rsidR="002432C8">
        <w:rPr>
          <w:rFonts w:ascii="Book Antiqua" w:hAnsi="Book Antiqua"/>
        </w:rPr>
        <w:t>47</w:t>
      </w:r>
      <w:r w:rsidR="00BF38A1" w:rsidRPr="00C0267F">
        <w:rPr>
          <w:rFonts w:ascii="Book Antiqua" w:hAnsi="Book Antiqua"/>
        </w:rPr>
        <w:t>.</w:t>
      </w:r>
    </w:p>
    <w:p w14:paraId="262D59CE" w14:textId="77777777" w:rsidR="00EA5CD6" w:rsidRPr="00C0267F" w:rsidRDefault="00EA5CD6" w:rsidP="00EA5CD6">
      <w:pPr>
        <w:pStyle w:val="BodyText"/>
        <w:rPr>
          <w:rFonts w:ascii="Book Antiqua" w:hAnsi="Book Antiqua"/>
        </w:rPr>
      </w:pPr>
    </w:p>
    <w:p w14:paraId="34DAF5EC" w14:textId="77777777" w:rsidR="00EA5CD6" w:rsidRPr="00C0267F" w:rsidRDefault="00EA5CD6" w:rsidP="00EA5CD6">
      <w:pPr>
        <w:pStyle w:val="BodyText"/>
        <w:jc w:val="left"/>
        <w:rPr>
          <w:rFonts w:ascii="Book Antiqua" w:hAnsi="Book Antiqua"/>
        </w:rPr>
      </w:pPr>
      <w:r w:rsidRPr="00C0267F">
        <w:rPr>
          <w:rFonts w:ascii="Book Antiqua" w:hAnsi="Book Antiqua"/>
        </w:rPr>
        <w:t>Respetuosamente sometido,</w:t>
      </w:r>
    </w:p>
    <w:p w14:paraId="16CCE35E" w14:textId="77777777" w:rsidR="00EA5CD6" w:rsidRPr="00C0267F" w:rsidRDefault="00EA5CD6" w:rsidP="00EA5CD6">
      <w:pPr>
        <w:pStyle w:val="BodyText"/>
        <w:jc w:val="left"/>
        <w:rPr>
          <w:rFonts w:ascii="Book Antiqua" w:hAnsi="Book Antiqua"/>
        </w:rPr>
      </w:pPr>
    </w:p>
    <w:p w14:paraId="4D3B57B4" w14:textId="77777777" w:rsidR="00EB523F" w:rsidRPr="00C0267F" w:rsidRDefault="00EB523F" w:rsidP="00EA5CD6">
      <w:pPr>
        <w:pStyle w:val="BodyText"/>
        <w:jc w:val="left"/>
        <w:rPr>
          <w:rFonts w:ascii="Book Antiqua" w:hAnsi="Book Antiqua"/>
        </w:rPr>
      </w:pPr>
    </w:p>
    <w:p w14:paraId="78A063F6" w14:textId="474D15F5" w:rsidR="00EA5CD6" w:rsidRPr="00C0267F" w:rsidRDefault="00F62F15" w:rsidP="00EA5CD6">
      <w:pPr>
        <w:pStyle w:val="BodyText"/>
        <w:jc w:val="left"/>
        <w:rPr>
          <w:rFonts w:ascii="Book Antiqua" w:hAnsi="Book Antiqua"/>
          <w:bCs/>
          <w:iCs/>
        </w:rPr>
      </w:pPr>
      <w:r w:rsidRPr="00C0267F">
        <w:rPr>
          <w:rFonts w:ascii="Book Antiqua" w:hAnsi="Book Antiqua"/>
          <w:bCs/>
          <w:iCs/>
        </w:rPr>
        <w:t xml:space="preserve">José H. Rivera Madera </w:t>
      </w:r>
      <w:r w:rsidR="00BE7C5D" w:rsidRPr="00C0267F">
        <w:rPr>
          <w:rFonts w:ascii="Book Antiqua" w:hAnsi="Book Antiqua"/>
          <w:bCs/>
          <w:iCs/>
        </w:rPr>
        <w:tab/>
      </w:r>
      <w:r w:rsidR="00BE7C5D" w:rsidRPr="00C0267F">
        <w:rPr>
          <w:rFonts w:ascii="Book Antiqua" w:hAnsi="Book Antiqua"/>
          <w:bCs/>
          <w:iCs/>
        </w:rPr>
        <w:tab/>
      </w:r>
      <w:r w:rsidR="00BE7C5D" w:rsidRPr="00C0267F">
        <w:rPr>
          <w:rFonts w:ascii="Book Antiqua" w:hAnsi="Book Antiqua"/>
          <w:bCs/>
          <w:iCs/>
        </w:rPr>
        <w:tab/>
      </w:r>
      <w:r w:rsidR="00BE7C5D" w:rsidRPr="00C0267F">
        <w:rPr>
          <w:rFonts w:ascii="Book Antiqua" w:hAnsi="Book Antiqua"/>
          <w:bCs/>
          <w:iCs/>
        </w:rPr>
        <w:tab/>
      </w:r>
      <w:r w:rsidR="00BE7C5D" w:rsidRPr="00C0267F">
        <w:rPr>
          <w:rFonts w:ascii="Book Antiqua" w:hAnsi="Book Antiqua"/>
          <w:bCs/>
          <w:iCs/>
        </w:rPr>
        <w:tab/>
      </w:r>
      <w:r w:rsidR="00EA5CD6" w:rsidRPr="00C0267F">
        <w:rPr>
          <w:rFonts w:ascii="Book Antiqua" w:hAnsi="Book Antiqua"/>
          <w:bCs/>
          <w:iCs/>
        </w:rPr>
        <w:tab/>
        <w:t xml:space="preserve"> </w:t>
      </w:r>
    </w:p>
    <w:p w14:paraId="3C27D0D3" w14:textId="7EDB8166" w:rsidR="00EA5CD6" w:rsidRPr="00C0267F" w:rsidRDefault="00EA5CD6" w:rsidP="00EA5CD6">
      <w:pPr>
        <w:pStyle w:val="BodyText"/>
        <w:jc w:val="left"/>
        <w:rPr>
          <w:rFonts w:ascii="Book Antiqua" w:hAnsi="Book Antiqua"/>
        </w:rPr>
      </w:pPr>
      <w:r w:rsidRPr="00C0267F">
        <w:rPr>
          <w:rFonts w:ascii="Book Antiqua" w:hAnsi="Book Antiqua"/>
        </w:rPr>
        <w:t>Presidente</w:t>
      </w:r>
    </w:p>
    <w:p w14:paraId="66EDB72B" w14:textId="2C3233FB" w:rsidR="00BE7C5D" w:rsidRPr="00C0267F" w:rsidRDefault="00EA5CD6" w:rsidP="00584027">
      <w:pPr>
        <w:outlineLvl w:val="0"/>
        <w:rPr>
          <w:rFonts w:ascii="Book Antiqua" w:hAnsi="Book Antiqua"/>
        </w:rPr>
      </w:pPr>
      <w:r w:rsidRPr="00C0267F">
        <w:rPr>
          <w:rFonts w:ascii="Book Antiqua" w:hAnsi="Book Antiqua"/>
        </w:rPr>
        <w:t xml:space="preserve">Comisión de </w:t>
      </w:r>
      <w:r w:rsidR="00F62F15" w:rsidRPr="00C0267F">
        <w:rPr>
          <w:rFonts w:ascii="Book Antiqua" w:hAnsi="Book Antiqua"/>
        </w:rPr>
        <w:t xml:space="preserve">Turismo y Cooperativismo </w:t>
      </w:r>
      <w:r w:rsidR="002432C8">
        <w:rPr>
          <w:rFonts w:ascii="Book Antiqua" w:hAnsi="Book Antiqua"/>
        </w:rPr>
        <w:t xml:space="preserve"> </w:t>
      </w:r>
    </w:p>
    <w:sectPr w:rsidR="00BE7C5D" w:rsidRPr="00C0267F" w:rsidSect="00F54317">
      <w:headerReference w:type="even" r:id="rId8"/>
      <w:footerReference w:type="default" r:id="rId9"/>
      <w:pgSz w:w="12240" w:h="15840" w:code="1"/>
      <w:pgMar w:top="1440" w:right="1728" w:bottom="1728" w:left="1872" w:header="864" w:footer="8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F32B7" w14:textId="77777777" w:rsidR="00266F58" w:rsidRDefault="00266F58" w:rsidP="007800C1">
      <w:r>
        <w:separator/>
      </w:r>
    </w:p>
  </w:endnote>
  <w:endnote w:type="continuationSeparator" w:id="0">
    <w:p w14:paraId="3342A1F7" w14:textId="77777777" w:rsidR="00266F58" w:rsidRDefault="00266F58"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63CDC" w14:textId="784902DE" w:rsidR="00046ABD" w:rsidRDefault="00046ABD">
    <w:pPr>
      <w:pStyle w:val="Footer"/>
      <w:jc w:val="center"/>
    </w:pPr>
    <w:r>
      <w:fldChar w:fldCharType="begin"/>
    </w:r>
    <w:r>
      <w:instrText xml:space="preserve"> PAGE   \* MERGEFORMAT </w:instrText>
    </w:r>
    <w:r>
      <w:fldChar w:fldCharType="separate"/>
    </w:r>
    <w:r w:rsidR="007353BC">
      <w:rPr>
        <w:noProof/>
      </w:rPr>
      <w:t>5</w:t>
    </w:r>
    <w:r>
      <w:rPr>
        <w:noProof/>
      </w:rPr>
      <w:fldChar w:fldCharType="end"/>
    </w:r>
  </w:p>
  <w:p w14:paraId="63B9C087" w14:textId="77777777" w:rsidR="00046ABD" w:rsidRDefault="00046A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56016" w14:textId="77777777" w:rsidR="00266F58" w:rsidRDefault="00266F58" w:rsidP="007800C1">
      <w:r>
        <w:separator/>
      </w:r>
    </w:p>
  </w:footnote>
  <w:footnote w:type="continuationSeparator" w:id="0">
    <w:p w14:paraId="2C4D16D9" w14:textId="77777777" w:rsidR="00266F58" w:rsidRDefault="00266F58" w:rsidP="007800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4A76" w14:textId="77777777" w:rsidR="00046ABD" w:rsidRDefault="00046AB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DE78B01" w14:textId="77777777" w:rsidR="00046ABD" w:rsidRDefault="00046ABD">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4AA5A8"/>
    <w:multiLevelType w:val="hybridMultilevel"/>
    <w:tmpl w:val="C7923B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80397"/>
    <w:multiLevelType w:val="hybridMultilevel"/>
    <w:tmpl w:val="D32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2961"/>
    <w:multiLevelType w:val="hybridMultilevel"/>
    <w:tmpl w:val="6BD8A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B981F"/>
    <w:multiLevelType w:val="hybridMultilevel"/>
    <w:tmpl w:val="D99EA5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BD320F"/>
    <w:multiLevelType w:val="hybridMultilevel"/>
    <w:tmpl w:val="2FA2E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563D2"/>
    <w:multiLevelType w:val="hybridMultilevel"/>
    <w:tmpl w:val="92F6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0400D"/>
    <w:multiLevelType w:val="hybridMultilevel"/>
    <w:tmpl w:val="0E7A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0F97"/>
    <w:multiLevelType w:val="hybridMultilevel"/>
    <w:tmpl w:val="92D4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53F47C4"/>
    <w:multiLevelType w:val="hybridMultilevel"/>
    <w:tmpl w:val="22DCA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00795"/>
    <w:multiLevelType w:val="hybridMultilevel"/>
    <w:tmpl w:val="8BC7C3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861C163"/>
    <w:multiLevelType w:val="hybridMultilevel"/>
    <w:tmpl w:val="DBBB5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F71FC3"/>
    <w:multiLevelType w:val="hybridMultilevel"/>
    <w:tmpl w:val="E0886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6022B"/>
    <w:multiLevelType w:val="hybridMultilevel"/>
    <w:tmpl w:val="D9624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07F8A"/>
    <w:multiLevelType w:val="hybridMultilevel"/>
    <w:tmpl w:val="E312E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F42A7"/>
    <w:multiLevelType w:val="hybridMultilevel"/>
    <w:tmpl w:val="4D2E4E60"/>
    <w:lvl w:ilvl="0" w:tplc="FE2EC422">
      <w:start w:val="1"/>
      <w:numFmt w:val="lowerLetter"/>
      <w:lvlText w:val="%1."/>
      <w:lvlJc w:val="left"/>
      <w:pPr>
        <w:ind w:left="1440" w:hanging="360"/>
      </w:pPr>
      <w:rPr>
        <w:rFonts w:hint="default"/>
        <w:b w:val="0"/>
        <w:u w:val="none"/>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4B4E4048">
      <w:start w:val="1"/>
      <w:numFmt w:val="decimal"/>
      <w:lvlText w:val="%4."/>
      <w:lvlJc w:val="left"/>
      <w:pPr>
        <w:ind w:left="2880" w:hanging="360"/>
      </w:pPr>
      <w:rPr>
        <w:u w:val="none"/>
      </w:rPr>
    </w:lvl>
    <w:lvl w:ilvl="4" w:tplc="500A0019">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3"/>
  </w:num>
  <w:num w:numId="2">
    <w:abstractNumId w:val="14"/>
  </w:num>
  <w:num w:numId="3">
    <w:abstractNumId w:val="9"/>
  </w:num>
  <w:num w:numId="4">
    <w:abstractNumId w:val="17"/>
  </w:num>
  <w:num w:numId="5">
    <w:abstractNumId w:val="0"/>
  </w:num>
  <w:num w:numId="6">
    <w:abstractNumId w:val="12"/>
  </w:num>
  <w:num w:numId="7">
    <w:abstractNumId w:val="11"/>
  </w:num>
  <w:num w:numId="8">
    <w:abstractNumId w:val="4"/>
  </w:num>
  <w:num w:numId="9">
    <w:abstractNumId w:val="13"/>
  </w:num>
  <w:num w:numId="10">
    <w:abstractNumId w:val="5"/>
  </w:num>
  <w:num w:numId="11">
    <w:abstractNumId w:val="8"/>
  </w:num>
  <w:num w:numId="12">
    <w:abstractNumId w:val="10"/>
  </w:num>
  <w:num w:numId="13">
    <w:abstractNumId w:val="2"/>
  </w:num>
  <w:num w:numId="14">
    <w:abstractNumId w:val="16"/>
  </w:num>
  <w:num w:numId="15">
    <w:abstractNumId w:val="7"/>
  </w:num>
  <w:num w:numId="16">
    <w:abstractNumId w:val="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C1"/>
    <w:rsid w:val="00000BF7"/>
    <w:rsid w:val="0000136E"/>
    <w:rsid w:val="00002070"/>
    <w:rsid w:val="000048CE"/>
    <w:rsid w:val="00004C80"/>
    <w:rsid w:val="0000678A"/>
    <w:rsid w:val="00010A16"/>
    <w:rsid w:val="0001104A"/>
    <w:rsid w:val="0001183D"/>
    <w:rsid w:val="000139A3"/>
    <w:rsid w:val="00021D2B"/>
    <w:rsid w:val="00022164"/>
    <w:rsid w:val="00022749"/>
    <w:rsid w:val="0003304E"/>
    <w:rsid w:val="000341FF"/>
    <w:rsid w:val="000344C7"/>
    <w:rsid w:val="00036792"/>
    <w:rsid w:val="00040802"/>
    <w:rsid w:val="00046ABD"/>
    <w:rsid w:val="00054A39"/>
    <w:rsid w:val="00054E80"/>
    <w:rsid w:val="00062995"/>
    <w:rsid w:val="00065E88"/>
    <w:rsid w:val="00075F33"/>
    <w:rsid w:val="0007666F"/>
    <w:rsid w:val="00077515"/>
    <w:rsid w:val="00077997"/>
    <w:rsid w:val="00080AD9"/>
    <w:rsid w:val="00084235"/>
    <w:rsid w:val="00084A6E"/>
    <w:rsid w:val="00085F80"/>
    <w:rsid w:val="00093CEC"/>
    <w:rsid w:val="00094CCD"/>
    <w:rsid w:val="00096200"/>
    <w:rsid w:val="000A026B"/>
    <w:rsid w:val="000A0E96"/>
    <w:rsid w:val="000A44B1"/>
    <w:rsid w:val="000A44EB"/>
    <w:rsid w:val="000A66B9"/>
    <w:rsid w:val="000B2424"/>
    <w:rsid w:val="000B2B84"/>
    <w:rsid w:val="000B59E4"/>
    <w:rsid w:val="000C0D5C"/>
    <w:rsid w:val="000C7A07"/>
    <w:rsid w:val="000D0E47"/>
    <w:rsid w:val="000D2C5D"/>
    <w:rsid w:val="000D4756"/>
    <w:rsid w:val="000D4A08"/>
    <w:rsid w:val="000D5328"/>
    <w:rsid w:val="000D7814"/>
    <w:rsid w:val="000F3DB1"/>
    <w:rsid w:val="000F7581"/>
    <w:rsid w:val="00103726"/>
    <w:rsid w:val="001049EA"/>
    <w:rsid w:val="001051C6"/>
    <w:rsid w:val="00115882"/>
    <w:rsid w:val="00117BDD"/>
    <w:rsid w:val="00120329"/>
    <w:rsid w:val="001216B4"/>
    <w:rsid w:val="00123101"/>
    <w:rsid w:val="00125106"/>
    <w:rsid w:val="0012512C"/>
    <w:rsid w:val="00131991"/>
    <w:rsid w:val="00132B09"/>
    <w:rsid w:val="00134876"/>
    <w:rsid w:val="00135C9E"/>
    <w:rsid w:val="0013632E"/>
    <w:rsid w:val="0014366C"/>
    <w:rsid w:val="00146129"/>
    <w:rsid w:val="00152C22"/>
    <w:rsid w:val="00156B2B"/>
    <w:rsid w:val="00160E94"/>
    <w:rsid w:val="00161005"/>
    <w:rsid w:val="00161710"/>
    <w:rsid w:val="0016749E"/>
    <w:rsid w:val="001830C3"/>
    <w:rsid w:val="001864D8"/>
    <w:rsid w:val="00186819"/>
    <w:rsid w:val="00193900"/>
    <w:rsid w:val="00193B2A"/>
    <w:rsid w:val="00194FC9"/>
    <w:rsid w:val="001966FA"/>
    <w:rsid w:val="001969B1"/>
    <w:rsid w:val="001A0019"/>
    <w:rsid w:val="001A299B"/>
    <w:rsid w:val="001A2BBC"/>
    <w:rsid w:val="001A45DE"/>
    <w:rsid w:val="001A5D45"/>
    <w:rsid w:val="001A5DF3"/>
    <w:rsid w:val="001A7A7B"/>
    <w:rsid w:val="001B0B1A"/>
    <w:rsid w:val="001B1341"/>
    <w:rsid w:val="001B2AE1"/>
    <w:rsid w:val="001C0914"/>
    <w:rsid w:val="001C1514"/>
    <w:rsid w:val="001D269F"/>
    <w:rsid w:val="001D3FCA"/>
    <w:rsid w:val="001D688D"/>
    <w:rsid w:val="001D72F2"/>
    <w:rsid w:val="001D7CFD"/>
    <w:rsid w:val="001E391C"/>
    <w:rsid w:val="001E40F9"/>
    <w:rsid w:val="001E4ED8"/>
    <w:rsid w:val="001F4802"/>
    <w:rsid w:val="001F5490"/>
    <w:rsid w:val="001F6DAD"/>
    <w:rsid w:val="001F7884"/>
    <w:rsid w:val="002011E4"/>
    <w:rsid w:val="0020217A"/>
    <w:rsid w:val="0021339F"/>
    <w:rsid w:val="00217247"/>
    <w:rsid w:val="002179CC"/>
    <w:rsid w:val="00220294"/>
    <w:rsid w:val="00225606"/>
    <w:rsid w:val="00227328"/>
    <w:rsid w:val="00232121"/>
    <w:rsid w:val="00234DF8"/>
    <w:rsid w:val="0023652E"/>
    <w:rsid w:val="00240B36"/>
    <w:rsid w:val="002415B4"/>
    <w:rsid w:val="002427C5"/>
    <w:rsid w:val="002432C8"/>
    <w:rsid w:val="00250A04"/>
    <w:rsid w:val="00254C72"/>
    <w:rsid w:val="0025533A"/>
    <w:rsid w:val="00255B20"/>
    <w:rsid w:val="00261FB5"/>
    <w:rsid w:val="00265750"/>
    <w:rsid w:val="00265D8C"/>
    <w:rsid w:val="00266B98"/>
    <w:rsid w:val="00266F58"/>
    <w:rsid w:val="002675A0"/>
    <w:rsid w:val="0027289D"/>
    <w:rsid w:val="00281722"/>
    <w:rsid w:val="002817D6"/>
    <w:rsid w:val="0028486B"/>
    <w:rsid w:val="00286B20"/>
    <w:rsid w:val="002874A5"/>
    <w:rsid w:val="0029086C"/>
    <w:rsid w:val="002969E8"/>
    <w:rsid w:val="002A0A75"/>
    <w:rsid w:val="002A0FF6"/>
    <w:rsid w:val="002A11BA"/>
    <w:rsid w:val="002A5905"/>
    <w:rsid w:val="002A6669"/>
    <w:rsid w:val="002B07C6"/>
    <w:rsid w:val="002B3CE6"/>
    <w:rsid w:val="002B51ED"/>
    <w:rsid w:val="002B5D3A"/>
    <w:rsid w:val="002B6D66"/>
    <w:rsid w:val="002C7441"/>
    <w:rsid w:val="002D1BBB"/>
    <w:rsid w:val="002D360E"/>
    <w:rsid w:val="002D51D2"/>
    <w:rsid w:val="002D78A6"/>
    <w:rsid w:val="002E070D"/>
    <w:rsid w:val="002E0C6B"/>
    <w:rsid w:val="002E1B5D"/>
    <w:rsid w:val="002E7EBA"/>
    <w:rsid w:val="002F64FB"/>
    <w:rsid w:val="002F6FB8"/>
    <w:rsid w:val="00301603"/>
    <w:rsid w:val="00304096"/>
    <w:rsid w:val="0030562A"/>
    <w:rsid w:val="00314D7E"/>
    <w:rsid w:val="00316CBC"/>
    <w:rsid w:val="003206DB"/>
    <w:rsid w:val="00320CFF"/>
    <w:rsid w:val="00321A4E"/>
    <w:rsid w:val="0032274A"/>
    <w:rsid w:val="00322801"/>
    <w:rsid w:val="00322CDE"/>
    <w:rsid w:val="00322CE4"/>
    <w:rsid w:val="00330A56"/>
    <w:rsid w:val="00334816"/>
    <w:rsid w:val="003358B3"/>
    <w:rsid w:val="00335FF4"/>
    <w:rsid w:val="0034591C"/>
    <w:rsid w:val="00346A39"/>
    <w:rsid w:val="00347236"/>
    <w:rsid w:val="00347BF8"/>
    <w:rsid w:val="00350383"/>
    <w:rsid w:val="00354CAC"/>
    <w:rsid w:val="003613A4"/>
    <w:rsid w:val="003631BC"/>
    <w:rsid w:val="00366DD7"/>
    <w:rsid w:val="00370EEB"/>
    <w:rsid w:val="0037140F"/>
    <w:rsid w:val="00376B64"/>
    <w:rsid w:val="00381FA7"/>
    <w:rsid w:val="00382389"/>
    <w:rsid w:val="00385BC2"/>
    <w:rsid w:val="00390531"/>
    <w:rsid w:val="0039389D"/>
    <w:rsid w:val="003948A9"/>
    <w:rsid w:val="00395DDA"/>
    <w:rsid w:val="003961FB"/>
    <w:rsid w:val="003A180D"/>
    <w:rsid w:val="003A2B1F"/>
    <w:rsid w:val="003A50E6"/>
    <w:rsid w:val="003A5D37"/>
    <w:rsid w:val="003A65C9"/>
    <w:rsid w:val="003A6F7F"/>
    <w:rsid w:val="003A7027"/>
    <w:rsid w:val="003B0336"/>
    <w:rsid w:val="003B09DD"/>
    <w:rsid w:val="003B0E15"/>
    <w:rsid w:val="003B1DE2"/>
    <w:rsid w:val="003B1F0D"/>
    <w:rsid w:val="003C1D61"/>
    <w:rsid w:val="003C4F2C"/>
    <w:rsid w:val="003C60AC"/>
    <w:rsid w:val="003C700C"/>
    <w:rsid w:val="003D2F8D"/>
    <w:rsid w:val="003D46D2"/>
    <w:rsid w:val="003D51EB"/>
    <w:rsid w:val="003E05A1"/>
    <w:rsid w:val="003E130B"/>
    <w:rsid w:val="003E560A"/>
    <w:rsid w:val="003F2A6C"/>
    <w:rsid w:val="003F2E7F"/>
    <w:rsid w:val="003F737F"/>
    <w:rsid w:val="00401370"/>
    <w:rsid w:val="00402C57"/>
    <w:rsid w:val="00403F7F"/>
    <w:rsid w:val="00404636"/>
    <w:rsid w:val="00412B56"/>
    <w:rsid w:val="004174C4"/>
    <w:rsid w:val="00420A16"/>
    <w:rsid w:val="004223BD"/>
    <w:rsid w:val="00424B8F"/>
    <w:rsid w:val="004273AC"/>
    <w:rsid w:val="0043226A"/>
    <w:rsid w:val="004330A3"/>
    <w:rsid w:val="004354B9"/>
    <w:rsid w:val="00436E63"/>
    <w:rsid w:val="00437DE7"/>
    <w:rsid w:val="00443007"/>
    <w:rsid w:val="004503E8"/>
    <w:rsid w:val="004505AA"/>
    <w:rsid w:val="00451093"/>
    <w:rsid w:val="0045128A"/>
    <w:rsid w:val="00451894"/>
    <w:rsid w:val="00455260"/>
    <w:rsid w:val="00460507"/>
    <w:rsid w:val="00460E56"/>
    <w:rsid w:val="004635D9"/>
    <w:rsid w:val="00466C5F"/>
    <w:rsid w:val="00466EE0"/>
    <w:rsid w:val="00475B1E"/>
    <w:rsid w:val="004804EB"/>
    <w:rsid w:val="00482105"/>
    <w:rsid w:val="0049111C"/>
    <w:rsid w:val="004911D4"/>
    <w:rsid w:val="00491A0B"/>
    <w:rsid w:val="00493323"/>
    <w:rsid w:val="00495E3E"/>
    <w:rsid w:val="004A523A"/>
    <w:rsid w:val="004A68DD"/>
    <w:rsid w:val="004B1057"/>
    <w:rsid w:val="004B4342"/>
    <w:rsid w:val="004B4591"/>
    <w:rsid w:val="004B676C"/>
    <w:rsid w:val="004B6B1F"/>
    <w:rsid w:val="004C0D24"/>
    <w:rsid w:val="004C33B5"/>
    <w:rsid w:val="004C3BCA"/>
    <w:rsid w:val="004C61FF"/>
    <w:rsid w:val="004D0F1F"/>
    <w:rsid w:val="004D2929"/>
    <w:rsid w:val="004D424B"/>
    <w:rsid w:val="004D5AC4"/>
    <w:rsid w:val="004D6A2B"/>
    <w:rsid w:val="004D7861"/>
    <w:rsid w:val="004E0998"/>
    <w:rsid w:val="004E3DE2"/>
    <w:rsid w:val="004E5657"/>
    <w:rsid w:val="004E6A6B"/>
    <w:rsid w:val="004F1429"/>
    <w:rsid w:val="004F153E"/>
    <w:rsid w:val="004F3779"/>
    <w:rsid w:val="004F4AA3"/>
    <w:rsid w:val="004F627A"/>
    <w:rsid w:val="00502C0E"/>
    <w:rsid w:val="00504B06"/>
    <w:rsid w:val="00507B59"/>
    <w:rsid w:val="005100C6"/>
    <w:rsid w:val="00531D89"/>
    <w:rsid w:val="00534443"/>
    <w:rsid w:val="00537234"/>
    <w:rsid w:val="00540759"/>
    <w:rsid w:val="00542DAB"/>
    <w:rsid w:val="00543927"/>
    <w:rsid w:val="00544232"/>
    <w:rsid w:val="00546DCF"/>
    <w:rsid w:val="005474C6"/>
    <w:rsid w:val="00547699"/>
    <w:rsid w:val="005504BA"/>
    <w:rsid w:val="005524E4"/>
    <w:rsid w:val="005558D4"/>
    <w:rsid w:val="00555A6F"/>
    <w:rsid w:val="00555D1F"/>
    <w:rsid w:val="0056326F"/>
    <w:rsid w:val="00564DF2"/>
    <w:rsid w:val="0056696A"/>
    <w:rsid w:val="00567F83"/>
    <w:rsid w:val="005723FD"/>
    <w:rsid w:val="00573B2E"/>
    <w:rsid w:val="00573C83"/>
    <w:rsid w:val="00574734"/>
    <w:rsid w:val="00574BD7"/>
    <w:rsid w:val="0058082E"/>
    <w:rsid w:val="00584027"/>
    <w:rsid w:val="00585DAD"/>
    <w:rsid w:val="00586A39"/>
    <w:rsid w:val="005873B0"/>
    <w:rsid w:val="00594139"/>
    <w:rsid w:val="005A65BF"/>
    <w:rsid w:val="005B0AA3"/>
    <w:rsid w:val="005B0BDF"/>
    <w:rsid w:val="005B15EC"/>
    <w:rsid w:val="005B274D"/>
    <w:rsid w:val="005C3DDE"/>
    <w:rsid w:val="005C465A"/>
    <w:rsid w:val="005C691D"/>
    <w:rsid w:val="005D2A8C"/>
    <w:rsid w:val="005D4726"/>
    <w:rsid w:val="005D5E14"/>
    <w:rsid w:val="005E124D"/>
    <w:rsid w:val="005E218F"/>
    <w:rsid w:val="005E2895"/>
    <w:rsid w:val="005E743C"/>
    <w:rsid w:val="005F03B8"/>
    <w:rsid w:val="005F0772"/>
    <w:rsid w:val="005F2CB4"/>
    <w:rsid w:val="006002BA"/>
    <w:rsid w:val="00600BEB"/>
    <w:rsid w:val="006015AE"/>
    <w:rsid w:val="00602BC8"/>
    <w:rsid w:val="00603867"/>
    <w:rsid w:val="0060646E"/>
    <w:rsid w:val="006073B8"/>
    <w:rsid w:val="006114F3"/>
    <w:rsid w:val="006173B6"/>
    <w:rsid w:val="006174A6"/>
    <w:rsid w:val="0062178C"/>
    <w:rsid w:val="00623CE2"/>
    <w:rsid w:val="006300CD"/>
    <w:rsid w:val="00633011"/>
    <w:rsid w:val="00633198"/>
    <w:rsid w:val="0063563C"/>
    <w:rsid w:val="00635F72"/>
    <w:rsid w:val="00637662"/>
    <w:rsid w:val="00641C84"/>
    <w:rsid w:val="006525CA"/>
    <w:rsid w:val="00657A5D"/>
    <w:rsid w:val="00663013"/>
    <w:rsid w:val="006657D1"/>
    <w:rsid w:val="006665BD"/>
    <w:rsid w:val="006676C8"/>
    <w:rsid w:val="0067066A"/>
    <w:rsid w:val="006722C3"/>
    <w:rsid w:val="006735D9"/>
    <w:rsid w:val="0067393D"/>
    <w:rsid w:val="006779AA"/>
    <w:rsid w:val="00677D51"/>
    <w:rsid w:val="0068043F"/>
    <w:rsid w:val="0068524E"/>
    <w:rsid w:val="006914F8"/>
    <w:rsid w:val="00691A7D"/>
    <w:rsid w:val="00695607"/>
    <w:rsid w:val="00695F3B"/>
    <w:rsid w:val="00697F94"/>
    <w:rsid w:val="006A1043"/>
    <w:rsid w:val="006A211B"/>
    <w:rsid w:val="006A2B82"/>
    <w:rsid w:val="006A3BC3"/>
    <w:rsid w:val="006B0156"/>
    <w:rsid w:val="006B2DAB"/>
    <w:rsid w:val="006B503C"/>
    <w:rsid w:val="006E6170"/>
    <w:rsid w:val="006F2FFF"/>
    <w:rsid w:val="006F535E"/>
    <w:rsid w:val="006F5CEA"/>
    <w:rsid w:val="006F6299"/>
    <w:rsid w:val="007069BC"/>
    <w:rsid w:val="0070739C"/>
    <w:rsid w:val="00711AA5"/>
    <w:rsid w:val="00715071"/>
    <w:rsid w:val="00717D24"/>
    <w:rsid w:val="00722652"/>
    <w:rsid w:val="00730149"/>
    <w:rsid w:val="00734869"/>
    <w:rsid w:val="00734DAA"/>
    <w:rsid w:val="007353BC"/>
    <w:rsid w:val="0074225A"/>
    <w:rsid w:val="00742521"/>
    <w:rsid w:val="00742F9D"/>
    <w:rsid w:val="00743ACC"/>
    <w:rsid w:val="00744354"/>
    <w:rsid w:val="00744606"/>
    <w:rsid w:val="007446CE"/>
    <w:rsid w:val="0074556F"/>
    <w:rsid w:val="00745E8B"/>
    <w:rsid w:val="0074604C"/>
    <w:rsid w:val="00746ABD"/>
    <w:rsid w:val="00751867"/>
    <w:rsid w:val="00752573"/>
    <w:rsid w:val="0075340B"/>
    <w:rsid w:val="00753C91"/>
    <w:rsid w:val="00756C4D"/>
    <w:rsid w:val="00761D8B"/>
    <w:rsid w:val="00762CE5"/>
    <w:rsid w:val="00764702"/>
    <w:rsid w:val="00772582"/>
    <w:rsid w:val="00775107"/>
    <w:rsid w:val="00776907"/>
    <w:rsid w:val="007800C1"/>
    <w:rsid w:val="00783593"/>
    <w:rsid w:val="00787A9D"/>
    <w:rsid w:val="00793381"/>
    <w:rsid w:val="0079685D"/>
    <w:rsid w:val="007A7FAF"/>
    <w:rsid w:val="007B5376"/>
    <w:rsid w:val="007B5B17"/>
    <w:rsid w:val="007B71AB"/>
    <w:rsid w:val="007C0219"/>
    <w:rsid w:val="007C037C"/>
    <w:rsid w:val="007C6A08"/>
    <w:rsid w:val="007D3D7C"/>
    <w:rsid w:val="007D6927"/>
    <w:rsid w:val="007D6A63"/>
    <w:rsid w:val="007E6A21"/>
    <w:rsid w:val="007F2374"/>
    <w:rsid w:val="007F2C3E"/>
    <w:rsid w:val="008010CA"/>
    <w:rsid w:val="0080117D"/>
    <w:rsid w:val="00801AD4"/>
    <w:rsid w:val="008047A8"/>
    <w:rsid w:val="00804832"/>
    <w:rsid w:val="00810353"/>
    <w:rsid w:val="0081312F"/>
    <w:rsid w:val="008135B5"/>
    <w:rsid w:val="008157EA"/>
    <w:rsid w:val="008162EF"/>
    <w:rsid w:val="00816C30"/>
    <w:rsid w:val="00816D22"/>
    <w:rsid w:val="0081741F"/>
    <w:rsid w:val="00817D8D"/>
    <w:rsid w:val="0082467D"/>
    <w:rsid w:val="0082606F"/>
    <w:rsid w:val="00830397"/>
    <w:rsid w:val="00832415"/>
    <w:rsid w:val="008331FB"/>
    <w:rsid w:val="0083366D"/>
    <w:rsid w:val="00834857"/>
    <w:rsid w:val="00840BE6"/>
    <w:rsid w:val="0084111A"/>
    <w:rsid w:val="00843531"/>
    <w:rsid w:val="0084504C"/>
    <w:rsid w:val="00846216"/>
    <w:rsid w:val="00846D40"/>
    <w:rsid w:val="0084773A"/>
    <w:rsid w:val="00850127"/>
    <w:rsid w:val="008511DD"/>
    <w:rsid w:val="008672A3"/>
    <w:rsid w:val="008721D7"/>
    <w:rsid w:val="008722A5"/>
    <w:rsid w:val="00872F5C"/>
    <w:rsid w:val="00877C20"/>
    <w:rsid w:val="00882A5B"/>
    <w:rsid w:val="00885F23"/>
    <w:rsid w:val="008871A3"/>
    <w:rsid w:val="0089402D"/>
    <w:rsid w:val="008969E1"/>
    <w:rsid w:val="00897BB5"/>
    <w:rsid w:val="008A25B5"/>
    <w:rsid w:val="008A2B01"/>
    <w:rsid w:val="008A380F"/>
    <w:rsid w:val="008A4A22"/>
    <w:rsid w:val="008A7B20"/>
    <w:rsid w:val="008B00F4"/>
    <w:rsid w:val="008B136F"/>
    <w:rsid w:val="008B45C1"/>
    <w:rsid w:val="008B5746"/>
    <w:rsid w:val="008C3A00"/>
    <w:rsid w:val="008C5442"/>
    <w:rsid w:val="008D2CAB"/>
    <w:rsid w:val="008D309F"/>
    <w:rsid w:val="008D3456"/>
    <w:rsid w:val="008D6299"/>
    <w:rsid w:val="008D6E78"/>
    <w:rsid w:val="008D72E6"/>
    <w:rsid w:val="008E128E"/>
    <w:rsid w:val="008E693B"/>
    <w:rsid w:val="008E7AA7"/>
    <w:rsid w:val="008E7BEB"/>
    <w:rsid w:val="008E7BF5"/>
    <w:rsid w:val="008F11C2"/>
    <w:rsid w:val="008F1675"/>
    <w:rsid w:val="008F515B"/>
    <w:rsid w:val="009016AD"/>
    <w:rsid w:val="00903C8D"/>
    <w:rsid w:val="009047F8"/>
    <w:rsid w:val="00910F5E"/>
    <w:rsid w:val="00911C7C"/>
    <w:rsid w:val="00926547"/>
    <w:rsid w:val="009410D9"/>
    <w:rsid w:val="0094434C"/>
    <w:rsid w:val="009506A5"/>
    <w:rsid w:val="00951647"/>
    <w:rsid w:val="00951CF1"/>
    <w:rsid w:val="00952078"/>
    <w:rsid w:val="0095686C"/>
    <w:rsid w:val="009653A8"/>
    <w:rsid w:val="00967FF8"/>
    <w:rsid w:val="009712FD"/>
    <w:rsid w:val="00973351"/>
    <w:rsid w:val="0097352A"/>
    <w:rsid w:val="009813D1"/>
    <w:rsid w:val="0098234E"/>
    <w:rsid w:val="00983690"/>
    <w:rsid w:val="00983AB6"/>
    <w:rsid w:val="009864FE"/>
    <w:rsid w:val="00990F88"/>
    <w:rsid w:val="0099708B"/>
    <w:rsid w:val="009A0089"/>
    <w:rsid w:val="009A1156"/>
    <w:rsid w:val="009A2C95"/>
    <w:rsid w:val="009A3F04"/>
    <w:rsid w:val="009A424A"/>
    <w:rsid w:val="009A42B0"/>
    <w:rsid w:val="009A5C5E"/>
    <w:rsid w:val="009B2531"/>
    <w:rsid w:val="009B75BF"/>
    <w:rsid w:val="009C0AD6"/>
    <w:rsid w:val="009C0EB0"/>
    <w:rsid w:val="009C13AC"/>
    <w:rsid w:val="009C3F14"/>
    <w:rsid w:val="009C76B8"/>
    <w:rsid w:val="009D1017"/>
    <w:rsid w:val="009D166E"/>
    <w:rsid w:val="009E1E4E"/>
    <w:rsid w:val="009E2F54"/>
    <w:rsid w:val="009F0BF0"/>
    <w:rsid w:val="00A0622C"/>
    <w:rsid w:val="00A07060"/>
    <w:rsid w:val="00A1081B"/>
    <w:rsid w:val="00A21D76"/>
    <w:rsid w:val="00A23671"/>
    <w:rsid w:val="00A27512"/>
    <w:rsid w:val="00A31304"/>
    <w:rsid w:val="00A35928"/>
    <w:rsid w:val="00A41409"/>
    <w:rsid w:val="00A438D0"/>
    <w:rsid w:val="00A471C0"/>
    <w:rsid w:val="00A471FD"/>
    <w:rsid w:val="00A511C3"/>
    <w:rsid w:val="00A53810"/>
    <w:rsid w:val="00A53B13"/>
    <w:rsid w:val="00A55B7D"/>
    <w:rsid w:val="00A61B7F"/>
    <w:rsid w:val="00A62CA0"/>
    <w:rsid w:val="00A67D6B"/>
    <w:rsid w:val="00A705EC"/>
    <w:rsid w:val="00A71160"/>
    <w:rsid w:val="00A71BA4"/>
    <w:rsid w:val="00A76AD5"/>
    <w:rsid w:val="00A86509"/>
    <w:rsid w:val="00A865EB"/>
    <w:rsid w:val="00A9305B"/>
    <w:rsid w:val="00A931E4"/>
    <w:rsid w:val="00A937B7"/>
    <w:rsid w:val="00A94863"/>
    <w:rsid w:val="00A95725"/>
    <w:rsid w:val="00A9650B"/>
    <w:rsid w:val="00A96A16"/>
    <w:rsid w:val="00A975F8"/>
    <w:rsid w:val="00A97D80"/>
    <w:rsid w:val="00AA1F01"/>
    <w:rsid w:val="00AA4CBA"/>
    <w:rsid w:val="00AA6967"/>
    <w:rsid w:val="00AB49B7"/>
    <w:rsid w:val="00AB79FF"/>
    <w:rsid w:val="00AC3A54"/>
    <w:rsid w:val="00AC7385"/>
    <w:rsid w:val="00AD0880"/>
    <w:rsid w:val="00AD2A85"/>
    <w:rsid w:val="00AD2B46"/>
    <w:rsid w:val="00AD2BDF"/>
    <w:rsid w:val="00AE1893"/>
    <w:rsid w:val="00AE2F8D"/>
    <w:rsid w:val="00AE4384"/>
    <w:rsid w:val="00AF0863"/>
    <w:rsid w:val="00AF2DC3"/>
    <w:rsid w:val="00AF4040"/>
    <w:rsid w:val="00AF4A69"/>
    <w:rsid w:val="00AF546F"/>
    <w:rsid w:val="00B03E75"/>
    <w:rsid w:val="00B053BB"/>
    <w:rsid w:val="00B0544C"/>
    <w:rsid w:val="00B054EE"/>
    <w:rsid w:val="00B1197B"/>
    <w:rsid w:val="00B14DF0"/>
    <w:rsid w:val="00B17C8A"/>
    <w:rsid w:val="00B20200"/>
    <w:rsid w:val="00B21E89"/>
    <w:rsid w:val="00B235A1"/>
    <w:rsid w:val="00B30942"/>
    <w:rsid w:val="00B30CE5"/>
    <w:rsid w:val="00B30D48"/>
    <w:rsid w:val="00B43AF1"/>
    <w:rsid w:val="00B45129"/>
    <w:rsid w:val="00B53C58"/>
    <w:rsid w:val="00B61D6E"/>
    <w:rsid w:val="00B61F09"/>
    <w:rsid w:val="00B6694C"/>
    <w:rsid w:val="00B70375"/>
    <w:rsid w:val="00B722B7"/>
    <w:rsid w:val="00B7238A"/>
    <w:rsid w:val="00B75862"/>
    <w:rsid w:val="00B765E2"/>
    <w:rsid w:val="00B76A2F"/>
    <w:rsid w:val="00B80EEE"/>
    <w:rsid w:val="00B81FCC"/>
    <w:rsid w:val="00B82E35"/>
    <w:rsid w:val="00B83DC9"/>
    <w:rsid w:val="00B85514"/>
    <w:rsid w:val="00B86D9E"/>
    <w:rsid w:val="00B91DD3"/>
    <w:rsid w:val="00B933B4"/>
    <w:rsid w:val="00B9620A"/>
    <w:rsid w:val="00BA082C"/>
    <w:rsid w:val="00BA4E98"/>
    <w:rsid w:val="00BB0280"/>
    <w:rsid w:val="00BB0F4D"/>
    <w:rsid w:val="00BB1BD2"/>
    <w:rsid w:val="00BB4149"/>
    <w:rsid w:val="00BC0D60"/>
    <w:rsid w:val="00BC3593"/>
    <w:rsid w:val="00BC5F1A"/>
    <w:rsid w:val="00BD206E"/>
    <w:rsid w:val="00BD23D9"/>
    <w:rsid w:val="00BD4372"/>
    <w:rsid w:val="00BD4D35"/>
    <w:rsid w:val="00BD6CBE"/>
    <w:rsid w:val="00BE105C"/>
    <w:rsid w:val="00BE1450"/>
    <w:rsid w:val="00BE1B4B"/>
    <w:rsid w:val="00BE2345"/>
    <w:rsid w:val="00BE2DA7"/>
    <w:rsid w:val="00BE4937"/>
    <w:rsid w:val="00BE7C5D"/>
    <w:rsid w:val="00BE7FA5"/>
    <w:rsid w:val="00BF2244"/>
    <w:rsid w:val="00BF38A1"/>
    <w:rsid w:val="00C0253E"/>
    <w:rsid w:val="00C0267F"/>
    <w:rsid w:val="00C11B49"/>
    <w:rsid w:val="00C16F4A"/>
    <w:rsid w:val="00C20358"/>
    <w:rsid w:val="00C20672"/>
    <w:rsid w:val="00C220E8"/>
    <w:rsid w:val="00C2608D"/>
    <w:rsid w:val="00C278D5"/>
    <w:rsid w:val="00C30C26"/>
    <w:rsid w:val="00C368BE"/>
    <w:rsid w:val="00C436DB"/>
    <w:rsid w:val="00C44D72"/>
    <w:rsid w:val="00C458B5"/>
    <w:rsid w:val="00C45FF7"/>
    <w:rsid w:val="00C5426F"/>
    <w:rsid w:val="00C5438B"/>
    <w:rsid w:val="00C546FE"/>
    <w:rsid w:val="00C55C12"/>
    <w:rsid w:val="00C57AD9"/>
    <w:rsid w:val="00C601E8"/>
    <w:rsid w:val="00C60EE4"/>
    <w:rsid w:val="00C61DA3"/>
    <w:rsid w:val="00C623B7"/>
    <w:rsid w:val="00C62B60"/>
    <w:rsid w:val="00C634A3"/>
    <w:rsid w:val="00C65990"/>
    <w:rsid w:val="00C70086"/>
    <w:rsid w:val="00C76EDD"/>
    <w:rsid w:val="00C81A9B"/>
    <w:rsid w:val="00C826DB"/>
    <w:rsid w:val="00C871B5"/>
    <w:rsid w:val="00C91BC3"/>
    <w:rsid w:val="00C91F0C"/>
    <w:rsid w:val="00C93688"/>
    <w:rsid w:val="00C94AB3"/>
    <w:rsid w:val="00C9600B"/>
    <w:rsid w:val="00C9740A"/>
    <w:rsid w:val="00CA1DC5"/>
    <w:rsid w:val="00CA27A3"/>
    <w:rsid w:val="00CA43AD"/>
    <w:rsid w:val="00CA500F"/>
    <w:rsid w:val="00CB0D62"/>
    <w:rsid w:val="00CB1106"/>
    <w:rsid w:val="00CB6BAD"/>
    <w:rsid w:val="00CB6D5A"/>
    <w:rsid w:val="00CC1EEB"/>
    <w:rsid w:val="00CC38A1"/>
    <w:rsid w:val="00CC6610"/>
    <w:rsid w:val="00CD0EC1"/>
    <w:rsid w:val="00CD555D"/>
    <w:rsid w:val="00CD5A42"/>
    <w:rsid w:val="00CD7814"/>
    <w:rsid w:val="00CD7CC9"/>
    <w:rsid w:val="00CE1B21"/>
    <w:rsid w:val="00CE7108"/>
    <w:rsid w:val="00CF0C5D"/>
    <w:rsid w:val="00CF21EC"/>
    <w:rsid w:val="00CF2D29"/>
    <w:rsid w:val="00CF5909"/>
    <w:rsid w:val="00D00074"/>
    <w:rsid w:val="00D0386C"/>
    <w:rsid w:val="00D042CE"/>
    <w:rsid w:val="00D06455"/>
    <w:rsid w:val="00D06540"/>
    <w:rsid w:val="00D10091"/>
    <w:rsid w:val="00D11CAA"/>
    <w:rsid w:val="00D20DF9"/>
    <w:rsid w:val="00D21489"/>
    <w:rsid w:val="00D2158E"/>
    <w:rsid w:val="00D21D5F"/>
    <w:rsid w:val="00D23C5B"/>
    <w:rsid w:val="00D25E5B"/>
    <w:rsid w:val="00D26A33"/>
    <w:rsid w:val="00D27D44"/>
    <w:rsid w:val="00D401B3"/>
    <w:rsid w:val="00D40370"/>
    <w:rsid w:val="00D40A99"/>
    <w:rsid w:val="00D44B1C"/>
    <w:rsid w:val="00D576BE"/>
    <w:rsid w:val="00D617A8"/>
    <w:rsid w:val="00D63604"/>
    <w:rsid w:val="00D6470F"/>
    <w:rsid w:val="00D65F60"/>
    <w:rsid w:val="00D743C1"/>
    <w:rsid w:val="00D756BA"/>
    <w:rsid w:val="00D76191"/>
    <w:rsid w:val="00D768B7"/>
    <w:rsid w:val="00D809DC"/>
    <w:rsid w:val="00D87D0E"/>
    <w:rsid w:val="00D9017B"/>
    <w:rsid w:val="00D906A1"/>
    <w:rsid w:val="00D917CF"/>
    <w:rsid w:val="00DA3318"/>
    <w:rsid w:val="00DA7315"/>
    <w:rsid w:val="00DA7918"/>
    <w:rsid w:val="00DB1052"/>
    <w:rsid w:val="00DB316D"/>
    <w:rsid w:val="00DB3505"/>
    <w:rsid w:val="00DB47FE"/>
    <w:rsid w:val="00DB4B16"/>
    <w:rsid w:val="00DB51B5"/>
    <w:rsid w:val="00DB6AB0"/>
    <w:rsid w:val="00DC2BDA"/>
    <w:rsid w:val="00DC396B"/>
    <w:rsid w:val="00DC4F74"/>
    <w:rsid w:val="00DC7AEE"/>
    <w:rsid w:val="00DD0319"/>
    <w:rsid w:val="00DD2C39"/>
    <w:rsid w:val="00DD3148"/>
    <w:rsid w:val="00DD7D0F"/>
    <w:rsid w:val="00DE2DF9"/>
    <w:rsid w:val="00DE4EF5"/>
    <w:rsid w:val="00DE6D68"/>
    <w:rsid w:val="00DE7F63"/>
    <w:rsid w:val="00DF0448"/>
    <w:rsid w:val="00DF3FFE"/>
    <w:rsid w:val="00DF4CDC"/>
    <w:rsid w:val="00DF60C3"/>
    <w:rsid w:val="00DF6659"/>
    <w:rsid w:val="00E02F2F"/>
    <w:rsid w:val="00E048D6"/>
    <w:rsid w:val="00E065E3"/>
    <w:rsid w:val="00E0737D"/>
    <w:rsid w:val="00E1115F"/>
    <w:rsid w:val="00E12914"/>
    <w:rsid w:val="00E12C1F"/>
    <w:rsid w:val="00E15308"/>
    <w:rsid w:val="00E15934"/>
    <w:rsid w:val="00E171CA"/>
    <w:rsid w:val="00E17C79"/>
    <w:rsid w:val="00E33F67"/>
    <w:rsid w:val="00E3412D"/>
    <w:rsid w:val="00E35A9C"/>
    <w:rsid w:val="00E370E1"/>
    <w:rsid w:val="00E428AF"/>
    <w:rsid w:val="00E42E17"/>
    <w:rsid w:val="00E45094"/>
    <w:rsid w:val="00E47899"/>
    <w:rsid w:val="00E50153"/>
    <w:rsid w:val="00E50489"/>
    <w:rsid w:val="00E51AA8"/>
    <w:rsid w:val="00E52427"/>
    <w:rsid w:val="00E56860"/>
    <w:rsid w:val="00E60A23"/>
    <w:rsid w:val="00E6367A"/>
    <w:rsid w:val="00E70C9D"/>
    <w:rsid w:val="00E72CB0"/>
    <w:rsid w:val="00E74996"/>
    <w:rsid w:val="00E77DEC"/>
    <w:rsid w:val="00E81411"/>
    <w:rsid w:val="00E8141D"/>
    <w:rsid w:val="00E83EA0"/>
    <w:rsid w:val="00E92448"/>
    <w:rsid w:val="00E92A71"/>
    <w:rsid w:val="00E9556F"/>
    <w:rsid w:val="00E97DF9"/>
    <w:rsid w:val="00EA5CD6"/>
    <w:rsid w:val="00EB09C9"/>
    <w:rsid w:val="00EB476D"/>
    <w:rsid w:val="00EB523F"/>
    <w:rsid w:val="00EC2B71"/>
    <w:rsid w:val="00EC5B2E"/>
    <w:rsid w:val="00ED0488"/>
    <w:rsid w:val="00ED086D"/>
    <w:rsid w:val="00ED255A"/>
    <w:rsid w:val="00ED413E"/>
    <w:rsid w:val="00ED575B"/>
    <w:rsid w:val="00ED655A"/>
    <w:rsid w:val="00EE22C2"/>
    <w:rsid w:val="00EE2F35"/>
    <w:rsid w:val="00EE5BF0"/>
    <w:rsid w:val="00EE636E"/>
    <w:rsid w:val="00EF51A5"/>
    <w:rsid w:val="00EF6EF3"/>
    <w:rsid w:val="00F00C98"/>
    <w:rsid w:val="00F05DBB"/>
    <w:rsid w:val="00F072E5"/>
    <w:rsid w:val="00F13018"/>
    <w:rsid w:val="00F1362A"/>
    <w:rsid w:val="00F15900"/>
    <w:rsid w:val="00F15DD7"/>
    <w:rsid w:val="00F206EA"/>
    <w:rsid w:val="00F22B8E"/>
    <w:rsid w:val="00F256EC"/>
    <w:rsid w:val="00F3198B"/>
    <w:rsid w:val="00F34AC7"/>
    <w:rsid w:val="00F37CAB"/>
    <w:rsid w:val="00F41EEC"/>
    <w:rsid w:val="00F423A2"/>
    <w:rsid w:val="00F42B6D"/>
    <w:rsid w:val="00F4382D"/>
    <w:rsid w:val="00F446E6"/>
    <w:rsid w:val="00F45F34"/>
    <w:rsid w:val="00F46C22"/>
    <w:rsid w:val="00F523A4"/>
    <w:rsid w:val="00F52FD5"/>
    <w:rsid w:val="00F54317"/>
    <w:rsid w:val="00F60171"/>
    <w:rsid w:val="00F62F15"/>
    <w:rsid w:val="00F64411"/>
    <w:rsid w:val="00F66E15"/>
    <w:rsid w:val="00F71898"/>
    <w:rsid w:val="00F71B1A"/>
    <w:rsid w:val="00F7557D"/>
    <w:rsid w:val="00F76EA3"/>
    <w:rsid w:val="00F7717E"/>
    <w:rsid w:val="00F8058A"/>
    <w:rsid w:val="00F83956"/>
    <w:rsid w:val="00F86DC8"/>
    <w:rsid w:val="00F86E73"/>
    <w:rsid w:val="00F8725E"/>
    <w:rsid w:val="00F9244A"/>
    <w:rsid w:val="00F94CF6"/>
    <w:rsid w:val="00F95D8B"/>
    <w:rsid w:val="00FA140E"/>
    <w:rsid w:val="00FA20EB"/>
    <w:rsid w:val="00FA23E9"/>
    <w:rsid w:val="00FB5BC9"/>
    <w:rsid w:val="00FC0664"/>
    <w:rsid w:val="00FC497E"/>
    <w:rsid w:val="00FC660D"/>
    <w:rsid w:val="00FD0665"/>
    <w:rsid w:val="00FD1C24"/>
    <w:rsid w:val="00FD3A35"/>
    <w:rsid w:val="00FD47DC"/>
    <w:rsid w:val="00FD78C0"/>
    <w:rsid w:val="00FE0804"/>
    <w:rsid w:val="00FE2CC5"/>
    <w:rsid w:val="00FE3553"/>
    <w:rsid w:val="00FE48FD"/>
    <w:rsid w:val="00FE7DDC"/>
    <w:rsid w:val="00FF2ECC"/>
    <w:rsid w:val="00FF3A45"/>
    <w:rsid w:val="00FF472E"/>
    <w:rsid w:val="00FF4978"/>
    <w:rsid w:val="00FF5C81"/>
    <w:rsid w:val="00FF7E32"/>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BDEB1D"/>
  <w15:chartTrackingRefBased/>
  <w15:docId w15:val="{F9C68964-6CB3-4071-B466-56047600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C1"/>
    <w:rPr>
      <w:rFonts w:ascii="Times New Roman" w:hAnsi="Times New Roman"/>
      <w:sz w:val="24"/>
      <w:szCs w:val="24"/>
      <w:lang w:val="es-PR"/>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NormalWeb">
    <w:name w:val="Normal (Web)"/>
    <w:basedOn w:val="Normal"/>
    <w:uiPriority w:val="99"/>
    <w:rsid w:val="008721D7"/>
    <w:pPr>
      <w:spacing w:before="100" w:beforeAutospacing="1" w:after="100" w:afterAutospacing="1"/>
    </w:pPr>
    <w:rPr>
      <w:lang w:val="en-US"/>
    </w:rPr>
  </w:style>
  <w:style w:type="paragraph" w:styleId="BodyTextIndent2">
    <w:name w:val="Body Text Indent 2"/>
    <w:basedOn w:val="Normal"/>
    <w:link w:val="BodyTextIndent2Char"/>
    <w:uiPriority w:val="99"/>
    <w:semiHidden/>
    <w:unhideWhenUsed/>
    <w:rsid w:val="00B1197B"/>
    <w:pPr>
      <w:spacing w:after="120" w:line="480" w:lineRule="auto"/>
      <w:ind w:left="360"/>
    </w:pPr>
  </w:style>
  <w:style w:type="character" w:customStyle="1" w:styleId="BodyTextIndent2Char">
    <w:name w:val="Body Text Indent 2 Char"/>
    <w:link w:val="BodyTextIndent2"/>
    <w:uiPriority w:val="99"/>
    <w:semiHidden/>
    <w:rsid w:val="00B1197B"/>
    <w:rPr>
      <w:rFonts w:ascii="Times New Roman" w:hAnsi="Times New Roman"/>
      <w:sz w:val="24"/>
      <w:szCs w:val="24"/>
      <w:lang w:val="es-PR"/>
    </w:rPr>
  </w:style>
  <w:style w:type="paragraph" w:customStyle="1" w:styleId="Default">
    <w:name w:val="Default"/>
    <w:rsid w:val="00152C22"/>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72F5C"/>
  </w:style>
  <w:style w:type="character" w:customStyle="1" w:styleId="normal-h">
    <w:name w:val="normal-h"/>
    <w:rsid w:val="0087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1529610849">
      <w:bodyDiv w:val="1"/>
      <w:marLeft w:val="0"/>
      <w:marRight w:val="0"/>
      <w:marTop w:val="0"/>
      <w:marBottom w:val="0"/>
      <w:divBdr>
        <w:top w:val="none" w:sz="0" w:space="0" w:color="auto"/>
        <w:left w:val="none" w:sz="0" w:space="0" w:color="auto"/>
        <w:bottom w:val="none" w:sz="0" w:space="0" w:color="auto"/>
        <w:right w:val="none" w:sz="0" w:space="0" w:color="auto"/>
      </w:divBdr>
    </w:div>
    <w:div w:id="18218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4BDA-141F-4323-8622-2C6032EF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8576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mmarty</dc:creator>
  <cp:keywords/>
  <dc:description/>
  <cp:lastModifiedBy>Frederick García García</cp:lastModifiedBy>
  <cp:revision>2</cp:revision>
  <cp:lastPrinted>2021-06-24T15:48:00Z</cp:lastPrinted>
  <dcterms:created xsi:type="dcterms:W3CDTF">2021-06-24T20:34:00Z</dcterms:created>
  <dcterms:modified xsi:type="dcterms:W3CDTF">2021-06-24T20:34:00Z</dcterms:modified>
</cp:coreProperties>
</file>