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5B3DDA" w14:textId="77777777" w:rsidR="002670C1" w:rsidRPr="004552A8" w:rsidRDefault="002670C1" w:rsidP="002670C1">
      <w:pPr>
        <w:jc w:val="center"/>
        <w:rPr>
          <w:rFonts w:ascii="Book Antiqua" w:hAnsi="Book Antiqua"/>
          <w:b/>
          <w:sz w:val="28"/>
          <w:szCs w:val="28"/>
          <w:lang w:val="es-ES_tradnl"/>
        </w:rPr>
      </w:pPr>
      <w:r w:rsidRPr="004552A8">
        <w:rPr>
          <w:rFonts w:ascii="Book Antiqua" w:hAnsi="Book Antiqua"/>
          <w:b/>
          <w:sz w:val="28"/>
          <w:szCs w:val="28"/>
          <w:lang w:val="es-ES_tradnl"/>
        </w:rPr>
        <w:t>ESTADO LIBRE ASOCIADO DE PUERTO RICO</w:t>
      </w:r>
    </w:p>
    <w:p w14:paraId="5A60ADA9" w14:textId="77777777" w:rsidR="002670C1" w:rsidRPr="004552A8" w:rsidRDefault="002670C1" w:rsidP="002670C1">
      <w:pPr>
        <w:tabs>
          <w:tab w:val="left" w:pos="5080"/>
        </w:tabs>
        <w:jc w:val="center"/>
        <w:rPr>
          <w:rFonts w:ascii="Book Antiqua" w:hAnsi="Book Antiqua"/>
          <w:lang w:val="es-ES_tradnl"/>
        </w:rPr>
      </w:pPr>
    </w:p>
    <w:p w14:paraId="49F30196" w14:textId="77777777" w:rsidR="002670C1" w:rsidRPr="004552A8" w:rsidRDefault="00445CFE" w:rsidP="00632DBA">
      <w:pPr>
        <w:pStyle w:val="Title2"/>
        <w:tabs>
          <w:tab w:val="clear" w:pos="7776"/>
          <w:tab w:val="clear" w:pos="7848"/>
          <w:tab w:val="right" w:pos="8640"/>
          <w:tab w:val="left" w:pos="9180"/>
        </w:tabs>
        <w:rPr>
          <w:rFonts w:ascii="Book Antiqua" w:hAnsi="Book Antiqua"/>
          <w:szCs w:val="24"/>
          <w:lang w:val="es-ES_tradnl"/>
        </w:rPr>
      </w:pPr>
      <w:r w:rsidRPr="004552A8">
        <w:rPr>
          <w:rFonts w:ascii="Book Antiqua" w:hAnsi="Book Antiqua"/>
          <w:szCs w:val="24"/>
          <w:lang w:val="es-ES_tradnl"/>
        </w:rPr>
        <w:t>19n</w:t>
      </w:r>
      <w:r w:rsidR="002670C1" w:rsidRPr="004552A8">
        <w:rPr>
          <w:rFonts w:ascii="Book Antiqua" w:hAnsi="Book Antiqua"/>
          <w:szCs w:val="24"/>
          <w:lang w:val="es-ES_tradnl"/>
        </w:rPr>
        <w:t>a. Asamblea</w:t>
      </w:r>
      <w:r w:rsidR="002670C1" w:rsidRPr="004552A8">
        <w:rPr>
          <w:rFonts w:ascii="Book Antiqua" w:hAnsi="Book Antiqua"/>
          <w:szCs w:val="24"/>
          <w:lang w:val="es-ES_tradnl"/>
        </w:rPr>
        <w:tab/>
        <w:t xml:space="preserve">    </w:t>
      </w:r>
      <w:r w:rsidRPr="004552A8">
        <w:rPr>
          <w:rFonts w:ascii="Book Antiqua" w:hAnsi="Book Antiqua"/>
          <w:szCs w:val="24"/>
          <w:lang w:val="es-ES_tradnl"/>
        </w:rPr>
        <w:t xml:space="preserve">       </w:t>
      </w:r>
      <w:r w:rsidR="00632DBA" w:rsidRPr="004552A8">
        <w:rPr>
          <w:rFonts w:ascii="Book Antiqua" w:hAnsi="Book Antiqua"/>
          <w:szCs w:val="24"/>
          <w:lang w:val="es-ES_tradnl"/>
        </w:rPr>
        <w:t xml:space="preserve">  </w:t>
      </w:r>
      <w:r w:rsidRPr="004552A8">
        <w:rPr>
          <w:rFonts w:ascii="Book Antiqua" w:hAnsi="Book Antiqua"/>
          <w:szCs w:val="24"/>
          <w:lang w:val="es-ES_tradnl"/>
        </w:rPr>
        <w:t>1r</w:t>
      </w:r>
      <w:r w:rsidR="002670C1" w:rsidRPr="004552A8">
        <w:rPr>
          <w:rFonts w:ascii="Book Antiqua" w:hAnsi="Book Antiqua"/>
          <w:szCs w:val="24"/>
          <w:lang w:val="es-ES_tradnl"/>
        </w:rPr>
        <w:t>a. Sesión</w:t>
      </w:r>
    </w:p>
    <w:p w14:paraId="0A90C57E" w14:textId="77777777" w:rsidR="002670C1" w:rsidRPr="004552A8" w:rsidRDefault="002670C1" w:rsidP="00632DBA">
      <w:pPr>
        <w:pStyle w:val="Title2"/>
        <w:tabs>
          <w:tab w:val="clear" w:pos="648"/>
          <w:tab w:val="left" w:pos="540"/>
          <w:tab w:val="left" w:pos="6930"/>
        </w:tabs>
        <w:rPr>
          <w:rFonts w:ascii="Book Antiqua" w:hAnsi="Book Antiqua"/>
          <w:szCs w:val="24"/>
          <w:lang w:val="es-ES_tradnl"/>
        </w:rPr>
      </w:pPr>
      <w:r w:rsidRPr="004552A8">
        <w:rPr>
          <w:rFonts w:ascii="Book Antiqua" w:hAnsi="Book Antiqua"/>
          <w:szCs w:val="24"/>
          <w:lang w:val="es-ES_tradnl"/>
        </w:rPr>
        <w:tab/>
        <w:t>Legislativa</w:t>
      </w:r>
      <w:r w:rsidRPr="004552A8">
        <w:rPr>
          <w:rFonts w:ascii="Book Antiqua" w:hAnsi="Book Antiqua"/>
          <w:szCs w:val="24"/>
          <w:lang w:val="es-ES_tradnl"/>
        </w:rPr>
        <w:tab/>
        <w:t xml:space="preserve">   </w:t>
      </w:r>
      <w:r w:rsidR="00632DBA" w:rsidRPr="004552A8">
        <w:rPr>
          <w:rFonts w:ascii="Book Antiqua" w:hAnsi="Book Antiqua"/>
          <w:szCs w:val="24"/>
          <w:lang w:val="es-ES_tradnl"/>
        </w:rPr>
        <w:t xml:space="preserve">       </w:t>
      </w:r>
      <w:r w:rsidRPr="004552A8">
        <w:rPr>
          <w:rFonts w:ascii="Book Antiqua" w:hAnsi="Book Antiqua"/>
          <w:szCs w:val="24"/>
          <w:lang w:val="es-ES_tradnl"/>
        </w:rPr>
        <w:t xml:space="preserve"> </w:t>
      </w:r>
      <w:r w:rsidR="00632DBA" w:rsidRPr="004552A8">
        <w:rPr>
          <w:rFonts w:ascii="Book Antiqua" w:hAnsi="Book Antiqua"/>
          <w:szCs w:val="24"/>
          <w:lang w:val="es-ES_tradnl"/>
        </w:rPr>
        <w:t xml:space="preserve"> </w:t>
      </w:r>
      <w:r w:rsidRPr="004552A8">
        <w:rPr>
          <w:rFonts w:ascii="Book Antiqua" w:hAnsi="Book Antiqua"/>
          <w:szCs w:val="24"/>
          <w:lang w:val="es-ES_tradnl"/>
        </w:rPr>
        <w:t>Ordinaria</w:t>
      </w:r>
    </w:p>
    <w:p w14:paraId="6EF518C2" w14:textId="77777777" w:rsidR="002670C1" w:rsidRPr="004552A8" w:rsidRDefault="002670C1" w:rsidP="002670C1">
      <w:pPr>
        <w:rPr>
          <w:rFonts w:ascii="Book Antiqua" w:hAnsi="Book Antiqua"/>
          <w:lang w:val="es-ES_tradnl"/>
        </w:rPr>
      </w:pPr>
    </w:p>
    <w:p w14:paraId="4BC3CE33" w14:textId="77777777" w:rsidR="002670C1" w:rsidRPr="004552A8" w:rsidRDefault="002670C1" w:rsidP="002670C1">
      <w:pPr>
        <w:rPr>
          <w:rFonts w:ascii="Book Antiqua" w:hAnsi="Book Antiqua"/>
          <w:lang w:val="es-ES_tradnl"/>
        </w:rPr>
      </w:pPr>
    </w:p>
    <w:p w14:paraId="31CA60F5" w14:textId="77777777" w:rsidR="002670C1" w:rsidRPr="004552A8" w:rsidRDefault="002670C1" w:rsidP="002670C1">
      <w:pPr>
        <w:jc w:val="center"/>
        <w:rPr>
          <w:rFonts w:ascii="Book Antiqua" w:hAnsi="Book Antiqua" w:cs="Tahoma"/>
          <w:b/>
          <w:sz w:val="20"/>
          <w:szCs w:val="20"/>
          <w:lang w:val="es-PR"/>
        </w:rPr>
      </w:pPr>
      <w:r w:rsidRPr="004552A8">
        <w:rPr>
          <w:rFonts w:ascii="Book Antiqua" w:hAnsi="Book Antiqua"/>
          <w:b/>
          <w:caps/>
          <w:sz w:val="36"/>
          <w:szCs w:val="36"/>
          <w:lang w:val="es-PR"/>
        </w:rPr>
        <w:t>CÁMARA DE REPRESENTANTES</w:t>
      </w:r>
    </w:p>
    <w:p w14:paraId="3BF65618" w14:textId="77777777" w:rsidR="002670C1" w:rsidRPr="004552A8" w:rsidRDefault="002670C1" w:rsidP="002670C1">
      <w:pPr>
        <w:jc w:val="center"/>
        <w:rPr>
          <w:rFonts w:ascii="Book Antiqua" w:hAnsi="Book Antiqua" w:cs="Tahoma"/>
          <w:b/>
          <w:sz w:val="20"/>
          <w:szCs w:val="20"/>
          <w:lang w:val="es-PR"/>
        </w:rPr>
      </w:pPr>
    </w:p>
    <w:p w14:paraId="7451AE4F" w14:textId="3FE1B38A" w:rsidR="002670C1" w:rsidRPr="004552A8" w:rsidRDefault="002670C1" w:rsidP="002670C1">
      <w:pPr>
        <w:jc w:val="center"/>
        <w:rPr>
          <w:rFonts w:ascii="Book Antiqua" w:hAnsi="Book Antiqua" w:cs="Tahoma"/>
          <w:b/>
          <w:sz w:val="52"/>
          <w:szCs w:val="52"/>
          <w:lang w:val="es-PR"/>
        </w:rPr>
      </w:pPr>
      <w:r w:rsidRPr="004552A8">
        <w:rPr>
          <w:rFonts w:ascii="Book Antiqua" w:hAnsi="Book Antiqua" w:cs="Tahoma"/>
          <w:b/>
          <w:sz w:val="52"/>
          <w:szCs w:val="52"/>
          <w:lang w:val="es-PR"/>
        </w:rPr>
        <w:t xml:space="preserve">R. DE LA C. </w:t>
      </w:r>
      <w:r w:rsidR="00EB6D90">
        <w:rPr>
          <w:rFonts w:ascii="Book Antiqua" w:hAnsi="Book Antiqua" w:cs="Tahoma"/>
          <w:b/>
          <w:sz w:val="52"/>
          <w:szCs w:val="52"/>
          <w:lang w:val="es-PR"/>
        </w:rPr>
        <w:t>296</w:t>
      </w:r>
    </w:p>
    <w:p w14:paraId="7C98F37F" w14:textId="77777777" w:rsidR="002670C1" w:rsidRPr="004552A8" w:rsidRDefault="002670C1" w:rsidP="002670C1">
      <w:pPr>
        <w:jc w:val="center"/>
        <w:rPr>
          <w:rFonts w:ascii="Book Antiqua" w:hAnsi="Book Antiqua" w:cs="Tahoma"/>
          <w:b/>
          <w:sz w:val="52"/>
          <w:szCs w:val="52"/>
          <w:lang w:val="es-PR"/>
        </w:rPr>
      </w:pPr>
    </w:p>
    <w:p w14:paraId="12C2576F" w14:textId="77777777" w:rsidR="002670C1" w:rsidRPr="004552A8" w:rsidRDefault="002670C1" w:rsidP="002670C1">
      <w:pPr>
        <w:jc w:val="center"/>
        <w:rPr>
          <w:rFonts w:ascii="Book Antiqua" w:hAnsi="Book Antiqua" w:cs="Tahoma"/>
          <w:b/>
          <w:sz w:val="28"/>
          <w:szCs w:val="28"/>
          <w:lang w:val="es-PR"/>
        </w:rPr>
      </w:pPr>
      <w:r w:rsidRPr="004552A8">
        <w:rPr>
          <w:rFonts w:ascii="Book Antiqua" w:hAnsi="Book Antiqua" w:cs="Tahoma"/>
          <w:b/>
          <w:sz w:val="28"/>
          <w:szCs w:val="28"/>
          <w:lang w:val="es-PR"/>
        </w:rPr>
        <w:t>INFORME</w:t>
      </w:r>
      <w:r w:rsidR="00632DBA" w:rsidRPr="004552A8">
        <w:rPr>
          <w:rFonts w:ascii="Book Antiqua" w:hAnsi="Book Antiqua" w:cs="Tahoma"/>
          <w:b/>
          <w:sz w:val="28"/>
          <w:szCs w:val="28"/>
          <w:lang w:val="es-PR"/>
        </w:rPr>
        <w:t xml:space="preserve"> POSITIVO</w:t>
      </w:r>
    </w:p>
    <w:p w14:paraId="44A10063" w14:textId="77777777" w:rsidR="002670C1" w:rsidRPr="004552A8" w:rsidRDefault="002670C1" w:rsidP="002670C1">
      <w:pPr>
        <w:jc w:val="center"/>
        <w:rPr>
          <w:rFonts w:ascii="Book Antiqua" w:hAnsi="Book Antiqua" w:cs="Tahoma"/>
          <w:b/>
          <w:sz w:val="28"/>
          <w:szCs w:val="28"/>
          <w:lang w:val="es-PR"/>
        </w:rPr>
      </w:pPr>
    </w:p>
    <w:p w14:paraId="659182E6" w14:textId="72F34963" w:rsidR="00A05EA1" w:rsidRPr="004552A8" w:rsidRDefault="002670C1" w:rsidP="00A05EA1">
      <w:pPr>
        <w:jc w:val="center"/>
        <w:rPr>
          <w:rFonts w:ascii="Book Antiqua" w:hAnsi="Book Antiqua" w:cs="Tahoma"/>
          <w:sz w:val="20"/>
          <w:szCs w:val="20"/>
          <w:lang w:val="es-PR"/>
        </w:rPr>
      </w:pPr>
      <w:r w:rsidRPr="004552A8">
        <w:rPr>
          <w:rFonts w:ascii="Book Antiqua" w:hAnsi="Book Antiqua" w:cs="Tahoma"/>
          <w:lang w:val="es-PR"/>
        </w:rPr>
        <w:t xml:space="preserve">  </w:t>
      </w:r>
      <w:r w:rsidR="00322B53">
        <w:rPr>
          <w:rFonts w:ascii="Book Antiqua" w:hAnsi="Book Antiqua" w:cs="Tahoma"/>
          <w:lang w:val="es-PR"/>
        </w:rPr>
        <w:t>20</w:t>
      </w:r>
      <w:bookmarkStart w:id="0" w:name="_GoBack"/>
      <w:bookmarkEnd w:id="0"/>
      <w:r w:rsidR="00BD5F6F" w:rsidRPr="004552A8">
        <w:rPr>
          <w:rFonts w:ascii="Book Antiqua" w:hAnsi="Book Antiqua" w:cs="Tahoma"/>
          <w:lang w:val="es-PR"/>
        </w:rPr>
        <w:t xml:space="preserve"> </w:t>
      </w:r>
      <w:r w:rsidRPr="004552A8">
        <w:rPr>
          <w:rFonts w:ascii="Book Antiqua" w:hAnsi="Book Antiqua" w:cs="Tahoma"/>
          <w:lang w:val="es-PR"/>
        </w:rPr>
        <w:t xml:space="preserve">de </w:t>
      </w:r>
      <w:r w:rsidR="00EB6D90">
        <w:rPr>
          <w:rFonts w:ascii="Book Antiqua" w:hAnsi="Book Antiqua" w:cs="Tahoma"/>
          <w:lang w:val="es-PR"/>
        </w:rPr>
        <w:t>abril</w:t>
      </w:r>
      <w:r w:rsidRPr="004552A8">
        <w:rPr>
          <w:rFonts w:ascii="Book Antiqua" w:hAnsi="Book Antiqua" w:cs="Tahoma"/>
          <w:lang w:val="es-PR"/>
        </w:rPr>
        <w:t xml:space="preserve"> de </w:t>
      </w:r>
      <w:r w:rsidR="00445CFE" w:rsidRPr="004552A8">
        <w:rPr>
          <w:rFonts w:ascii="Book Antiqua" w:hAnsi="Book Antiqua" w:cs="Tahoma"/>
          <w:lang w:val="es-PR"/>
        </w:rPr>
        <w:t>2021</w:t>
      </w:r>
    </w:p>
    <w:p w14:paraId="2C6A41DB" w14:textId="77777777" w:rsidR="00EF143E" w:rsidRPr="004552A8" w:rsidRDefault="00EF143E" w:rsidP="002670C1">
      <w:pPr>
        <w:jc w:val="both"/>
        <w:rPr>
          <w:rFonts w:ascii="Book Antiqua" w:hAnsi="Book Antiqua" w:cs="Tahoma"/>
          <w:sz w:val="20"/>
          <w:szCs w:val="20"/>
          <w:lang w:val="es-PR"/>
        </w:rPr>
      </w:pPr>
    </w:p>
    <w:p w14:paraId="036D3DB0" w14:textId="77777777" w:rsidR="002670C1" w:rsidRPr="004552A8" w:rsidRDefault="002670C1" w:rsidP="002670C1">
      <w:pPr>
        <w:jc w:val="both"/>
        <w:rPr>
          <w:rFonts w:ascii="Book Antiqua" w:hAnsi="Book Antiqua" w:cs="Tahoma"/>
          <w:b/>
          <w:lang w:val="es-PR"/>
        </w:rPr>
      </w:pPr>
      <w:r w:rsidRPr="004552A8">
        <w:rPr>
          <w:rFonts w:ascii="Book Antiqua" w:hAnsi="Book Antiqua" w:cs="Tahoma"/>
          <w:b/>
          <w:lang w:val="es-PR"/>
        </w:rPr>
        <w:t>A LA CÁMARA DE REPRESENTANTES DE PUERTO RICO:</w:t>
      </w:r>
    </w:p>
    <w:p w14:paraId="10E43539" w14:textId="77777777" w:rsidR="002670C1" w:rsidRPr="004552A8" w:rsidRDefault="002670C1" w:rsidP="002670C1">
      <w:pPr>
        <w:jc w:val="both"/>
        <w:rPr>
          <w:rFonts w:ascii="Book Antiqua" w:hAnsi="Book Antiqua" w:cs="Tahoma"/>
          <w:lang w:val="es-PR"/>
        </w:rPr>
      </w:pPr>
    </w:p>
    <w:p w14:paraId="30FD94A4" w14:textId="1828EF23" w:rsidR="00A05EA1" w:rsidRDefault="002670C1" w:rsidP="00EB6D90">
      <w:pPr>
        <w:jc w:val="both"/>
        <w:rPr>
          <w:rFonts w:ascii="Book Antiqua" w:hAnsi="Book Antiqua" w:cs="Tahoma"/>
          <w:lang w:val="es-PR"/>
        </w:rPr>
      </w:pPr>
      <w:r w:rsidRPr="004552A8">
        <w:rPr>
          <w:rFonts w:ascii="Book Antiqua" w:hAnsi="Book Antiqua" w:cs="Tahoma"/>
          <w:lang w:val="es-PR"/>
        </w:rPr>
        <w:tab/>
      </w:r>
      <w:r w:rsidR="00EB6D90" w:rsidRPr="00A404AD">
        <w:rPr>
          <w:rFonts w:ascii="Book Antiqua" w:hAnsi="Book Antiqua" w:cs="Tahoma"/>
          <w:lang w:val="es-PR"/>
        </w:rPr>
        <w:t>La Comisión de Asuntos Internos de la Cámara de Representantes del Estado Libre Asociado de Puerto Rico,</w:t>
      </w:r>
      <w:r w:rsidR="00EB6D90">
        <w:rPr>
          <w:rFonts w:ascii="Book Antiqua" w:hAnsi="Book Antiqua" w:cs="Tahoma"/>
          <w:lang w:val="es-PR"/>
        </w:rPr>
        <w:t xml:space="preserve"> previo estudio y consideración de la R. de la C. 296, de la autoría de los Representantes </w:t>
      </w:r>
      <w:r w:rsidR="00EB6D90" w:rsidRPr="00057963">
        <w:rPr>
          <w:rFonts w:ascii="Book Antiqua" w:hAnsi="Book Antiqua"/>
          <w:iCs/>
          <w:lang w:val="es-PR"/>
        </w:rPr>
        <w:t>Torres Cruz, Santa Rodríguez, Aponte Rosario, Soto Arroyo, Rivera Segarra, Díaz Collazo, Nogales Molinelli, Márquez Lebrón y Burgos Muñiz</w:t>
      </w:r>
      <w:r w:rsidR="00EB6D90">
        <w:rPr>
          <w:rFonts w:ascii="Book Antiqua" w:hAnsi="Book Antiqua" w:cs="Tahoma"/>
          <w:lang w:val="es-PR"/>
        </w:rPr>
        <w:t>,</w:t>
      </w:r>
      <w:r w:rsidR="00EB6D90" w:rsidRPr="00A404AD">
        <w:rPr>
          <w:rFonts w:ascii="Book Antiqua" w:hAnsi="Book Antiqua" w:cs="Tahoma"/>
          <w:lang w:val="es-PR"/>
        </w:rPr>
        <w:t xml:space="preserve"> </w:t>
      </w:r>
      <w:r w:rsidR="00EB6D90">
        <w:rPr>
          <w:rFonts w:ascii="Book Antiqua" w:hAnsi="Book Antiqua" w:cs="Tahoma"/>
          <w:lang w:val="es-PR"/>
        </w:rPr>
        <w:t>tiene a bien someter su informe con las enmiendas contenidas en el entirillado electrónico que lo acompaña, y cuyo título lee:</w:t>
      </w:r>
    </w:p>
    <w:p w14:paraId="558185E9" w14:textId="77777777" w:rsidR="00EB6D90" w:rsidRDefault="00EB6D90" w:rsidP="00EB6D90">
      <w:pPr>
        <w:jc w:val="both"/>
        <w:rPr>
          <w:rFonts w:ascii="Book Antiqua" w:hAnsi="Book Antiqua" w:cs="Tahoma"/>
          <w:lang w:val="es-PR"/>
        </w:rPr>
      </w:pPr>
    </w:p>
    <w:p w14:paraId="64FB2EA8" w14:textId="6646DFFE" w:rsidR="00EB6D90" w:rsidRDefault="00EB6D90" w:rsidP="00EB6D90">
      <w:pPr>
        <w:ind w:left="720" w:hanging="720"/>
        <w:jc w:val="both"/>
        <w:rPr>
          <w:rFonts w:ascii="Book Antiqua" w:hAnsi="Book Antiqua"/>
          <w:lang w:val="es-ES_tradnl"/>
        </w:rPr>
      </w:pPr>
      <w:r>
        <w:rPr>
          <w:rFonts w:ascii="Book Antiqua" w:hAnsi="Book Antiqua" w:cs="Tahoma"/>
          <w:lang w:val="es-PR"/>
        </w:rPr>
        <w:lastRenderedPageBreak/>
        <w:t>“</w:t>
      </w:r>
      <w:r w:rsidRPr="002B2C03">
        <w:rPr>
          <w:rFonts w:ascii="Book Antiqua" w:hAnsi="Book Antiqua"/>
          <w:lang w:val="es-PR"/>
        </w:rPr>
        <w:t xml:space="preserve">Para ordenar </w:t>
      </w:r>
      <w:r w:rsidRPr="003B0807">
        <w:rPr>
          <w:rFonts w:ascii="Book Antiqua" w:hAnsi="Book Antiqua"/>
          <w:lang w:val="es-ES"/>
        </w:rPr>
        <w:t xml:space="preserve">a la Comisión </w:t>
      </w:r>
      <w:bookmarkStart w:id="1" w:name="_Hlk69251910"/>
      <w:r w:rsidRPr="003B0807">
        <w:rPr>
          <w:rFonts w:ascii="Book Antiqua" w:hAnsi="Book Antiqua"/>
          <w:lang w:val="es-ES"/>
        </w:rPr>
        <w:t xml:space="preserve">de Desarrollo Económico, Planificación, Telecomunicaciones, Alianzas Público Privadas y Energía </w:t>
      </w:r>
      <w:bookmarkEnd w:id="1"/>
      <w:r w:rsidRPr="002B2C03">
        <w:rPr>
          <w:rFonts w:ascii="Book Antiqua" w:hAnsi="Book Antiqua"/>
          <w:lang w:val="es-PR"/>
        </w:rPr>
        <w:t>de la Cámara de Representantes de</w:t>
      </w:r>
      <w:r>
        <w:rPr>
          <w:rFonts w:ascii="Book Antiqua" w:hAnsi="Book Antiqua"/>
          <w:lang w:val="es-PR"/>
        </w:rPr>
        <w:t xml:space="preserve">l Estado Libre Asociado de Puerto Rico </w:t>
      </w:r>
      <w:r w:rsidRPr="002B2C03">
        <w:rPr>
          <w:rFonts w:ascii="Book Antiqua" w:hAnsi="Book Antiqua"/>
          <w:lang w:val="es-PR"/>
        </w:rPr>
        <w:t>realizar un</w:t>
      </w:r>
      <w:r>
        <w:rPr>
          <w:rFonts w:ascii="Book Antiqua" w:hAnsi="Book Antiqua"/>
          <w:lang w:val="es-PR"/>
        </w:rPr>
        <w:t>a</w:t>
      </w:r>
      <w:r w:rsidRPr="002B2C03">
        <w:rPr>
          <w:rFonts w:ascii="Book Antiqua" w:hAnsi="Book Antiqua"/>
          <w:lang w:val="es-PR"/>
        </w:rPr>
        <w:t xml:space="preserve"> </w:t>
      </w:r>
      <w:r>
        <w:rPr>
          <w:rFonts w:ascii="Book Antiqua" w:hAnsi="Book Antiqua"/>
          <w:lang w:val="es-PR"/>
        </w:rPr>
        <w:t xml:space="preserve">investigación sobre </w:t>
      </w:r>
      <w:r w:rsidRPr="005C73F4">
        <w:rPr>
          <w:rFonts w:ascii="Book Antiqua" w:hAnsi="Book Antiqua"/>
          <w:lang w:val="es-PR"/>
        </w:rPr>
        <w:t>la aplicación de las disposiciones contenidas </w:t>
      </w:r>
      <w:r>
        <w:rPr>
          <w:rFonts w:ascii="Book Antiqua" w:hAnsi="Book Antiqua"/>
          <w:lang w:val="es-PR"/>
        </w:rPr>
        <w:t xml:space="preserve">en </w:t>
      </w:r>
      <w:r w:rsidRPr="002B2C03">
        <w:rPr>
          <w:rFonts w:ascii="Book Antiqua" w:hAnsi="Book Antiqua"/>
          <w:lang w:val="es-PR"/>
        </w:rPr>
        <w:t xml:space="preserve">la Ley 22-2012, según enmendada, conocida como “Ley Para Incentivar el Traslado de Individuos Inversionistas a Puerto Rico”, </w:t>
      </w:r>
      <w:r w:rsidRPr="003618E3">
        <w:rPr>
          <w:rFonts w:ascii="Book Antiqua" w:hAnsi="Book Antiqua"/>
          <w:lang w:val="es-PR"/>
        </w:rPr>
        <w:t xml:space="preserve">con el propósito de examinar </w:t>
      </w:r>
      <w:r>
        <w:rPr>
          <w:rFonts w:ascii="Book Antiqua" w:hAnsi="Book Antiqua"/>
          <w:lang w:val="es-PR"/>
        </w:rPr>
        <w:t xml:space="preserve">el cumplimiento de </w:t>
      </w:r>
      <w:r w:rsidRPr="003618E3">
        <w:rPr>
          <w:rFonts w:ascii="Book Antiqua" w:hAnsi="Book Antiqua"/>
          <w:lang w:val="es-PR"/>
        </w:rPr>
        <w:t>sus objetivos</w:t>
      </w:r>
      <w:r>
        <w:rPr>
          <w:rFonts w:ascii="Book Antiqua" w:hAnsi="Book Antiqua"/>
          <w:lang w:val="es-PR"/>
        </w:rPr>
        <w:t xml:space="preserve">, la cantidad de empleos creados en Puerto Rico, la inversión </w:t>
      </w:r>
      <w:r w:rsidRPr="00057963">
        <w:rPr>
          <w:rFonts w:ascii="Book Antiqua" w:hAnsi="Book Antiqua"/>
          <w:lang w:val="es-PR"/>
        </w:rPr>
        <w:t>realizadas</w:t>
      </w:r>
      <w:r>
        <w:rPr>
          <w:rFonts w:ascii="Book Antiqua" w:hAnsi="Book Antiqua"/>
          <w:lang w:val="es-PR"/>
        </w:rPr>
        <w:t xml:space="preserve"> por el Estado, los beneficios producidos al fisco </w:t>
      </w:r>
      <w:r w:rsidRPr="00057963">
        <w:rPr>
          <w:rFonts w:ascii="Book Antiqua" w:hAnsi="Book Antiqua"/>
          <w:lang w:val="es-PR"/>
        </w:rPr>
        <w:t>y</w:t>
      </w:r>
      <w:r>
        <w:rPr>
          <w:rFonts w:ascii="Book Antiqua" w:hAnsi="Book Antiqua"/>
          <w:lang w:val="es-PR"/>
        </w:rPr>
        <w:t xml:space="preserve"> determinar si esta </w:t>
      </w:r>
      <w:r w:rsidRPr="00057963">
        <w:rPr>
          <w:rFonts w:ascii="Book Antiqua" w:hAnsi="Book Antiqua"/>
          <w:lang w:val="es-PR"/>
        </w:rPr>
        <w:t>Ley</w:t>
      </w:r>
      <w:r>
        <w:rPr>
          <w:rFonts w:ascii="Book Antiqua" w:hAnsi="Book Antiqua"/>
          <w:lang w:val="es-PR"/>
        </w:rPr>
        <w:t xml:space="preserve"> debe continuar vigente o derogarse</w:t>
      </w:r>
      <w:r w:rsidRPr="00057963">
        <w:rPr>
          <w:rFonts w:ascii="Book Antiqua" w:hAnsi="Book Antiqua"/>
          <w:lang w:val="es-PR"/>
        </w:rPr>
        <w:t>,</w:t>
      </w:r>
      <w:r>
        <w:rPr>
          <w:rFonts w:ascii="Book Antiqua" w:hAnsi="Book Antiqua"/>
          <w:lang w:val="es-PR"/>
        </w:rPr>
        <w:t xml:space="preserve"> y </w:t>
      </w:r>
      <w:r w:rsidRPr="003618E3">
        <w:rPr>
          <w:rFonts w:ascii="Book Antiqua" w:hAnsi="Book Antiqua"/>
          <w:lang w:val="es-PR"/>
        </w:rPr>
        <w:t>para otros fines</w:t>
      </w:r>
      <w:r w:rsidRPr="00A012D9">
        <w:rPr>
          <w:rFonts w:ascii="Book Antiqua" w:eastAsia="Book Antiqua" w:hAnsi="Book Antiqua" w:cs="Book Antiqua"/>
          <w:lang w:val="es-PR"/>
        </w:rPr>
        <w:t>.</w:t>
      </w:r>
      <w:r>
        <w:rPr>
          <w:rFonts w:ascii="Book Antiqua" w:hAnsi="Book Antiqua"/>
          <w:lang w:val="es-ES_tradnl"/>
        </w:rPr>
        <w:t>”</w:t>
      </w:r>
    </w:p>
    <w:p w14:paraId="480BFAD3" w14:textId="77777777" w:rsidR="00A05EA1" w:rsidRPr="00A404AD" w:rsidRDefault="00A05EA1" w:rsidP="00EB6D90">
      <w:pPr>
        <w:ind w:left="720" w:hanging="720"/>
        <w:jc w:val="both"/>
        <w:rPr>
          <w:rFonts w:ascii="Book Antiqua" w:hAnsi="Book Antiqua"/>
          <w:b/>
          <w:lang w:val="es-ES_tradnl"/>
        </w:rPr>
      </w:pPr>
    </w:p>
    <w:p w14:paraId="1339DC45" w14:textId="77777777" w:rsidR="00EB6D90" w:rsidRPr="00A404AD" w:rsidRDefault="00EB6D90" w:rsidP="00EB6D90">
      <w:pPr>
        <w:jc w:val="both"/>
        <w:rPr>
          <w:rFonts w:ascii="Book Antiqua" w:hAnsi="Book Antiqua" w:cs="Tahoma"/>
          <w:lang w:val="es-PR"/>
        </w:rPr>
      </w:pPr>
    </w:p>
    <w:p w14:paraId="513ACB27" w14:textId="1B556EE6" w:rsidR="00EB6D90" w:rsidRDefault="00EB6D90" w:rsidP="00A05EA1">
      <w:pPr>
        <w:jc w:val="center"/>
        <w:rPr>
          <w:rFonts w:ascii="Book Antiqua" w:hAnsi="Book Antiqua" w:cs="Tahoma"/>
          <w:b/>
          <w:u w:val="single"/>
          <w:lang w:val="es-PR"/>
        </w:rPr>
      </w:pPr>
      <w:r w:rsidRPr="00A404AD">
        <w:rPr>
          <w:rFonts w:ascii="Book Antiqua" w:hAnsi="Book Antiqua" w:cs="Tahoma"/>
          <w:b/>
          <w:u w:val="single"/>
          <w:lang w:val="es-PR"/>
        </w:rPr>
        <w:t>ALCANCE Y ANÁLISIS DE LA MEDIDA</w:t>
      </w:r>
    </w:p>
    <w:p w14:paraId="378C3F27" w14:textId="77777777" w:rsidR="00A05EA1" w:rsidRPr="00A404AD" w:rsidRDefault="00A05EA1" w:rsidP="00A05EA1">
      <w:pPr>
        <w:jc w:val="center"/>
        <w:rPr>
          <w:rFonts w:ascii="Book Antiqua" w:hAnsi="Book Antiqua" w:cs="Tahoma"/>
          <w:lang w:val="es-PR"/>
        </w:rPr>
      </w:pPr>
    </w:p>
    <w:p w14:paraId="579068EA" w14:textId="77777777" w:rsidR="00EB6D90" w:rsidRDefault="00EB6D90" w:rsidP="00EB6D90">
      <w:pPr>
        <w:ind w:firstLine="720"/>
        <w:jc w:val="both"/>
        <w:rPr>
          <w:rFonts w:ascii="Book Antiqua" w:hAnsi="Book Antiqua" w:cs="Tahoma"/>
          <w:lang w:val="es-PR"/>
        </w:rPr>
      </w:pPr>
      <w:r>
        <w:rPr>
          <w:rFonts w:ascii="Book Antiqua" w:hAnsi="Book Antiqua" w:cs="Tahoma"/>
          <w:lang w:val="es-PR"/>
        </w:rPr>
        <w:t>La Resolución de la Cámara 296</w:t>
      </w:r>
      <w:r w:rsidRPr="00A404AD">
        <w:rPr>
          <w:rFonts w:ascii="Book Antiqua" w:hAnsi="Book Antiqua" w:cs="Tahoma"/>
          <w:lang w:val="es-PR"/>
        </w:rPr>
        <w:t xml:space="preserve"> </w:t>
      </w:r>
      <w:r>
        <w:rPr>
          <w:rFonts w:ascii="Book Antiqua" w:hAnsi="Book Antiqua" w:cs="Tahoma"/>
          <w:lang w:val="es-PR"/>
        </w:rPr>
        <w:t xml:space="preserve">tiene el propósito de </w:t>
      </w:r>
      <w:r w:rsidRPr="002B2C03">
        <w:rPr>
          <w:rFonts w:ascii="Book Antiqua" w:hAnsi="Book Antiqua"/>
          <w:lang w:val="es-PR"/>
        </w:rPr>
        <w:t>realizar un</w:t>
      </w:r>
      <w:r>
        <w:rPr>
          <w:rFonts w:ascii="Book Antiqua" w:hAnsi="Book Antiqua"/>
          <w:lang w:val="es-PR"/>
        </w:rPr>
        <w:t>a</w:t>
      </w:r>
      <w:r w:rsidRPr="002B2C03">
        <w:rPr>
          <w:rFonts w:ascii="Book Antiqua" w:hAnsi="Book Antiqua"/>
          <w:lang w:val="es-PR"/>
        </w:rPr>
        <w:t xml:space="preserve"> </w:t>
      </w:r>
      <w:r>
        <w:rPr>
          <w:rFonts w:ascii="Book Antiqua" w:hAnsi="Book Antiqua"/>
          <w:lang w:val="es-PR"/>
        </w:rPr>
        <w:t xml:space="preserve">investigación sobre </w:t>
      </w:r>
      <w:r w:rsidRPr="005C73F4">
        <w:rPr>
          <w:rFonts w:ascii="Book Antiqua" w:hAnsi="Book Antiqua"/>
          <w:lang w:val="es-PR"/>
        </w:rPr>
        <w:t>la aplicación de las disposiciones contenidas </w:t>
      </w:r>
      <w:r>
        <w:rPr>
          <w:rFonts w:ascii="Book Antiqua" w:hAnsi="Book Antiqua"/>
          <w:lang w:val="es-PR"/>
        </w:rPr>
        <w:t xml:space="preserve">en </w:t>
      </w:r>
      <w:r w:rsidRPr="002B2C03">
        <w:rPr>
          <w:rFonts w:ascii="Book Antiqua" w:hAnsi="Book Antiqua"/>
          <w:lang w:val="es-PR"/>
        </w:rPr>
        <w:t xml:space="preserve">la Ley 22-2012, según enmendada, conocida como “Ley Para Incentivar el Traslado de Individuos Inversionistas a Puerto Rico”, </w:t>
      </w:r>
      <w:r w:rsidRPr="003618E3">
        <w:rPr>
          <w:rFonts w:ascii="Book Antiqua" w:hAnsi="Book Antiqua"/>
          <w:lang w:val="es-PR"/>
        </w:rPr>
        <w:t xml:space="preserve">con el propósito de examinar </w:t>
      </w:r>
      <w:r>
        <w:rPr>
          <w:rFonts w:ascii="Book Antiqua" w:hAnsi="Book Antiqua"/>
          <w:lang w:val="es-PR"/>
        </w:rPr>
        <w:t xml:space="preserve">el cumplimiento de </w:t>
      </w:r>
      <w:r w:rsidRPr="003618E3">
        <w:rPr>
          <w:rFonts w:ascii="Book Antiqua" w:hAnsi="Book Antiqua"/>
          <w:lang w:val="es-PR"/>
        </w:rPr>
        <w:t>sus objetivos</w:t>
      </w:r>
      <w:r>
        <w:rPr>
          <w:rFonts w:ascii="Book Antiqua" w:hAnsi="Book Antiqua"/>
          <w:lang w:val="es-PR"/>
        </w:rPr>
        <w:t xml:space="preserve">, la cantidad de empleos creados en Puerto Rico, la inversión </w:t>
      </w:r>
      <w:r w:rsidRPr="00057963">
        <w:rPr>
          <w:rFonts w:ascii="Book Antiqua" w:hAnsi="Book Antiqua"/>
          <w:lang w:val="es-PR"/>
        </w:rPr>
        <w:t>realizada</w:t>
      </w:r>
      <w:r>
        <w:rPr>
          <w:rFonts w:ascii="Book Antiqua" w:hAnsi="Book Antiqua"/>
          <w:lang w:val="es-PR"/>
        </w:rPr>
        <w:t xml:space="preserve"> por el Estado, los beneficios producidos al fisco </w:t>
      </w:r>
      <w:r w:rsidRPr="00057963">
        <w:rPr>
          <w:rFonts w:ascii="Book Antiqua" w:hAnsi="Book Antiqua"/>
          <w:lang w:val="es-PR"/>
        </w:rPr>
        <w:t>y</w:t>
      </w:r>
      <w:r>
        <w:rPr>
          <w:rFonts w:ascii="Book Antiqua" w:hAnsi="Book Antiqua"/>
          <w:lang w:val="es-PR"/>
        </w:rPr>
        <w:t xml:space="preserve"> determinar si esta l</w:t>
      </w:r>
      <w:r w:rsidRPr="00057963">
        <w:rPr>
          <w:rFonts w:ascii="Book Antiqua" w:hAnsi="Book Antiqua"/>
          <w:lang w:val="es-PR"/>
        </w:rPr>
        <w:t>ey</w:t>
      </w:r>
      <w:r>
        <w:rPr>
          <w:rFonts w:ascii="Book Antiqua" w:hAnsi="Book Antiqua"/>
          <w:lang w:val="es-PR"/>
        </w:rPr>
        <w:t xml:space="preserve"> debe continuar vigente o debe derogarse</w:t>
      </w:r>
      <w:r>
        <w:rPr>
          <w:rFonts w:ascii="Book Antiqua" w:hAnsi="Book Antiqua" w:cs="Tahoma"/>
          <w:lang w:val="es-PR"/>
        </w:rPr>
        <w:t xml:space="preserve">. </w:t>
      </w:r>
    </w:p>
    <w:p w14:paraId="5A15B95D" w14:textId="77777777" w:rsidR="00EB6D90" w:rsidRPr="003B5931" w:rsidRDefault="00EB6D90" w:rsidP="00EB6D90">
      <w:pPr>
        <w:ind w:firstLine="720"/>
        <w:jc w:val="both"/>
        <w:rPr>
          <w:rFonts w:ascii="Book Antiqua" w:hAnsi="Book Antiqua"/>
          <w:lang w:val="es-PR"/>
        </w:rPr>
      </w:pPr>
    </w:p>
    <w:p w14:paraId="0725B911" w14:textId="03CAE919" w:rsidR="00EB6D90" w:rsidRDefault="00EB6D90" w:rsidP="00EB6D90">
      <w:pPr>
        <w:ind w:firstLine="720"/>
        <w:jc w:val="both"/>
        <w:rPr>
          <w:rFonts w:ascii="Book Antiqua" w:hAnsi="Book Antiqua"/>
          <w:bCs/>
          <w:lang w:val="es-PR"/>
        </w:rPr>
      </w:pPr>
      <w:r w:rsidRPr="002B2C03">
        <w:rPr>
          <w:rFonts w:ascii="Book Antiqua" w:hAnsi="Book Antiqua"/>
          <w:bCs/>
          <w:lang w:val="es-PR"/>
        </w:rPr>
        <w:t>La Ley 22-2012, según enmendada, conocida como “Ley Para Incentivar el Traslado de Individuo</w:t>
      </w:r>
      <w:r>
        <w:rPr>
          <w:rFonts w:ascii="Book Antiqua" w:hAnsi="Book Antiqua"/>
          <w:bCs/>
          <w:lang w:val="es-PR"/>
        </w:rPr>
        <w:t xml:space="preserve">s Inversionistas a Puerto Rico”, </w:t>
      </w:r>
      <w:r w:rsidRPr="005C73F4">
        <w:rPr>
          <w:rFonts w:ascii="Book Antiqua" w:hAnsi="Book Antiqua"/>
          <w:bCs/>
          <w:lang w:val="es-PR"/>
        </w:rPr>
        <w:t>persi</w:t>
      </w:r>
      <w:r w:rsidRPr="005C73F4">
        <w:rPr>
          <w:rFonts w:ascii="Book Antiqua" w:hAnsi="Book Antiqua"/>
          <w:bCs/>
          <w:lang w:val="es-PR"/>
        </w:rPr>
        <w:lastRenderedPageBreak/>
        <w:t xml:space="preserve">gue atraer empresas que se dediquen a </w:t>
      </w:r>
      <w:r>
        <w:rPr>
          <w:rFonts w:ascii="Book Antiqua" w:hAnsi="Book Antiqua"/>
          <w:bCs/>
          <w:lang w:val="es-PR"/>
        </w:rPr>
        <w:t>proveer distintos servicios mediante la concesión de exenciones de impuestos. Según expresa la medida, se promueve la relocalización de ciudadanos extranjeros a Puerto Rico, con el propósito de conquistar nuevo capital de inversión para promover el crecimiento y el desarrollo económico de la Isla.</w:t>
      </w:r>
    </w:p>
    <w:p w14:paraId="2FCA0184" w14:textId="77777777" w:rsidR="00EB6D90" w:rsidRDefault="00EB6D90" w:rsidP="00EB6D90">
      <w:pPr>
        <w:ind w:firstLine="720"/>
        <w:jc w:val="both"/>
        <w:rPr>
          <w:rFonts w:ascii="Book Antiqua" w:hAnsi="Book Antiqua"/>
          <w:bCs/>
          <w:lang w:val="es-PR"/>
        </w:rPr>
      </w:pPr>
    </w:p>
    <w:p w14:paraId="288F1A15" w14:textId="3CDD92DF" w:rsidR="00B95BFE" w:rsidRDefault="00EB6D90" w:rsidP="00682D8B">
      <w:pPr>
        <w:ind w:firstLine="720"/>
        <w:jc w:val="both"/>
        <w:rPr>
          <w:rFonts w:ascii="Book Antiqua" w:hAnsi="Book Antiqua" w:cs="Arial"/>
          <w:color w:val="111111"/>
          <w:lang w:val="es-PR"/>
        </w:rPr>
      </w:pPr>
      <w:r>
        <w:rPr>
          <w:rFonts w:ascii="Book Antiqua" w:hAnsi="Book Antiqua" w:cs="Tahoma"/>
          <w:lang w:val="es-PR"/>
        </w:rPr>
        <w:t xml:space="preserve">Corresponde a esta Cámara de Representantes, en el descargo de sus funciones, evaluar el cumplimiento de las leyes creadas, según su propósito, así como examinar si los objetivos de estas han sido alcanzados. Es la Asamblea Legislativa la encargada de identificar acciones legislativas que ayuden a mejorar, enmendar o derogar las leyes existentes. </w:t>
      </w:r>
      <w:r w:rsidR="006456B8">
        <w:rPr>
          <w:rFonts w:ascii="Book Antiqua" w:hAnsi="Book Antiqua" w:cs="Arial"/>
          <w:color w:val="111111"/>
          <w:lang w:val="es-PR"/>
        </w:rPr>
        <w:t xml:space="preserve">Por ello, estimamos conveniente dar paso a la medida objeto de análisis, para que se realicen las investigaciones y estudios necesarios para lograr identificar acciones administrativas y legislativas que </w:t>
      </w:r>
      <w:r w:rsidR="004C4741">
        <w:rPr>
          <w:rFonts w:ascii="Book Antiqua" w:hAnsi="Book Antiqua" w:cs="Arial"/>
          <w:color w:val="111111"/>
          <w:lang w:val="es-PR"/>
        </w:rPr>
        <w:t xml:space="preserve">ayuden a mejorar </w:t>
      </w:r>
      <w:r w:rsidR="00A05EA1">
        <w:rPr>
          <w:rFonts w:ascii="Book Antiqua" w:hAnsi="Book Antiqua" w:cs="Arial"/>
          <w:color w:val="111111"/>
          <w:lang w:val="es-PR"/>
        </w:rPr>
        <w:t>leyes como estas</w:t>
      </w:r>
      <w:r w:rsidR="00474B7E">
        <w:rPr>
          <w:rFonts w:ascii="Book Antiqua" w:hAnsi="Book Antiqua" w:cs="Arial"/>
          <w:color w:val="111111"/>
          <w:lang w:val="es-PR"/>
        </w:rPr>
        <w:t xml:space="preserve">, así como </w:t>
      </w:r>
      <w:r w:rsidR="00A05EA1">
        <w:rPr>
          <w:rFonts w:ascii="Book Antiqua" w:hAnsi="Book Antiqua" w:cs="Arial"/>
          <w:color w:val="111111"/>
          <w:lang w:val="es-PR"/>
        </w:rPr>
        <w:t xml:space="preserve">para que </w:t>
      </w:r>
      <w:r w:rsidR="004C4741">
        <w:rPr>
          <w:rFonts w:ascii="Book Antiqua" w:hAnsi="Book Antiqua" w:cs="Arial"/>
          <w:color w:val="111111"/>
          <w:lang w:val="es-PR"/>
        </w:rPr>
        <w:t xml:space="preserve">faciliten </w:t>
      </w:r>
      <w:r w:rsidR="00A05EA1">
        <w:rPr>
          <w:rFonts w:ascii="Book Antiqua" w:hAnsi="Book Antiqua" w:cs="Arial"/>
          <w:color w:val="111111"/>
          <w:lang w:val="es-PR"/>
        </w:rPr>
        <w:t xml:space="preserve">o creen </w:t>
      </w:r>
      <w:r w:rsidR="004C4741">
        <w:rPr>
          <w:rFonts w:ascii="Book Antiqua" w:hAnsi="Book Antiqua" w:cs="Arial"/>
          <w:color w:val="111111"/>
          <w:lang w:val="es-PR"/>
        </w:rPr>
        <w:t>aquellas iniciativas que brinden mayor seguridad a todos los ciudadanos</w:t>
      </w:r>
      <w:r w:rsidR="006456B8">
        <w:rPr>
          <w:rFonts w:ascii="Book Antiqua" w:hAnsi="Book Antiqua" w:cs="Arial"/>
          <w:color w:val="111111"/>
          <w:lang w:val="es-PR"/>
        </w:rPr>
        <w:t>.</w:t>
      </w:r>
    </w:p>
    <w:p w14:paraId="14E87105" w14:textId="77777777" w:rsidR="00682D8B" w:rsidRPr="004552A8" w:rsidRDefault="00682D8B" w:rsidP="00682D8B">
      <w:pPr>
        <w:ind w:firstLine="720"/>
        <w:jc w:val="both"/>
        <w:rPr>
          <w:rFonts w:ascii="Book Antiqua" w:hAnsi="Book Antiqua"/>
          <w:lang w:val="es-ES_tradnl"/>
        </w:rPr>
      </w:pPr>
    </w:p>
    <w:p w14:paraId="78555DC8" w14:textId="2D261245" w:rsidR="00A05EA1" w:rsidRPr="004552A8" w:rsidRDefault="000C6264" w:rsidP="004D42C2">
      <w:pPr>
        <w:ind w:firstLine="720"/>
        <w:jc w:val="both"/>
        <w:rPr>
          <w:rFonts w:ascii="Book Antiqua" w:hAnsi="Book Antiqua" w:cs="Tahoma"/>
          <w:lang w:val="es-PR"/>
        </w:rPr>
      </w:pPr>
      <w:r w:rsidRPr="004552A8">
        <w:rPr>
          <w:rFonts w:ascii="Book Antiqua" w:hAnsi="Book Antiqua"/>
          <w:lang w:val="es-ES_tradnl"/>
        </w:rPr>
        <w:t>E</w:t>
      </w:r>
      <w:r w:rsidR="008E31FE" w:rsidRPr="004552A8">
        <w:rPr>
          <w:rFonts w:ascii="Book Antiqua" w:hAnsi="Book Antiqua"/>
          <w:lang w:val="es-ES_tradnl"/>
        </w:rPr>
        <w:t>ntendemos que esta</w:t>
      </w:r>
      <w:r w:rsidR="00FF082A" w:rsidRPr="004552A8">
        <w:rPr>
          <w:rFonts w:ascii="Book Antiqua" w:hAnsi="Book Antiqua"/>
          <w:lang w:val="es-ES_tradnl"/>
        </w:rPr>
        <w:t xml:space="preserve"> medida tiene un fin loable,</w:t>
      </w:r>
      <w:r w:rsidR="00A84A3B" w:rsidRPr="004552A8">
        <w:rPr>
          <w:rFonts w:ascii="Book Antiqua" w:hAnsi="Book Antiqua"/>
          <w:lang w:val="es-ES_tradnl"/>
        </w:rPr>
        <w:t xml:space="preserve"> </w:t>
      </w:r>
      <w:r w:rsidR="00A05EA1">
        <w:rPr>
          <w:rFonts w:ascii="Book Antiqua" w:hAnsi="Book Antiqua"/>
          <w:lang w:val="es-ES_tradnl"/>
        </w:rPr>
        <w:t>a</w:t>
      </w:r>
      <w:r w:rsidRPr="004552A8">
        <w:rPr>
          <w:rFonts w:ascii="Book Antiqua" w:hAnsi="Book Antiqua" w:cs="Tahoma"/>
          <w:lang w:val="es-PR"/>
        </w:rPr>
        <w:t>demás</w:t>
      </w:r>
      <w:r w:rsidR="00DC4718" w:rsidRPr="004552A8">
        <w:rPr>
          <w:rFonts w:ascii="Book Antiqua" w:hAnsi="Book Antiqua" w:cs="Tahoma"/>
          <w:lang w:val="es-PR"/>
        </w:rPr>
        <w:t xml:space="preserve">, como comisión cameral, entendemos que la Resolución objeto de análisis cuenta con todo lo requerido constitucional, estatutaria y jurisprudencialmente, para dar paso a una investigación en su fondo. No obstante, esta comisión informante no hará expresiones sobre los posibles resultados o hallazgos de la investigación que mediante este informe se autoriza. Sin embargo, recomienda a </w:t>
      </w:r>
      <w:r w:rsidR="00601225" w:rsidRPr="004552A8">
        <w:rPr>
          <w:rFonts w:ascii="Book Antiqua" w:hAnsi="Book Antiqua" w:cs="Tahoma"/>
          <w:lang w:val="es-PR"/>
        </w:rPr>
        <w:t xml:space="preserve">la </w:t>
      </w:r>
      <w:r w:rsidR="00410C54" w:rsidRPr="004552A8">
        <w:rPr>
          <w:rFonts w:ascii="Book Antiqua" w:hAnsi="Book Antiqua"/>
          <w:lang w:val="es-ES_tradnl"/>
        </w:rPr>
        <w:t>Comisión</w:t>
      </w:r>
      <w:r w:rsidR="00A05EA1">
        <w:rPr>
          <w:rFonts w:ascii="Book Antiqua" w:hAnsi="Book Antiqua"/>
          <w:lang w:val="es-ES_tradnl"/>
        </w:rPr>
        <w:t xml:space="preserve"> </w:t>
      </w:r>
      <w:r w:rsidR="00A05EA1" w:rsidRPr="003B0807">
        <w:rPr>
          <w:rFonts w:ascii="Book Antiqua" w:hAnsi="Book Antiqua"/>
          <w:lang w:val="es-ES"/>
        </w:rPr>
        <w:t>de Desarrollo Económico, Planificación, Telecomunicaciones, Alianzas Público</w:t>
      </w:r>
      <w:r w:rsidR="00A05EA1">
        <w:rPr>
          <w:rFonts w:ascii="Book Antiqua" w:hAnsi="Book Antiqua"/>
          <w:lang w:val="es-ES"/>
        </w:rPr>
        <w:t xml:space="preserve"> </w:t>
      </w:r>
      <w:r w:rsidR="00A05EA1" w:rsidRPr="003B0807">
        <w:rPr>
          <w:rFonts w:ascii="Book Antiqua" w:hAnsi="Book Antiqua"/>
          <w:lang w:val="es-ES"/>
        </w:rPr>
        <w:t>Privadas y Energía</w:t>
      </w:r>
      <w:r w:rsidR="00D97455" w:rsidRPr="00406B8B">
        <w:rPr>
          <w:rFonts w:ascii="Book Antiqua" w:hAnsi="Book Antiqua"/>
          <w:lang w:val="es-PR"/>
        </w:rPr>
        <w:t xml:space="preserve"> </w:t>
      </w:r>
      <w:r w:rsidR="00682D8B">
        <w:rPr>
          <w:rFonts w:ascii="Book Antiqua" w:hAnsi="Book Antiqua"/>
          <w:lang w:val="es-ES_tradnl"/>
        </w:rPr>
        <w:t xml:space="preserve">de la Cámara de Representantes del Estado Libre Asociado de </w:t>
      </w:r>
      <w:r w:rsidR="00682D8B">
        <w:rPr>
          <w:rFonts w:ascii="Book Antiqua" w:hAnsi="Book Antiqua"/>
          <w:lang w:val="es-ES_tradnl"/>
        </w:rPr>
        <w:lastRenderedPageBreak/>
        <w:t>Puerto Rico</w:t>
      </w:r>
      <w:r w:rsidR="00DC4718" w:rsidRPr="004552A8">
        <w:rPr>
          <w:rFonts w:ascii="Book Antiqua" w:hAnsi="Book Antiqua" w:cs="Tahoma"/>
          <w:lang w:val="es-PR"/>
        </w:rPr>
        <w:t xml:space="preserve"> tramitar la misma conforme al reglamento y con apego al plazo concedido para rendir su informe, si alguno, o mientras se mantenga en vigor la misma. </w:t>
      </w:r>
    </w:p>
    <w:p w14:paraId="510B8FA9" w14:textId="77777777" w:rsidR="002670C1" w:rsidRPr="004552A8" w:rsidRDefault="007D7209" w:rsidP="007D7209">
      <w:pPr>
        <w:ind w:firstLine="720"/>
        <w:jc w:val="both"/>
        <w:rPr>
          <w:rFonts w:ascii="Book Antiqua" w:hAnsi="Book Antiqua" w:cs="Tahoma"/>
          <w:lang w:val="es-PR"/>
        </w:rPr>
      </w:pPr>
      <w:r w:rsidRPr="004552A8">
        <w:rPr>
          <w:rFonts w:ascii="Book Antiqua" w:hAnsi="Book Antiqua" w:cs="Tahoma"/>
          <w:lang w:val="es-PR"/>
        </w:rPr>
        <w:t xml:space="preserve">  </w:t>
      </w:r>
    </w:p>
    <w:p w14:paraId="3EF55EE9" w14:textId="1E9CCEEB" w:rsidR="00A05EA1" w:rsidRPr="004552A8" w:rsidRDefault="002670C1" w:rsidP="002670C1">
      <w:pPr>
        <w:jc w:val="center"/>
        <w:rPr>
          <w:rFonts w:ascii="Book Antiqua" w:hAnsi="Book Antiqua" w:cs="Tahoma"/>
          <w:b/>
          <w:smallCaps/>
          <w:u w:val="single"/>
          <w:lang w:val="es-PR"/>
        </w:rPr>
      </w:pPr>
      <w:r w:rsidRPr="004552A8">
        <w:rPr>
          <w:rFonts w:ascii="Book Antiqua" w:hAnsi="Book Antiqua" w:cs="Tahoma"/>
          <w:b/>
          <w:smallCaps/>
          <w:u w:val="single"/>
          <w:lang w:val="es-PR"/>
        </w:rPr>
        <w:t>CONCLUSIÓN Y RECOMENDACIÓN</w:t>
      </w:r>
    </w:p>
    <w:p w14:paraId="1C81FE1C" w14:textId="77777777" w:rsidR="002670C1" w:rsidRPr="004552A8" w:rsidRDefault="002670C1" w:rsidP="002670C1">
      <w:pPr>
        <w:jc w:val="both"/>
        <w:rPr>
          <w:rFonts w:ascii="Book Antiqua" w:hAnsi="Book Antiqua" w:cs="Tahoma"/>
          <w:lang w:val="es-PR"/>
        </w:rPr>
      </w:pPr>
    </w:p>
    <w:p w14:paraId="4FBD86E3" w14:textId="61BF586D" w:rsidR="00EF143E" w:rsidRPr="004552A8" w:rsidRDefault="002670C1" w:rsidP="002670C1">
      <w:pPr>
        <w:jc w:val="both"/>
        <w:rPr>
          <w:rFonts w:ascii="Book Antiqua" w:hAnsi="Book Antiqua" w:cs="Tahoma"/>
          <w:lang w:val="es-PR"/>
        </w:rPr>
      </w:pPr>
      <w:r w:rsidRPr="004552A8">
        <w:rPr>
          <w:rFonts w:ascii="Book Antiqua" w:hAnsi="Book Antiqua" w:cs="Tahoma"/>
          <w:lang w:val="es-PR"/>
        </w:rPr>
        <w:tab/>
        <w:t xml:space="preserve">Por lo expuesto, la Comisión de Asuntos Internos de la Cámara de Representantes del Estado Libre Asociado de Puerto Rico tiene el honor de recomendar la aprobación de la Resolución de la Cámara </w:t>
      </w:r>
      <w:r w:rsidR="00A05EA1">
        <w:rPr>
          <w:rFonts w:ascii="Book Antiqua" w:hAnsi="Book Antiqua" w:cs="Tahoma"/>
          <w:lang w:val="es-PR"/>
        </w:rPr>
        <w:t>296</w:t>
      </w:r>
      <w:r w:rsidRPr="004552A8">
        <w:rPr>
          <w:rFonts w:ascii="Book Antiqua" w:hAnsi="Book Antiqua" w:cs="Tahoma"/>
          <w:lang w:val="es-PR"/>
        </w:rPr>
        <w:t>, con las enmiendas contenidas en el entirillado electrónico que acompaña a este informe.</w:t>
      </w:r>
    </w:p>
    <w:p w14:paraId="34ECA3AF" w14:textId="77777777" w:rsidR="002670C1" w:rsidRPr="004552A8" w:rsidRDefault="002670C1" w:rsidP="002670C1">
      <w:pPr>
        <w:jc w:val="both"/>
        <w:rPr>
          <w:rFonts w:ascii="Book Antiqua" w:hAnsi="Book Antiqua" w:cs="Tahoma"/>
          <w:lang w:val="es-PR"/>
        </w:rPr>
      </w:pPr>
    </w:p>
    <w:p w14:paraId="21275A01" w14:textId="5EC7AC33" w:rsidR="002670C1" w:rsidRPr="004552A8" w:rsidRDefault="002670C1" w:rsidP="00A05EA1">
      <w:pPr>
        <w:ind w:firstLine="720"/>
        <w:jc w:val="both"/>
        <w:rPr>
          <w:rFonts w:ascii="Book Antiqua" w:hAnsi="Book Antiqua" w:cs="Tahoma"/>
          <w:b/>
          <w:smallCaps/>
          <w:lang w:val="es-PR"/>
        </w:rPr>
      </w:pPr>
      <w:r w:rsidRPr="004552A8">
        <w:rPr>
          <w:rFonts w:ascii="Book Antiqua" w:hAnsi="Book Antiqua" w:cs="Tahoma"/>
          <w:b/>
          <w:smallCaps/>
          <w:lang w:val="es-PR"/>
        </w:rPr>
        <w:t>Respetuosamente sometido,</w:t>
      </w:r>
    </w:p>
    <w:p w14:paraId="7DB4A875" w14:textId="77777777" w:rsidR="002670C1" w:rsidRPr="004552A8" w:rsidRDefault="002670C1" w:rsidP="002670C1">
      <w:pPr>
        <w:jc w:val="both"/>
        <w:rPr>
          <w:rFonts w:ascii="Book Antiqua" w:hAnsi="Book Antiqua" w:cs="Tahoma"/>
          <w:b/>
          <w:smallCaps/>
          <w:lang w:val="es-PR"/>
        </w:rPr>
      </w:pPr>
    </w:p>
    <w:p w14:paraId="16AF9761" w14:textId="77777777" w:rsidR="002670C1" w:rsidRPr="004552A8" w:rsidRDefault="002670C1" w:rsidP="002670C1">
      <w:pPr>
        <w:jc w:val="both"/>
        <w:rPr>
          <w:rFonts w:ascii="Book Antiqua" w:hAnsi="Book Antiqua" w:cs="Tahoma"/>
          <w:b/>
          <w:smallCaps/>
          <w:lang w:val="es-PR"/>
        </w:rPr>
      </w:pPr>
    </w:p>
    <w:p w14:paraId="694F15EA" w14:textId="77777777" w:rsidR="002670C1" w:rsidRPr="004552A8" w:rsidRDefault="00445CFE" w:rsidP="002670C1">
      <w:pPr>
        <w:ind w:firstLine="720"/>
        <w:jc w:val="both"/>
        <w:rPr>
          <w:rFonts w:ascii="Book Antiqua" w:hAnsi="Book Antiqua" w:cs="Tahoma"/>
          <w:b/>
          <w:smallCaps/>
          <w:lang w:val="es-PR"/>
        </w:rPr>
      </w:pPr>
      <w:r w:rsidRPr="004552A8">
        <w:rPr>
          <w:rFonts w:ascii="Book Antiqua" w:hAnsi="Book Antiqua" w:cs="Tahoma"/>
          <w:b/>
          <w:smallCaps/>
          <w:lang w:val="es-PR"/>
        </w:rPr>
        <w:t>ROBERTO RIVERA RUIZ DE PORRAS</w:t>
      </w:r>
    </w:p>
    <w:p w14:paraId="1A089C42" w14:textId="77777777" w:rsidR="002670C1" w:rsidRPr="004552A8" w:rsidRDefault="002670C1" w:rsidP="002670C1">
      <w:pPr>
        <w:ind w:firstLine="720"/>
        <w:jc w:val="both"/>
        <w:rPr>
          <w:rFonts w:ascii="Book Antiqua" w:hAnsi="Book Antiqua" w:cs="Tahoma"/>
          <w:b/>
          <w:smallCaps/>
          <w:lang w:val="es-PR"/>
        </w:rPr>
      </w:pPr>
      <w:r w:rsidRPr="004552A8">
        <w:rPr>
          <w:rFonts w:ascii="Book Antiqua" w:hAnsi="Book Antiqua" w:cs="Tahoma"/>
          <w:b/>
          <w:smallCaps/>
          <w:lang w:val="es-PR"/>
        </w:rPr>
        <w:t>Presidente</w:t>
      </w:r>
    </w:p>
    <w:p w14:paraId="575F592E" w14:textId="77777777" w:rsidR="00307416" w:rsidRPr="004552A8" w:rsidRDefault="002670C1" w:rsidP="0099466E">
      <w:pPr>
        <w:ind w:firstLine="720"/>
        <w:rPr>
          <w:rFonts w:ascii="Book Antiqua" w:hAnsi="Book Antiqua"/>
          <w:b/>
          <w:smallCaps/>
          <w:lang w:val="es-PR"/>
        </w:rPr>
      </w:pPr>
      <w:r w:rsidRPr="004552A8">
        <w:rPr>
          <w:rFonts w:ascii="Book Antiqua" w:hAnsi="Book Antiqua" w:cs="Tahoma"/>
          <w:b/>
          <w:smallCaps/>
          <w:lang w:val="es-PR"/>
        </w:rPr>
        <w:t>Comisión de Asuntos Internos</w:t>
      </w:r>
    </w:p>
    <w:sectPr w:rsidR="00307416" w:rsidRPr="004552A8" w:rsidSect="00D73B0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8AF57" w14:textId="77777777" w:rsidR="00F30733" w:rsidRDefault="00F30733" w:rsidP="00614C2C">
      <w:r>
        <w:separator/>
      </w:r>
    </w:p>
  </w:endnote>
  <w:endnote w:type="continuationSeparator" w:id="0">
    <w:p w14:paraId="47B4F5E2" w14:textId="77777777" w:rsidR="00F30733" w:rsidRDefault="00F30733" w:rsidP="0061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3894"/>
      <w:docPartObj>
        <w:docPartGallery w:val="Page Numbers (Bottom of Page)"/>
        <w:docPartUnique/>
      </w:docPartObj>
    </w:sdtPr>
    <w:sdtEndPr/>
    <w:sdtContent>
      <w:p w14:paraId="52BD8657" w14:textId="6C68B769" w:rsidR="008E0870" w:rsidRDefault="008E0870">
        <w:pPr>
          <w:pStyle w:val="Footer"/>
          <w:jc w:val="center"/>
        </w:pPr>
        <w:r>
          <w:fldChar w:fldCharType="begin"/>
        </w:r>
        <w:r>
          <w:instrText xml:space="preserve"> PAGE   \* MERGEFORMAT </w:instrText>
        </w:r>
        <w:r>
          <w:fldChar w:fldCharType="separate"/>
        </w:r>
        <w:r w:rsidR="00322B53">
          <w:rPr>
            <w:noProof/>
          </w:rPr>
          <w:t>2</w:t>
        </w:r>
        <w:r>
          <w:rPr>
            <w:noProof/>
          </w:rPr>
          <w:fldChar w:fldCharType="end"/>
        </w:r>
      </w:p>
    </w:sdtContent>
  </w:sdt>
  <w:p w14:paraId="4BD7921E" w14:textId="77777777" w:rsidR="008E0870" w:rsidRDefault="008E08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CF39B" w14:textId="77777777" w:rsidR="00F30733" w:rsidRDefault="00F30733" w:rsidP="00614C2C">
      <w:r>
        <w:separator/>
      </w:r>
    </w:p>
  </w:footnote>
  <w:footnote w:type="continuationSeparator" w:id="0">
    <w:p w14:paraId="4717566A" w14:textId="77777777" w:rsidR="00F30733" w:rsidRDefault="00F30733" w:rsidP="00614C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0C1"/>
    <w:rsid w:val="00021116"/>
    <w:rsid w:val="000606B3"/>
    <w:rsid w:val="00075A15"/>
    <w:rsid w:val="000C6264"/>
    <w:rsid w:val="000E15AD"/>
    <w:rsid w:val="001763F4"/>
    <w:rsid w:val="001D3E64"/>
    <w:rsid w:val="00224DE4"/>
    <w:rsid w:val="002670C1"/>
    <w:rsid w:val="0028725D"/>
    <w:rsid w:val="00295113"/>
    <w:rsid w:val="002954B6"/>
    <w:rsid w:val="00307416"/>
    <w:rsid w:val="003139DC"/>
    <w:rsid w:val="00322B53"/>
    <w:rsid w:val="00334D8A"/>
    <w:rsid w:val="00373892"/>
    <w:rsid w:val="00406B8B"/>
    <w:rsid w:val="00410C54"/>
    <w:rsid w:val="00445CFE"/>
    <w:rsid w:val="004552A8"/>
    <w:rsid w:val="00455A9A"/>
    <w:rsid w:val="00474B7E"/>
    <w:rsid w:val="004761BE"/>
    <w:rsid w:val="00476691"/>
    <w:rsid w:val="004C29A4"/>
    <w:rsid w:val="004C4741"/>
    <w:rsid w:val="004D42C2"/>
    <w:rsid w:val="00525E8D"/>
    <w:rsid w:val="00582242"/>
    <w:rsid w:val="005930E2"/>
    <w:rsid w:val="005A5DF4"/>
    <w:rsid w:val="005F6537"/>
    <w:rsid w:val="00601225"/>
    <w:rsid w:val="00606351"/>
    <w:rsid w:val="00614C2C"/>
    <w:rsid w:val="0062204F"/>
    <w:rsid w:val="00632DBA"/>
    <w:rsid w:val="00644454"/>
    <w:rsid w:val="006456B8"/>
    <w:rsid w:val="00682D8B"/>
    <w:rsid w:val="007106D1"/>
    <w:rsid w:val="0076703E"/>
    <w:rsid w:val="00780620"/>
    <w:rsid w:val="007D7209"/>
    <w:rsid w:val="008C757B"/>
    <w:rsid w:val="008E0870"/>
    <w:rsid w:val="008E31FE"/>
    <w:rsid w:val="00935128"/>
    <w:rsid w:val="0098035D"/>
    <w:rsid w:val="00981986"/>
    <w:rsid w:val="0099466E"/>
    <w:rsid w:val="009A7DF3"/>
    <w:rsid w:val="00A05EA1"/>
    <w:rsid w:val="00A16A73"/>
    <w:rsid w:val="00A365D9"/>
    <w:rsid w:val="00A84A3B"/>
    <w:rsid w:val="00AC35C0"/>
    <w:rsid w:val="00B0402B"/>
    <w:rsid w:val="00B16CF6"/>
    <w:rsid w:val="00B26882"/>
    <w:rsid w:val="00B34E25"/>
    <w:rsid w:val="00B9373D"/>
    <w:rsid w:val="00B95BFE"/>
    <w:rsid w:val="00BB5CBB"/>
    <w:rsid w:val="00BB7D59"/>
    <w:rsid w:val="00BD5F6F"/>
    <w:rsid w:val="00BF3872"/>
    <w:rsid w:val="00C05FA6"/>
    <w:rsid w:val="00C83EB5"/>
    <w:rsid w:val="00CA370E"/>
    <w:rsid w:val="00CC5AB6"/>
    <w:rsid w:val="00CD5EE6"/>
    <w:rsid w:val="00CD69DB"/>
    <w:rsid w:val="00D73B0E"/>
    <w:rsid w:val="00D97455"/>
    <w:rsid w:val="00DC4718"/>
    <w:rsid w:val="00DD2A40"/>
    <w:rsid w:val="00DD725F"/>
    <w:rsid w:val="00DE27F5"/>
    <w:rsid w:val="00E73E30"/>
    <w:rsid w:val="00E8699D"/>
    <w:rsid w:val="00EB3FFE"/>
    <w:rsid w:val="00EB6D90"/>
    <w:rsid w:val="00ED37CF"/>
    <w:rsid w:val="00EF143E"/>
    <w:rsid w:val="00F226DF"/>
    <w:rsid w:val="00F30733"/>
    <w:rsid w:val="00F8240A"/>
    <w:rsid w:val="00FD186E"/>
    <w:rsid w:val="00FE78FE"/>
    <w:rsid w:val="00FF082A"/>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E7D17"/>
  <w15:docId w15:val="{514D9110-2523-46A6-AB6E-A292DF57B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0C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2">
    <w:name w:val="Title2"/>
    <w:basedOn w:val="Normal"/>
    <w:next w:val="Normal"/>
    <w:rsid w:val="002670C1"/>
    <w:pPr>
      <w:tabs>
        <w:tab w:val="left" w:pos="648"/>
        <w:tab w:val="right" w:pos="7776"/>
        <w:tab w:val="left" w:pos="7848"/>
      </w:tabs>
    </w:pPr>
    <w:rPr>
      <w:szCs w:val="20"/>
    </w:rPr>
  </w:style>
  <w:style w:type="paragraph" w:styleId="Header">
    <w:name w:val="header"/>
    <w:basedOn w:val="Normal"/>
    <w:link w:val="HeaderChar"/>
    <w:uiPriority w:val="99"/>
    <w:semiHidden/>
    <w:unhideWhenUsed/>
    <w:rsid w:val="00614C2C"/>
    <w:pPr>
      <w:tabs>
        <w:tab w:val="center" w:pos="4680"/>
        <w:tab w:val="right" w:pos="9360"/>
      </w:tabs>
    </w:pPr>
  </w:style>
  <w:style w:type="character" w:customStyle="1" w:styleId="HeaderChar">
    <w:name w:val="Header Char"/>
    <w:basedOn w:val="DefaultParagraphFont"/>
    <w:link w:val="Header"/>
    <w:uiPriority w:val="99"/>
    <w:semiHidden/>
    <w:rsid w:val="00614C2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14C2C"/>
    <w:pPr>
      <w:tabs>
        <w:tab w:val="center" w:pos="4680"/>
        <w:tab w:val="right" w:pos="9360"/>
      </w:tabs>
    </w:pPr>
  </w:style>
  <w:style w:type="character" w:customStyle="1" w:styleId="FooterChar">
    <w:name w:val="Footer Char"/>
    <w:basedOn w:val="DefaultParagraphFont"/>
    <w:link w:val="Footer"/>
    <w:uiPriority w:val="99"/>
    <w:rsid w:val="00614C2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D725F"/>
    <w:rPr>
      <w:rFonts w:ascii="Tahoma" w:hAnsi="Tahoma" w:cs="Tahoma"/>
      <w:sz w:val="16"/>
      <w:szCs w:val="16"/>
    </w:rPr>
  </w:style>
  <w:style w:type="character" w:customStyle="1" w:styleId="BalloonTextChar">
    <w:name w:val="Balloon Text Char"/>
    <w:basedOn w:val="DefaultParagraphFont"/>
    <w:link w:val="BalloonText"/>
    <w:uiPriority w:val="99"/>
    <w:semiHidden/>
    <w:rsid w:val="00DD725F"/>
    <w:rPr>
      <w:rFonts w:ascii="Tahoma" w:eastAsia="Times New Roman" w:hAnsi="Tahoma" w:cs="Tahoma"/>
      <w:sz w:val="16"/>
      <w:szCs w:val="16"/>
      <w:lang w:val="en-US"/>
    </w:rPr>
  </w:style>
  <w:style w:type="paragraph" w:styleId="FootnoteText">
    <w:name w:val="footnote text"/>
    <w:basedOn w:val="Normal"/>
    <w:link w:val="FootnoteTextChar"/>
    <w:rsid w:val="006456B8"/>
  </w:style>
  <w:style w:type="character" w:customStyle="1" w:styleId="FootnoteTextChar">
    <w:name w:val="Footnote Text Char"/>
    <w:basedOn w:val="DefaultParagraphFont"/>
    <w:link w:val="FootnoteText"/>
    <w:rsid w:val="006456B8"/>
    <w:rPr>
      <w:rFonts w:ascii="Times New Roman" w:eastAsia="Times New Roman" w:hAnsi="Times New Roman" w:cs="Times New Roman"/>
      <w:sz w:val="24"/>
      <w:szCs w:val="24"/>
      <w:lang w:val="en-US"/>
    </w:rPr>
  </w:style>
  <w:style w:type="character" w:styleId="FootnoteReference">
    <w:name w:val="footnote reference"/>
    <w:rsid w:val="006456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3640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Gallardo de León</dc:creator>
  <cp:lastModifiedBy>Janelle M. Bonilla Ortiz</cp:lastModifiedBy>
  <cp:revision>2</cp:revision>
  <cp:lastPrinted>2021-04-14T15:25:00Z</cp:lastPrinted>
  <dcterms:created xsi:type="dcterms:W3CDTF">2021-04-20T16:34:00Z</dcterms:created>
  <dcterms:modified xsi:type="dcterms:W3CDTF">2021-04-20T16:34:00Z</dcterms:modified>
</cp:coreProperties>
</file>