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6887" w14:textId="3B23DE98" w:rsidR="00247A56" w:rsidRPr="00A12A33" w:rsidRDefault="00A12A33" w:rsidP="00A12A33">
      <w:pPr>
        <w:jc w:val="both"/>
        <w:rPr>
          <w:rFonts w:ascii="Book Antiqua" w:hAnsi="Book Antiqua"/>
          <w:b/>
          <w:szCs w:val="24"/>
        </w:rPr>
      </w:pPr>
      <w:r w:rsidRPr="00A12A33">
        <w:rPr>
          <w:rFonts w:ascii="Book Antiqua" w:hAnsi="Book Antiqua"/>
          <w:b/>
          <w:szCs w:val="24"/>
        </w:rPr>
        <w:t>(</w:t>
      </w:r>
      <w:r w:rsidR="00247A56" w:rsidRPr="00A12A33">
        <w:rPr>
          <w:rFonts w:ascii="Book Antiqua" w:hAnsi="Book Antiqua"/>
          <w:b/>
          <w:szCs w:val="24"/>
        </w:rPr>
        <w:t xml:space="preserve">P. de la C. </w:t>
      </w:r>
      <w:r w:rsidR="0038032D" w:rsidRPr="00A12A33">
        <w:rPr>
          <w:rFonts w:ascii="Book Antiqua" w:hAnsi="Book Antiqua"/>
          <w:b/>
          <w:szCs w:val="24"/>
        </w:rPr>
        <w:t>565</w:t>
      </w:r>
      <w:r w:rsidRPr="00A12A33">
        <w:rPr>
          <w:rFonts w:ascii="Book Antiqua" w:hAnsi="Book Antiqua"/>
          <w:b/>
          <w:szCs w:val="24"/>
        </w:rPr>
        <w:t>)</w:t>
      </w:r>
    </w:p>
    <w:p w14:paraId="460DD64A" w14:textId="77777777" w:rsidR="009B6A9E" w:rsidRPr="009B6A9E" w:rsidRDefault="009B6A9E" w:rsidP="009B6A9E">
      <w:pPr>
        <w:jc w:val="center"/>
        <w:rPr>
          <w:rFonts w:ascii="Book Antiqua" w:hAnsi="Book Antiqua"/>
          <w:b/>
          <w:szCs w:val="24"/>
        </w:rPr>
      </w:pPr>
    </w:p>
    <w:p w14:paraId="50ED2CB9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35D998B6" w14:textId="474B67E4" w:rsidR="00247A56" w:rsidRDefault="00247A56" w:rsidP="009B6A9E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LEY</w:t>
      </w:r>
      <w:r w:rsidR="00636BF0">
        <w:rPr>
          <w:rFonts w:ascii="Book Antiqua" w:hAnsi="Book Antiqua"/>
          <w:b/>
          <w:sz w:val="28"/>
        </w:rPr>
        <w:t xml:space="preserve"> NUM. 10</w:t>
      </w:r>
    </w:p>
    <w:p w14:paraId="32DD5E23" w14:textId="0AF0116A" w:rsidR="00636BF0" w:rsidRDefault="00636BF0" w:rsidP="009B6A9E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29 DE JULIO DE 2021</w:t>
      </w:r>
    </w:p>
    <w:p w14:paraId="77C46058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01BF09F7" w14:textId="6123BD60" w:rsidR="00BF3791" w:rsidRPr="00AE3F88" w:rsidRDefault="00247A56" w:rsidP="00BF3791">
      <w:pPr>
        <w:ind w:left="720" w:hanging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t xml:space="preserve">Para </w:t>
      </w:r>
      <w:r w:rsidR="00E24234">
        <w:rPr>
          <w:rFonts w:ascii="Book Antiqua" w:hAnsi="Book Antiqua"/>
        </w:rPr>
        <w:t>denominar la sala de emergencia</w:t>
      </w:r>
      <w:r w:rsidR="007E0467">
        <w:rPr>
          <w:rFonts w:ascii="Book Antiqua" w:hAnsi="Book Antiqua"/>
        </w:rPr>
        <w:t>s</w:t>
      </w:r>
      <w:r w:rsidR="00E24234">
        <w:rPr>
          <w:rFonts w:ascii="Book Antiqua" w:hAnsi="Book Antiqua"/>
        </w:rPr>
        <w:t xml:space="preserve"> del Centro Médico de Puerto Rico con el nombre “Dr. Benjamín Rodríguez Cotto”</w:t>
      </w:r>
      <w:r w:rsidR="00BF3791" w:rsidRPr="00AE3F88">
        <w:rPr>
          <w:rFonts w:ascii="Book Antiqua" w:hAnsi="Book Antiqua"/>
          <w:iCs/>
        </w:rPr>
        <w:t xml:space="preserve">; </w:t>
      </w:r>
      <w:r w:rsidR="00BF3791" w:rsidRPr="00AE3F88">
        <w:rPr>
          <w:rFonts w:ascii="Book Antiqua" w:hAnsi="Book Antiqua"/>
          <w:iCs/>
          <w:szCs w:val="24"/>
          <w:lang w:val="es-PR"/>
        </w:rPr>
        <w:t>eximir tal designación de las disposiciones de la Ley Núm. 99 de</w:t>
      </w:r>
      <w:r w:rsidR="00F74340">
        <w:rPr>
          <w:rFonts w:ascii="Book Antiqua" w:hAnsi="Book Antiqua"/>
          <w:iCs/>
          <w:szCs w:val="24"/>
          <w:lang w:val="es-PR"/>
        </w:rPr>
        <w:t>l</w:t>
      </w:r>
      <w:r w:rsidR="00BF3791" w:rsidRPr="00AE3F88">
        <w:rPr>
          <w:rFonts w:ascii="Book Antiqua" w:hAnsi="Book Antiqua"/>
          <w:iCs/>
          <w:szCs w:val="24"/>
          <w:lang w:val="es-PR"/>
        </w:rPr>
        <w:t xml:space="preserve"> 22 de junio de 1961, según enmendada, conocida como la “Ley de la Comisión Denominadora de Estructuras y Vías Públicas”</w:t>
      </w:r>
      <w:r w:rsidR="00BF3791" w:rsidRPr="00AE3F88">
        <w:rPr>
          <w:rFonts w:ascii="Book Antiqua" w:hAnsi="Book Antiqua"/>
          <w:iCs/>
          <w:szCs w:val="24"/>
        </w:rPr>
        <w:t>; establecer sobre su rotulación; y para otros fines relacionados</w:t>
      </w:r>
      <w:r w:rsidR="00BF3791" w:rsidRPr="00AE3F88">
        <w:rPr>
          <w:rFonts w:ascii="Book Antiqua" w:hAnsi="Book Antiqua"/>
          <w:szCs w:val="24"/>
        </w:rPr>
        <w:t>.</w:t>
      </w:r>
    </w:p>
    <w:p w14:paraId="7B86D123" w14:textId="105B23DB" w:rsidR="009B6A9E" w:rsidRDefault="009B6A9E" w:rsidP="009B6A9E">
      <w:pPr>
        <w:ind w:left="720" w:hanging="720"/>
        <w:jc w:val="both"/>
        <w:rPr>
          <w:rFonts w:ascii="Book Antiqua" w:hAnsi="Book Antiqua"/>
        </w:rPr>
      </w:pPr>
    </w:p>
    <w:p w14:paraId="7E1231D5" w14:textId="77777777" w:rsidR="00247A56" w:rsidRDefault="00247A56" w:rsidP="00EE02A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EXPOSICIÓN DE MOTIVOS</w:t>
      </w:r>
    </w:p>
    <w:p w14:paraId="1B0EBDFB" w14:textId="77777777" w:rsidR="009B6A9E" w:rsidRDefault="009B6A9E" w:rsidP="009B6A9E">
      <w:pPr>
        <w:ind w:firstLine="360"/>
        <w:jc w:val="center"/>
        <w:rPr>
          <w:rFonts w:ascii="Book Antiqua" w:hAnsi="Book Antiqua"/>
        </w:rPr>
      </w:pPr>
    </w:p>
    <w:p w14:paraId="1F9AF491" w14:textId="43CB5B0A" w:rsidR="00247A56" w:rsidRPr="00A12A33" w:rsidRDefault="00C532D3" w:rsidP="00AE3F88">
      <w:pPr>
        <w:ind w:firstLine="720"/>
        <w:jc w:val="both"/>
        <w:rPr>
          <w:rFonts w:ascii="Book Antiqua" w:hAnsi="Book Antiqua"/>
        </w:rPr>
      </w:pPr>
      <w:r w:rsidRPr="00A12A33">
        <w:rPr>
          <w:rFonts w:ascii="Book Antiqua" w:hAnsi="Book Antiqua"/>
          <w:iCs/>
        </w:rPr>
        <w:t>Benjamín</w:t>
      </w:r>
      <w:r w:rsidR="00247A56" w:rsidRPr="00A12A33">
        <w:rPr>
          <w:rFonts w:ascii="Book Antiqua" w:hAnsi="Book Antiqua"/>
        </w:rPr>
        <w:t xml:space="preserve"> Rodríguez Cotto nació el 6 de octubre de 1946 en San Juan, Puerto Rico. </w:t>
      </w:r>
      <w:r w:rsidR="00E563A2" w:rsidRPr="00A12A33">
        <w:rPr>
          <w:rFonts w:ascii="Book Antiqua" w:hAnsi="Book Antiqua"/>
          <w:iCs/>
        </w:rPr>
        <w:t>Sus</w:t>
      </w:r>
      <w:r w:rsidR="00247A56" w:rsidRPr="00A12A33">
        <w:rPr>
          <w:rFonts w:ascii="Book Antiqua" w:hAnsi="Book Antiqua"/>
        </w:rPr>
        <w:t xml:space="preserve"> padres </w:t>
      </w:r>
      <w:r w:rsidR="00EF7F93">
        <w:rPr>
          <w:rFonts w:ascii="Book Antiqua" w:hAnsi="Book Antiqua"/>
          <w:iCs/>
        </w:rPr>
        <w:t>eran</w:t>
      </w:r>
      <w:r w:rsidR="00E563A2" w:rsidRPr="00A12A33">
        <w:rPr>
          <w:rFonts w:ascii="Book Antiqua" w:hAnsi="Book Antiqua"/>
        </w:rPr>
        <w:t xml:space="preserve"> </w:t>
      </w:r>
      <w:r w:rsidR="00247A56" w:rsidRPr="00A12A33">
        <w:rPr>
          <w:rFonts w:ascii="Book Antiqua" w:hAnsi="Book Antiqua"/>
        </w:rPr>
        <w:t xml:space="preserve">Alfredo Rodríguez y Ana </w:t>
      </w:r>
      <w:r w:rsidR="005004CF" w:rsidRPr="00A12A33">
        <w:rPr>
          <w:rFonts w:ascii="Book Antiqua" w:hAnsi="Book Antiqua"/>
          <w:iCs/>
        </w:rPr>
        <w:t>María</w:t>
      </w:r>
      <w:r w:rsidR="00247A56" w:rsidRPr="00A12A33">
        <w:rPr>
          <w:rFonts w:ascii="Book Antiqua" w:hAnsi="Book Antiqua"/>
        </w:rPr>
        <w:t xml:space="preserve"> Cotto</w:t>
      </w:r>
      <w:r w:rsidR="00EF7F93">
        <w:rPr>
          <w:rFonts w:ascii="Book Antiqua" w:hAnsi="Book Antiqua"/>
        </w:rPr>
        <w:t>.</w:t>
      </w:r>
      <w:r w:rsidR="00247A56" w:rsidRPr="00A12A33">
        <w:rPr>
          <w:rFonts w:ascii="Book Antiqua" w:hAnsi="Book Antiqua"/>
        </w:rPr>
        <w:t xml:space="preserve"> </w:t>
      </w:r>
      <w:r w:rsidR="00E563A2" w:rsidRPr="00A12A33">
        <w:rPr>
          <w:rFonts w:ascii="Book Antiqua" w:hAnsi="Book Antiqua"/>
          <w:iCs/>
        </w:rPr>
        <w:t>Benjamín fue</w:t>
      </w:r>
      <w:r w:rsidR="00E563A2" w:rsidRPr="00A12A33">
        <w:rPr>
          <w:rFonts w:ascii="Book Antiqua" w:hAnsi="Book Antiqua"/>
        </w:rPr>
        <w:t xml:space="preserve"> </w:t>
      </w:r>
      <w:r w:rsidR="00E563A2" w:rsidRPr="00A12A33">
        <w:rPr>
          <w:rFonts w:ascii="Book Antiqua" w:hAnsi="Book Antiqua"/>
          <w:iCs/>
        </w:rPr>
        <w:t>p</w:t>
      </w:r>
      <w:r w:rsidR="00247A56" w:rsidRPr="00A12A33">
        <w:rPr>
          <w:rFonts w:ascii="Book Antiqua" w:hAnsi="Book Antiqua"/>
        </w:rPr>
        <w:t xml:space="preserve">adre de </w:t>
      </w:r>
      <w:r w:rsidR="00E24234">
        <w:rPr>
          <w:rFonts w:ascii="Book Antiqua" w:hAnsi="Book Antiqua"/>
        </w:rPr>
        <w:t>tres</w:t>
      </w:r>
      <w:r w:rsidR="005A5553">
        <w:rPr>
          <w:rFonts w:ascii="Book Antiqua" w:hAnsi="Book Antiqua"/>
        </w:rPr>
        <w:t xml:space="preserve"> </w:t>
      </w:r>
      <w:r w:rsidR="00E24234">
        <w:rPr>
          <w:rFonts w:ascii="Book Antiqua" w:hAnsi="Book Antiqua"/>
        </w:rPr>
        <w:t>(</w:t>
      </w:r>
      <w:r w:rsidR="00247A56" w:rsidRPr="00A12A33">
        <w:rPr>
          <w:rFonts w:ascii="Book Antiqua" w:hAnsi="Book Antiqua"/>
        </w:rPr>
        <w:t>3</w:t>
      </w:r>
      <w:r w:rsidR="00E24234">
        <w:rPr>
          <w:rFonts w:ascii="Book Antiqua" w:hAnsi="Book Antiqua"/>
        </w:rPr>
        <w:t>)</w:t>
      </w:r>
      <w:r w:rsidR="00247A56" w:rsidRPr="00A12A33">
        <w:rPr>
          <w:rFonts w:ascii="Book Antiqua" w:hAnsi="Book Antiqua"/>
        </w:rPr>
        <w:t xml:space="preserve"> hijas: Sharon, Ana Doris y Perla. </w:t>
      </w:r>
      <w:r w:rsidR="003C52AD" w:rsidRPr="00A12A33">
        <w:rPr>
          <w:rFonts w:ascii="Book Antiqua" w:hAnsi="Book Antiqua"/>
        </w:rPr>
        <w:t xml:space="preserve">Al momento de fallecer, </w:t>
      </w:r>
      <w:r w:rsidR="00247A56" w:rsidRPr="00A12A33">
        <w:rPr>
          <w:rFonts w:ascii="Book Antiqua" w:hAnsi="Book Antiqua"/>
        </w:rPr>
        <w:t xml:space="preserve">estaba casado con Mildred Castro. </w:t>
      </w:r>
    </w:p>
    <w:p w14:paraId="16A522DD" w14:textId="77777777" w:rsidR="00247A56" w:rsidRPr="00A12A33" w:rsidRDefault="00247A56" w:rsidP="009B6A9E">
      <w:pPr>
        <w:ind w:firstLine="360"/>
        <w:jc w:val="both"/>
        <w:rPr>
          <w:rFonts w:ascii="Book Antiqua" w:hAnsi="Book Antiqua"/>
        </w:rPr>
      </w:pPr>
    </w:p>
    <w:p w14:paraId="58373700" w14:textId="03C3BE9B" w:rsidR="00247A56" w:rsidRPr="00A12A33" w:rsidRDefault="00247A56" w:rsidP="00AE3F88">
      <w:pPr>
        <w:ind w:firstLine="72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t xml:space="preserve">Luego de cursar estudios de medicina en España y Santo Domingo, comenzó a trabajar en el Centro Médico como médico de sala de emergencias para la década de los ochenta (80). A comienzos de la década de los noventa (90) se </w:t>
      </w:r>
      <w:r w:rsidR="005004CF" w:rsidRPr="00A12A33">
        <w:rPr>
          <w:rFonts w:ascii="Book Antiqua" w:hAnsi="Book Antiqua"/>
          <w:iCs/>
        </w:rPr>
        <w:t>desempeñó</w:t>
      </w:r>
      <w:r w:rsidRPr="00A12A33">
        <w:rPr>
          <w:rFonts w:ascii="Book Antiqua" w:hAnsi="Book Antiqua"/>
        </w:rPr>
        <w:t xml:space="preserve"> como subdirector y director </w:t>
      </w:r>
      <w:r w:rsidR="00E563A2" w:rsidRPr="00A12A33">
        <w:rPr>
          <w:rFonts w:ascii="Book Antiqua" w:hAnsi="Book Antiqua"/>
          <w:iCs/>
        </w:rPr>
        <w:t>en</w:t>
      </w:r>
      <w:r w:rsidR="00E563A2"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</w:rPr>
        <w:t>la principal sala de emergencia de Puerto Rico. Luego pas</w:t>
      </w:r>
      <w:r w:rsidR="003C52AD" w:rsidRPr="00A12A33">
        <w:rPr>
          <w:rFonts w:ascii="Book Antiqua" w:hAnsi="Book Antiqua"/>
        </w:rPr>
        <w:t>ó</w:t>
      </w:r>
      <w:r w:rsidRPr="00A12A33">
        <w:rPr>
          <w:rFonts w:ascii="Book Antiqua" w:hAnsi="Book Antiqua"/>
        </w:rPr>
        <w:t xml:space="preserve"> a ser el director médico de la </w:t>
      </w:r>
      <w:r w:rsidR="00E563A2" w:rsidRPr="00A12A33">
        <w:rPr>
          <w:rFonts w:ascii="Book Antiqua" w:hAnsi="Book Antiqua"/>
          <w:iCs/>
          <w:lang w:val="es-PR"/>
        </w:rPr>
        <w:t>Administración de Servicios Médicos de Puerto Rico</w:t>
      </w:r>
      <w:r w:rsidR="00E563A2" w:rsidRPr="00A12A33">
        <w:rPr>
          <w:rFonts w:ascii="Book Antiqua" w:hAnsi="Book Antiqua"/>
          <w:lang w:val="es-PR"/>
        </w:rPr>
        <w:t xml:space="preserve"> </w:t>
      </w:r>
      <w:r w:rsidR="00E563A2" w:rsidRPr="00A12A33">
        <w:rPr>
          <w:rFonts w:ascii="Book Antiqua" w:hAnsi="Book Antiqua"/>
          <w:iCs/>
          <w:lang w:val="es-PR"/>
        </w:rPr>
        <w:t>(</w:t>
      </w:r>
      <w:r w:rsidRPr="00A12A33">
        <w:rPr>
          <w:rFonts w:ascii="Book Antiqua" w:hAnsi="Book Antiqua"/>
        </w:rPr>
        <w:t>ASEM</w:t>
      </w:r>
      <w:r w:rsidR="00E563A2" w:rsidRPr="00A12A33">
        <w:rPr>
          <w:rFonts w:ascii="Book Antiqua" w:hAnsi="Book Antiqua"/>
          <w:iCs/>
        </w:rPr>
        <w:t>)</w:t>
      </w:r>
      <w:r w:rsidR="00A12A33">
        <w:rPr>
          <w:rFonts w:ascii="Book Antiqua" w:hAnsi="Book Antiqua"/>
          <w:iCs/>
        </w:rPr>
        <w:t xml:space="preserve"> </w:t>
      </w:r>
      <w:r w:rsidRPr="00A12A33">
        <w:rPr>
          <w:rFonts w:ascii="Book Antiqua" w:hAnsi="Book Antiqua"/>
        </w:rPr>
        <w:t xml:space="preserve">y portavoz de la institución </w:t>
      </w:r>
      <w:r w:rsidR="00E563A2" w:rsidRPr="00A12A33">
        <w:rPr>
          <w:rFonts w:ascii="Book Antiqua" w:hAnsi="Book Antiqua"/>
          <w:iCs/>
        </w:rPr>
        <w:t>con el fin de</w:t>
      </w:r>
      <w:r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  <w:iCs/>
        </w:rPr>
        <w:t>informar</w:t>
      </w:r>
      <w:r w:rsidR="00E563A2" w:rsidRPr="00A12A33">
        <w:rPr>
          <w:rFonts w:ascii="Book Antiqua" w:hAnsi="Book Antiqua"/>
          <w:iCs/>
        </w:rPr>
        <w:t xml:space="preserve"> a los medios</w:t>
      </w:r>
      <w:r w:rsidRPr="00A12A33">
        <w:rPr>
          <w:rFonts w:ascii="Book Antiqua" w:hAnsi="Book Antiqua"/>
        </w:rPr>
        <w:t xml:space="preserve"> eventos médicos de interés público. Posteriormente ocup</w:t>
      </w:r>
      <w:r w:rsidR="003C52AD" w:rsidRPr="00A12A33">
        <w:rPr>
          <w:rFonts w:ascii="Book Antiqua" w:hAnsi="Book Antiqua"/>
        </w:rPr>
        <w:t>ó</w:t>
      </w:r>
      <w:r w:rsidRPr="00A12A33">
        <w:rPr>
          <w:rFonts w:ascii="Book Antiqua" w:hAnsi="Book Antiqua"/>
        </w:rPr>
        <w:t xml:space="preserve"> diversos puestos en la organización como asistente, asesor y director del programa de calidad institucional. En años más recientes se </w:t>
      </w:r>
      <w:r w:rsidR="00E563A2" w:rsidRPr="00A12A33">
        <w:rPr>
          <w:rFonts w:ascii="Book Antiqua" w:hAnsi="Book Antiqua"/>
        </w:rPr>
        <w:t>desempeñ</w:t>
      </w:r>
      <w:r w:rsidR="00E563A2" w:rsidRPr="00A12A33">
        <w:rPr>
          <w:rFonts w:ascii="Book Antiqua" w:hAnsi="Book Antiqua"/>
          <w:iCs/>
        </w:rPr>
        <w:t>ó</w:t>
      </w:r>
      <w:r w:rsidRPr="00A12A33">
        <w:rPr>
          <w:rFonts w:ascii="Book Antiqua" w:hAnsi="Book Antiqua"/>
          <w:iCs/>
        </w:rPr>
        <w:t xml:space="preserve"> </w:t>
      </w:r>
      <w:r w:rsidRPr="00A12A33">
        <w:rPr>
          <w:rFonts w:ascii="Book Antiqua" w:hAnsi="Book Antiqua"/>
        </w:rPr>
        <w:t>como ayud</w:t>
      </w:r>
      <w:r w:rsidR="00BE632E" w:rsidRPr="00A12A33">
        <w:rPr>
          <w:rFonts w:ascii="Book Antiqua" w:hAnsi="Book Antiqua"/>
        </w:rPr>
        <w:t xml:space="preserve">ante de </w:t>
      </w:r>
      <w:r w:rsidR="00F74340" w:rsidRPr="00A12A33">
        <w:rPr>
          <w:rFonts w:ascii="Book Antiqua" w:hAnsi="Book Antiqua"/>
        </w:rPr>
        <w:t xml:space="preserve">los secretarios del </w:t>
      </w:r>
      <w:r w:rsidR="00E563A2" w:rsidRPr="00A12A33">
        <w:rPr>
          <w:rFonts w:ascii="Book Antiqua" w:hAnsi="Book Antiqua"/>
          <w:iCs/>
        </w:rPr>
        <w:t>Departamento</w:t>
      </w:r>
      <w:r w:rsidR="00E563A2"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</w:rPr>
        <w:t>de Salud, coordinando ayuda a ciudadanos y a los municipios</w:t>
      </w:r>
      <w:r w:rsidR="00E563A2" w:rsidRPr="00A12A33">
        <w:rPr>
          <w:rFonts w:ascii="Book Antiqua" w:hAnsi="Book Antiqua"/>
          <w:iCs/>
        </w:rPr>
        <w:t>.</w:t>
      </w:r>
      <w:r w:rsidRPr="00A12A33">
        <w:rPr>
          <w:rFonts w:ascii="Book Antiqua" w:hAnsi="Book Antiqua"/>
          <w:iCs/>
        </w:rPr>
        <w:t xml:space="preserve"> </w:t>
      </w:r>
      <w:r w:rsidR="00E563A2" w:rsidRPr="00A12A33">
        <w:rPr>
          <w:rFonts w:ascii="Book Antiqua" w:hAnsi="Book Antiqua"/>
          <w:iCs/>
        </w:rPr>
        <w:t xml:space="preserve"> A su vez, </w:t>
      </w:r>
      <w:r w:rsidRPr="00A12A33">
        <w:rPr>
          <w:rFonts w:ascii="Book Antiqua" w:hAnsi="Book Antiqua"/>
        </w:rPr>
        <w:t xml:space="preserve">apoyaba al programa de control de la rabia y participaba como recurso de peritaje médico en </w:t>
      </w:r>
      <w:r w:rsidR="007E2600" w:rsidRPr="00A12A33">
        <w:rPr>
          <w:rFonts w:ascii="Book Antiqua" w:hAnsi="Book Antiqua"/>
          <w:iCs/>
        </w:rPr>
        <w:t>programas</w:t>
      </w:r>
      <w:r w:rsidR="007E2600"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</w:rPr>
        <w:t>de radio y televisión en temas de la salud.</w:t>
      </w:r>
      <w:r w:rsidR="00E563A2" w:rsidRPr="00A12A33">
        <w:rPr>
          <w:rFonts w:ascii="Book Antiqua" w:hAnsi="Book Antiqua"/>
        </w:rPr>
        <w:t xml:space="preserve"> </w:t>
      </w:r>
      <w:r w:rsidR="00E563A2" w:rsidRPr="00A12A33">
        <w:rPr>
          <w:rFonts w:ascii="Book Antiqua" w:hAnsi="Book Antiqua"/>
          <w:iCs/>
        </w:rPr>
        <w:t>El Dr. Rodríguez</w:t>
      </w:r>
      <w:r w:rsidR="003C52AD" w:rsidRPr="00A12A33">
        <w:rPr>
          <w:rFonts w:ascii="Book Antiqua" w:hAnsi="Book Antiqua"/>
          <w:iCs/>
        </w:rPr>
        <w:t xml:space="preserve"> Cotto</w:t>
      </w:r>
      <w:r w:rsidR="00E563A2" w:rsidRPr="00A12A33">
        <w:rPr>
          <w:rFonts w:ascii="Book Antiqua" w:hAnsi="Book Antiqua"/>
          <w:iCs/>
        </w:rPr>
        <w:t>, además</w:t>
      </w:r>
      <w:r w:rsidRPr="00A12A33">
        <w:rPr>
          <w:rFonts w:ascii="Book Antiqua" w:hAnsi="Book Antiqua"/>
        </w:rPr>
        <w:t xml:space="preserve"> </w:t>
      </w:r>
      <w:r w:rsidR="00E563A2" w:rsidRPr="00A12A33">
        <w:rPr>
          <w:rFonts w:ascii="Book Antiqua" w:hAnsi="Book Antiqua"/>
          <w:iCs/>
        </w:rPr>
        <w:t>f</w:t>
      </w:r>
      <w:r w:rsidRPr="00A12A33">
        <w:rPr>
          <w:rFonts w:ascii="Book Antiqua" w:hAnsi="Book Antiqua"/>
        </w:rPr>
        <w:t xml:space="preserve">ue médico de respuesta primaria de emergencias para el </w:t>
      </w:r>
      <w:r w:rsidR="007E2600" w:rsidRPr="00A12A33">
        <w:rPr>
          <w:rFonts w:ascii="Book Antiqua" w:hAnsi="Book Antiqua"/>
          <w:iCs/>
        </w:rPr>
        <w:t>Negociado de Emergencias Médicas</w:t>
      </w:r>
      <w:r w:rsidR="007E2600"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</w:rPr>
        <w:t>de Puerto Rico y ocupó la dirección médica de varias salas de emergencias privadas en hospitales comunitarios. En su servicio público alcanzó numerosos premios y reconocimientos entre los que se encuentra el Premio M</w:t>
      </w:r>
      <w:r w:rsidR="00E24234">
        <w:rPr>
          <w:rFonts w:ascii="Book Antiqua" w:hAnsi="Book Antiqua"/>
        </w:rPr>
        <w:t>anuel</w:t>
      </w:r>
      <w:r w:rsidRPr="00A12A33">
        <w:rPr>
          <w:rFonts w:ascii="Book Antiqua" w:hAnsi="Book Antiqua"/>
        </w:rPr>
        <w:t xml:space="preserve"> A. Pérez del Servicio Público en Puerto Rico. </w:t>
      </w:r>
    </w:p>
    <w:p w14:paraId="5945D61D" w14:textId="77777777" w:rsidR="00247A56" w:rsidRPr="00A12A33" w:rsidRDefault="00247A56" w:rsidP="009B6A9E">
      <w:pPr>
        <w:ind w:firstLine="360"/>
        <w:jc w:val="both"/>
        <w:rPr>
          <w:rFonts w:ascii="Book Antiqua" w:hAnsi="Book Antiqua"/>
        </w:rPr>
      </w:pPr>
    </w:p>
    <w:p w14:paraId="6733EB94" w14:textId="4319E181" w:rsidR="00247A56" w:rsidRPr="00A12A33" w:rsidRDefault="00EE02A0" w:rsidP="009B6A9E">
      <w:pPr>
        <w:ind w:firstLine="36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tab/>
      </w:r>
      <w:r w:rsidR="00247A56" w:rsidRPr="00A12A33">
        <w:rPr>
          <w:rFonts w:ascii="Book Antiqua" w:hAnsi="Book Antiqua"/>
        </w:rPr>
        <w:t xml:space="preserve">El Dr. Rodríguez Cotto reflejó en su carácter las más nobles y distinguidas características de una vida cristiana de esas que no fingen la fe, sino que la viven a plenitud. Su mejor carta de presentación fueron sus obras. Pasó por la vida dejando huellas de amor, humildad, alegría y de muchos cuidados para todos. </w:t>
      </w:r>
      <w:r w:rsidR="00E563A2" w:rsidRPr="00A12A33">
        <w:rPr>
          <w:rFonts w:ascii="Book Antiqua" w:hAnsi="Book Antiqua"/>
          <w:iCs/>
        </w:rPr>
        <w:t>“</w:t>
      </w:r>
      <w:proofErr w:type="spellStart"/>
      <w:r w:rsidR="00247A56" w:rsidRPr="00A12A33">
        <w:rPr>
          <w:rFonts w:ascii="Book Antiqua" w:hAnsi="Book Antiqua"/>
        </w:rPr>
        <w:t>Bengie</w:t>
      </w:r>
      <w:proofErr w:type="spellEnd"/>
      <w:r w:rsidR="00E563A2" w:rsidRPr="00A12A33">
        <w:rPr>
          <w:rFonts w:ascii="Book Antiqua" w:hAnsi="Book Antiqua"/>
          <w:iCs/>
        </w:rPr>
        <w:t>”</w:t>
      </w:r>
      <w:r w:rsidR="009A631A" w:rsidRPr="00A12A33">
        <w:rPr>
          <w:rFonts w:ascii="Book Antiqua" w:hAnsi="Book Antiqua"/>
          <w:iCs/>
        </w:rPr>
        <w:t xml:space="preserve"> </w:t>
      </w:r>
      <w:r w:rsidR="00247A56" w:rsidRPr="00A12A33">
        <w:rPr>
          <w:rFonts w:ascii="Book Antiqua" w:hAnsi="Book Antiqua"/>
        </w:rPr>
        <w:t xml:space="preserve">fue grande en calidad de humano y en servicio. </w:t>
      </w:r>
      <w:r w:rsidR="00E24234">
        <w:rPr>
          <w:rFonts w:ascii="Book Antiqua" w:hAnsi="Book Antiqua"/>
        </w:rPr>
        <w:t xml:space="preserve"> Fue e</w:t>
      </w:r>
      <w:r w:rsidR="00247A56" w:rsidRPr="00A12A33">
        <w:rPr>
          <w:rFonts w:ascii="Book Antiqua" w:hAnsi="Book Antiqua"/>
        </w:rPr>
        <w:t xml:space="preserve">jemplo de bondad, servicio a los demás y desprendimiento de espíritu. </w:t>
      </w:r>
    </w:p>
    <w:p w14:paraId="4DE16CD3" w14:textId="77777777" w:rsidR="00247A56" w:rsidRPr="00A12A33" w:rsidRDefault="00247A56" w:rsidP="009B6A9E">
      <w:pPr>
        <w:ind w:firstLine="360"/>
        <w:jc w:val="both"/>
        <w:rPr>
          <w:rFonts w:ascii="Book Antiqua" w:hAnsi="Book Antiqua"/>
        </w:rPr>
      </w:pPr>
    </w:p>
    <w:p w14:paraId="5C18AF3F" w14:textId="33E1EFD1" w:rsidR="00247A56" w:rsidRPr="00A12A33" w:rsidRDefault="00EE02A0" w:rsidP="009B6A9E">
      <w:pPr>
        <w:ind w:firstLine="36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lastRenderedPageBreak/>
        <w:tab/>
      </w:r>
      <w:r w:rsidR="00247A56" w:rsidRPr="00A12A33">
        <w:rPr>
          <w:rFonts w:ascii="Book Antiqua" w:hAnsi="Book Antiqua"/>
        </w:rPr>
        <w:t>El Dr. Rodríguez Cotto fue</w:t>
      </w:r>
      <w:r w:rsidR="00E24234">
        <w:rPr>
          <w:rFonts w:ascii="Book Antiqua" w:hAnsi="Book Antiqua"/>
        </w:rPr>
        <w:t xml:space="preserve"> un</w:t>
      </w:r>
      <w:r w:rsidR="00247A56" w:rsidRPr="00A12A33">
        <w:rPr>
          <w:rFonts w:ascii="Book Antiqua" w:hAnsi="Book Antiqua"/>
        </w:rPr>
        <w:t xml:space="preserve"> servidor público de primera, doctor comprometido con su profesión, pero sobre todo con una calidad humana inigualable y un corazón gigante. </w:t>
      </w:r>
      <w:r w:rsidR="00E24234">
        <w:rPr>
          <w:rFonts w:ascii="Book Antiqua" w:hAnsi="Book Antiqua"/>
        </w:rPr>
        <w:t>Además, fue mentor</w:t>
      </w:r>
      <w:r w:rsidR="00247A56" w:rsidRPr="00A12A33">
        <w:rPr>
          <w:rFonts w:ascii="Book Antiqua" w:hAnsi="Book Antiqua"/>
        </w:rPr>
        <w:t xml:space="preserve"> de muchos que reconocían su experiencia y conocimiento.</w:t>
      </w:r>
    </w:p>
    <w:p w14:paraId="3E380C43" w14:textId="6177CED6" w:rsidR="0070675E" w:rsidRPr="00A12A33" w:rsidRDefault="0070675E" w:rsidP="009B6A9E">
      <w:pPr>
        <w:ind w:firstLine="360"/>
        <w:jc w:val="both"/>
        <w:rPr>
          <w:rFonts w:ascii="Book Antiqua" w:hAnsi="Book Antiqua"/>
        </w:rPr>
      </w:pPr>
    </w:p>
    <w:p w14:paraId="410621EA" w14:textId="0A351120" w:rsidR="0070675E" w:rsidRPr="00A12A33" w:rsidRDefault="00EE02A0" w:rsidP="0070675E">
      <w:pPr>
        <w:suppressLineNumbers/>
        <w:suppressAutoHyphens/>
        <w:ind w:firstLine="450"/>
        <w:jc w:val="both"/>
        <w:rPr>
          <w:rFonts w:ascii="Book Antiqua" w:hAnsi="Book Antiqua"/>
          <w:iCs/>
          <w:szCs w:val="24"/>
        </w:rPr>
      </w:pPr>
      <w:r w:rsidRPr="00A12A33">
        <w:rPr>
          <w:rFonts w:ascii="Book Antiqua" w:hAnsi="Book Antiqua"/>
          <w:iCs/>
          <w:szCs w:val="24"/>
        </w:rPr>
        <w:tab/>
      </w:r>
      <w:r w:rsidR="0070675E" w:rsidRPr="00A12A33">
        <w:rPr>
          <w:rFonts w:ascii="Book Antiqua" w:hAnsi="Book Antiqua"/>
          <w:iCs/>
          <w:szCs w:val="24"/>
        </w:rPr>
        <w:t xml:space="preserve">Por tanto, esta Asamblea Legislativa entiende meritorio el preservar, para las posteriores generaciones, el legado de un gran puertorriqueño y </w:t>
      </w:r>
      <w:r w:rsidR="0070675E" w:rsidRPr="00A12A33">
        <w:rPr>
          <w:rFonts w:ascii="Book Antiqua" w:hAnsi="Book Antiqua" w:cstheme="minorHAnsi"/>
          <w:iCs/>
          <w:szCs w:val="24"/>
        </w:rPr>
        <w:t xml:space="preserve">que su nombre sea recordado en la principal sala de </w:t>
      </w:r>
      <w:r w:rsidR="00E24234">
        <w:rPr>
          <w:rFonts w:ascii="Book Antiqua" w:hAnsi="Book Antiqua" w:cstheme="minorHAnsi"/>
          <w:iCs/>
          <w:szCs w:val="24"/>
        </w:rPr>
        <w:t xml:space="preserve">emergencias médicas en </w:t>
      </w:r>
      <w:r w:rsidR="0070675E" w:rsidRPr="00A12A33">
        <w:rPr>
          <w:rFonts w:ascii="Book Antiqua" w:hAnsi="Book Antiqua" w:cstheme="minorHAnsi"/>
          <w:iCs/>
          <w:szCs w:val="24"/>
        </w:rPr>
        <w:t>Puerto Rico, lugar donde el Dr. Rodríguez</w:t>
      </w:r>
      <w:r w:rsidR="003C52AD" w:rsidRPr="00A12A33">
        <w:rPr>
          <w:rFonts w:ascii="Book Antiqua" w:hAnsi="Book Antiqua" w:cstheme="minorHAnsi"/>
          <w:iCs/>
          <w:szCs w:val="24"/>
        </w:rPr>
        <w:t xml:space="preserve"> Cotto</w:t>
      </w:r>
      <w:r w:rsidR="0070675E" w:rsidRPr="00A12A33">
        <w:rPr>
          <w:rFonts w:ascii="Book Antiqua" w:hAnsi="Book Antiqua" w:cstheme="minorHAnsi"/>
          <w:iCs/>
          <w:szCs w:val="24"/>
        </w:rPr>
        <w:t xml:space="preserve"> se distinguió como médico y servidor público, para que su memoria sea un recordatorio </w:t>
      </w:r>
      <w:r w:rsidR="009E4CE8" w:rsidRPr="00A12A33">
        <w:rPr>
          <w:rFonts w:ascii="Book Antiqua" w:hAnsi="Book Antiqua" w:cstheme="minorHAnsi"/>
          <w:iCs/>
          <w:szCs w:val="24"/>
        </w:rPr>
        <w:t>de profesionalismo y de</w:t>
      </w:r>
      <w:r w:rsidR="0070675E" w:rsidRPr="00A12A33">
        <w:rPr>
          <w:rFonts w:ascii="Book Antiqua" w:hAnsi="Book Antiqua" w:cstheme="minorHAnsi"/>
          <w:iCs/>
          <w:szCs w:val="24"/>
        </w:rPr>
        <w:t xml:space="preserve"> excelencia médica</w:t>
      </w:r>
      <w:r w:rsidR="009E4CE8" w:rsidRPr="00A12A33">
        <w:rPr>
          <w:rFonts w:ascii="Book Antiqua" w:hAnsi="Book Antiqua" w:cstheme="minorHAnsi"/>
          <w:iCs/>
          <w:szCs w:val="24"/>
        </w:rPr>
        <w:t>.</w:t>
      </w:r>
    </w:p>
    <w:p w14:paraId="3A07E080" w14:textId="77777777" w:rsidR="009B6A9E" w:rsidRDefault="009B6A9E" w:rsidP="009B6A9E">
      <w:pPr>
        <w:ind w:firstLine="360"/>
        <w:jc w:val="both"/>
        <w:rPr>
          <w:rFonts w:ascii="Book Antiqua" w:hAnsi="Book Antiqua"/>
        </w:rPr>
      </w:pPr>
    </w:p>
    <w:p w14:paraId="5B3C5575" w14:textId="77777777" w:rsidR="00247A56" w:rsidRDefault="00247A56" w:rsidP="00A12A3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DECRÉTASE POR LA ASAMBLEA LEGISLATIVA DE PUERTO RICO:</w:t>
      </w:r>
    </w:p>
    <w:p w14:paraId="34A743DE" w14:textId="77777777" w:rsidR="00247A56" w:rsidRDefault="00247A56" w:rsidP="00A12A33">
      <w:pPr>
        <w:jc w:val="both"/>
        <w:rPr>
          <w:rFonts w:ascii="Book Antiqua" w:hAnsi="Book Antiqua"/>
        </w:rPr>
      </w:pPr>
    </w:p>
    <w:p w14:paraId="67AC92CB" w14:textId="77777777" w:rsidR="00A12A33" w:rsidRDefault="00A12A33" w:rsidP="00A12A33">
      <w:pPr>
        <w:jc w:val="both"/>
        <w:rPr>
          <w:rFonts w:ascii="Book Antiqua" w:hAnsi="Book Antiqua"/>
        </w:rPr>
        <w:sectPr w:rsidR="00A12A33" w:rsidSect="00A12A33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6E073B9" w14:textId="0773F716" w:rsidR="00D15465" w:rsidRDefault="00D15465" w:rsidP="00A12A33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Artículo 1.-Se denomina con el nombre “Dr. Benjamín Rodríguez Cotto” la sala de emergencia</w:t>
      </w:r>
      <w:r w:rsidR="006520A0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del Cen</w:t>
      </w:r>
      <w:r w:rsidR="00821F7E">
        <w:rPr>
          <w:rFonts w:ascii="Book Antiqua" w:hAnsi="Book Antiqua"/>
        </w:rPr>
        <w:t>t</w:t>
      </w:r>
      <w:r>
        <w:rPr>
          <w:rFonts w:ascii="Book Antiqua" w:hAnsi="Book Antiqua"/>
        </w:rPr>
        <w:t>ro Médico de Puerto Rico.</w:t>
      </w:r>
    </w:p>
    <w:p w14:paraId="03DC9146" w14:textId="77777777" w:rsidR="00D15465" w:rsidRDefault="00D15465" w:rsidP="00A12A33">
      <w:pPr>
        <w:ind w:firstLine="720"/>
        <w:jc w:val="both"/>
        <w:rPr>
          <w:rFonts w:ascii="Book Antiqua" w:hAnsi="Book Antiqua"/>
        </w:rPr>
      </w:pPr>
    </w:p>
    <w:p w14:paraId="247E05DD" w14:textId="2E8821B1" w:rsidR="00D15465" w:rsidRDefault="00D15465" w:rsidP="00A12A33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Artículo 2.</w:t>
      </w:r>
      <w:r w:rsidR="00821F7E">
        <w:rPr>
          <w:rFonts w:ascii="Book Antiqua" w:hAnsi="Book Antiqua"/>
        </w:rPr>
        <w:t>-</w:t>
      </w:r>
      <w:r>
        <w:rPr>
          <w:rFonts w:ascii="Book Antiqua" w:hAnsi="Book Antiqua"/>
        </w:rPr>
        <w:t>Se exime de tal designación de las disposiciones de la Ley Núm. 99 del 22 de junio de 1961, según enmendada, conocida como la “Ley de la Comisión Denominadora de Estructuras y Vías Públicas”.</w:t>
      </w:r>
    </w:p>
    <w:p w14:paraId="7B1233BC" w14:textId="11B3BA24" w:rsidR="00D15465" w:rsidRDefault="00D15465" w:rsidP="00A12A33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0FE377BD" w14:textId="6C124BBF" w:rsidR="00247A56" w:rsidRDefault="00AE3F88" w:rsidP="00A12A33">
      <w:pPr>
        <w:ind w:firstLine="720"/>
        <w:jc w:val="both"/>
        <w:rPr>
          <w:rFonts w:ascii="Book Antiqua" w:hAnsi="Book Antiqua"/>
          <w:iCs/>
        </w:rPr>
      </w:pPr>
      <w:r w:rsidRPr="00A12A33">
        <w:rPr>
          <w:rFonts w:ascii="Book Antiqua" w:hAnsi="Book Antiqua"/>
        </w:rPr>
        <w:t xml:space="preserve">Artículo </w:t>
      </w:r>
      <w:r w:rsidR="00E24234">
        <w:rPr>
          <w:rFonts w:ascii="Book Antiqua" w:hAnsi="Book Antiqua"/>
        </w:rPr>
        <w:t>3</w:t>
      </w:r>
      <w:r w:rsidRPr="00A12A33">
        <w:rPr>
          <w:rFonts w:ascii="Book Antiqua" w:hAnsi="Book Antiqua"/>
        </w:rPr>
        <w:t>.-</w:t>
      </w:r>
      <w:r w:rsidR="00247A56" w:rsidRPr="00A12A33">
        <w:rPr>
          <w:rFonts w:ascii="Book Antiqua" w:hAnsi="Book Antiqua"/>
        </w:rPr>
        <w:t xml:space="preserve">Se ordena a la Administración de Servicios Médicos de Puerto Rico (ASEM) denominar y rotular con el nombre </w:t>
      </w:r>
      <w:r w:rsidR="000C6D15" w:rsidRPr="00A12A33">
        <w:rPr>
          <w:rFonts w:ascii="Book Antiqua" w:hAnsi="Book Antiqua"/>
          <w:iCs/>
        </w:rPr>
        <w:t>del</w:t>
      </w:r>
      <w:r w:rsidR="00247A56" w:rsidRPr="00A12A33">
        <w:rPr>
          <w:rFonts w:ascii="Book Antiqua" w:hAnsi="Book Antiqua"/>
        </w:rPr>
        <w:t xml:space="preserve"> Dr. </w:t>
      </w:r>
      <w:r w:rsidR="005004CF" w:rsidRPr="00A12A33">
        <w:rPr>
          <w:rFonts w:ascii="Book Antiqua" w:hAnsi="Book Antiqua"/>
          <w:iCs/>
        </w:rPr>
        <w:t>Benjamín</w:t>
      </w:r>
      <w:r w:rsidR="00F74340" w:rsidRPr="00A12A33">
        <w:rPr>
          <w:rFonts w:ascii="Book Antiqua" w:hAnsi="Book Antiqua"/>
        </w:rPr>
        <w:t xml:space="preserve"> Rodríguez Cotto</w:t>
      </w:r>
      <w:r w:rsidR="00B553CA" w:rsidRPr="00A12A33">
        <w:rPr>
          <w:rFonts w:ascii="Book Antiqua" w:hAnsi="Book Antiqua"/>
        </w:rPr>
        <w:t xml:space="preserve"> </w:t>
      </w:r>
      <w:r w:rsidR="00F74340" w:rsidRPr="00A12A33">
        <w:rPr>
          <w:rFonts w:ascii="Book Antiqua" w:hAnsi="Book Antiqua"/>
        </w:rPr>
        <w:t>la sala de e</w:t>
      </w:r>
      <w:r w:rsidR="00247A56" w:rsidRPr="00A12A33">
        <w:rPr>
          <w:rFonts w:ascii="Book Antiqua" w:hAnsi="Book Antiqua"/>
        </w:rPr>
        <w:t>mergencias</w:t>
      </w:r>
      <w:r w:rsidR="000C6D15" w:rsidRPr="00A12A33">
        <w:rPr>
          <w:rFonts w:ascii="Book Antiqua" w:hAnsi="Book Antiqua"/>
        </w:rPr>
        <w:t xml:space="preserve"> </w:t>
      </w:r>
      <w:r w:rsidR="000C6D15" w:rsidRPr="00A12A33">
        <w:rPr>
          <w:rFonts w:ascii="Book Antiqua" w:hAnsi="Book Antiqua"/>
          <w:iCs/>
        </w:rPr>
        <w:t>d</w:t>
      </w:r>
      <w:r w:rsidR="00E24234">
        <w:rPr>
          <w:rFonts w:ascii="Book Antiqua" w:hAnsi="Book Antiqua"/>
          <w:iCs/>
        </w:rPr>
        <w:t>el Centro Médico de Puerto Rico, según lo dispuesto en el Artículo 1 de esta Ley.</w:t>
      </w:r>
    </w:p>
    <w:p w14:paraId="62885607" w14:textId="77777777" w:rsidR="00A12A33" w:rsidRPr="00A12A33" w:rsidRDefault="00A12A33" w:rsidP="00A12A33">
      <w:pPr>
        <w:ind w:firstLine="720"/>
        <w:jc w:val="both"/>
        <w:rPr>
          <w:rFonts w:ascii="Book Antiqua" w:hAnsi="Book Antiqua"/>
        </w:rPr>
      </w:pPr>
    </w:p>
    <w:p w14:paraId="24754A34" w14:textId="77A0B849" w:rsidR="00247A56" w:rsidRDefault="00247A56" w:rsidP="00A12A33">
      <w:pPr>
        <w:ind w:firstLine="72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t xml:space="preserve">Artículo </w:t>
      </w:r>
      <w:r w:rsidR="00E24234">
        <w:rPr>
          <w:rFonts w:ascii="Book Antiqua" w:hAnsi="Book Antiqua"/>
          <w:iCs/>
        </w:rPr>
        <w:t>4</w:t>
      </w:r>
      <w:r w:rsidRPr="00A12A33">
        <w:rPr>
          <w:rFonts w:ascii="Book Antiqua" w:hAnsi="Book Antiqua"/>
        </w:rPr>
        <w:t>.-Vigencia.</w:t>
      </w:r>
    </w:p>
    <w:p w14:paraId="302E5A3F" w14:textId="77777777" w:rsidR="00A12A33" w:rsidRPr="00A12A33" w:rsidRDefault="00A12A33" w:rsidP="00A12A33">
      <w:pPr>
        <w:ind w:firstLine="720"/>
        <w:jc w:val="both"/>
        <w:rPr>
          <w:rFonts w:ascii="Book Antiqua" w:hAnsi="Book Antiqua"/>
        </w:rPr>
      </w:pPr>
    </w:p>
    <w:p w14:paraId="42AC7DBD" w14:textId="55EF4AD7" w:rsidR="00247A56" w:rsidRDefault="00247A56" w:rsidP="00A12A33">
      <w:pPr>
        <w:ind w:firstLine="72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t>Esta Ley entrará en vigor inmediatamente después de su aprobación.</w:t>
      </w:r>
    </w:p>
    <w:p w14:paraId="0FAAA561" w14:textId="77777777" w:rsidR="0042780B" w:rsidRDefault="0042780B" w:rsidP="0042780B">
      <w:pPr>
        <w:jc w:val="both"/>
        <w:rPr>
          <w:rFonts w:ascii="CG Times (W1)" w:hAnsi="CG Times (W1)"/>
          <w:color w:val="000000"/>
        </w:rPr>
      </w:pPr>
    </w:p>
    <w:p w14:paraId="5816EC00" w14:textId="5A05A8F8" w:rsidR="00F74340" w:rsidRPr="00A12A33" w:rsidRDefault="00F74340" w:rsidP="00A12A33">
      <w:pPr>
        <w:suppressLineNumbers/>
        <w:ind w:left="2074" w:right="2434"/>
        <w:contextualSpacing/>
        <w:jc w:val="center"/>
        <w:rPr>
          <w:rFonts w:ascii="Book Antiqua" w:eastAsia="Calibri" w:hAnsi="Book Antiqua" w:cs="Arial"/>
          <w:b/>
          <w:sz w:val="22"/>
          <w:szCs w:val="22"/>
          <w:lang w:val="es-PR"/>
        </w:rPr>
      </w:pPr>
    </w:p>
    <w:sectPr w:rsidR="00F74340" w:rsidRPr="00A12A33" w:rsidSect="00A12A3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F388" w14:textId="77777777" w:rsidR="002650AB" w:rsidRDefault="002650AB">
      <w:r>
        <w:separator/>
      </w:r>
    </w:p>
  </w:endnote>
  <w:endnote w:type="continuationSeparator" w:id="0">
    <w:p w14:paraId="3559512E" w14:textId="77777777" w:rsidR="002650AB" w:rsidRDefault="002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2D1A" w14:textId="77777777" w:rsidR="002650AB" w:rsidRDefault="002650AB">
      <w:r>
        <w:separator/>
      </w:r>
    </w:p>
  </w:footnote>
  <w:footnote w:type="continuationSeparator" w:id="0">
    <w:p w14:paraId="10B2B72F" w14:textId="77777777" w:rsidR="002650AB" w:rsidRDefault="0026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0D17" w14:textId="69573C78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780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247A56"/>
    <w:rsid w:val="00020BBB"/>
    <w:rsid w:val="00056024"/>
    <w:rsid w:val="00095AE1"/>
    <w:rsid w:val="000A6B6C"/>
    <w:rsid w:val="000B0DBB"/>
    <w:rsid w:val="000C6D15"/>
    <w:rsid w:val="000F4875"/>
    <w:rsid w:val="00111E71"/>
    <w:rsid w:val="00127C6A"/>
    <w:rsid w:val="001363FE"/>
    <w:rsid w:val="0017132B"/>
    <w:rsid w:val="001F4CA3"/>
    <w:rsid w:val="001F612A"/>
    <w:rsid w:val="00211396"/>
    <w:rsid w:val="00226AE6"/>
    <w:rsid w:val="00245B34"/>
    <w:rsid w:val="00247A56"/>
    <w:rsid w:val="00263355"/>
    <w:rsid w:val="002650AB"/>
    <w:rsid w:val="00273792"/>
    <w:rsid w:val="002D4AC8"/>
    <w:rsid w:val="003144A8"/>
    <w:rsid w:val="00320D78"/>
    <w:rsid w:val="0038032D"/>
    <w:rsid w:val="00380FE5"/>
    <w:rsid w:val="003924DD"/>
    <w:rsid w:val="00394FCB"/>
    <w:rsid w:val="003963F4"/>
    <w:rsid w:val="003B5254"/>
    <w:rsid w:val="003B75A6"/>
    <w:rsid w:val="003C52AD"/>
    <w:rsid w:val="004061CA"/>
    <w:rsid w:val="00415689"/>
    <w:rsid w:val="0042780B"/>
    <w:rsid w:val="004440CB"/>
    <w:rsid w:val="004713D2"/>
    <w:rsid w:val="005004CF"/>
    <w:rsid w:val="00521639"/>
    <w:rsid w:val="00532BB7"/>
    <w:rsid w:val="005332E4"/>
    <w:rsid w:val="0053550C"/>
    <w:rsid w:val="00555018"/>
    <w:rsid w:val="005723DC"/>
    <w:rsid w:val="005A5553"/>
    <w:rsid w:val="006210DC"/>
    <w:rsid w:val="00636BF0"/>
    <w:rsid w:val="0064349D"/>
    <w:rsid w:val="006520A0"/>
    <w:rsid w:val="00653EED"/>
    <w:rsid w:val="00685549"/>
    <w:rsid w:val="006B7365"/>
    <w:rsid w:val="006C2D81"/>
    <w:rsid w:val="006C7DF8"/>
    <w:rsid w:val="0070675E"/>
    <w:rsid w:val="0074569F"/>
    <w:rsid w:val="00750FC8"/>
    <w:rsid w:val="007533D0"/>
    <w:rsid w:val="00755069"/>
    <w:rsid w:val="007B0660"/>
    <w:rsid w:val="007E0467"/>
    <w:rsid w:val="007E2600"/>
    <w:rsid w:val="007E3868"/>
    <w:rsid w:val="00820C41"/>
    <w:rsid w:val="00821F7E"/>
    <w:rsid w:val="00850256"/>
    <w:rsid w:val="00852E59"/>
    <w:rsid w:val="008A1EB9"/>
    <w:rsid w:val="008B3888"/>
    <w:rsid w:val="008E5F3F"/>
    <w:rsid w:val="00911E00"/>
    <w:rsid w:val="009265E8"/>
    <w:rsid w:val="0093686F"/>
    <w:rsid w:val="00936EB6"/>
    <w:rsid w:val="00942FD4"/>
    <w:rsid w:val="00951997"/>
    <w:rsid w:val="00990352"/>
    <w:rsid w:val="00997218"/>
    <w:rsid w:val="009A631A"/>
    <w:rsid w:val="009B6A9E"/>
    <w:rsid w:val="009E4CE8"/>
    <w:rsid w:val="00A03405"/>
    <w:rsid w:val="00A12A33"/>
    <w:rsid w:val="00A1528A"/>
    <w:rsid w:val="00A33918"/>
    <w:rsid w:val="00A7629F"/>
    <w:rsid w:val="00AD5FDF"/>
    <w:rsid w:val="00AE3F88"/>
    <w:rsid w:val="00AF0CEE"/>
    <w:rsid w:val="00B553CA"/>
    <w:rsid w:val="00B667AD"/>
    <w:rsid w:val="00B84C38"/>
    <w:rsid w:val="00B84C3B"/>
    <w:rsid w:val="00B86C00"/>
    <w:rsid w:val="00B947F6"/>
    <w:rsid w:val="00BE632E"/>
    <w:rsid w:val="00BF16AA"/>
    <w:rsid w:val="00BF3791"/>
    <w:rsid w:val="00C354B8"/>
    <w:rsid w:val="00C52517"/>
    <w:rsid w:val="00C532D3"/>
    <w:rsid w:val="00C60921"/>
    <w:rsid w:val="00C62936"/>
    <w:rsid w:val="00C653F2"/>
    <w:rsid w:val="00C679E6"/>
    <w:rsid w:val="00C908F9"/>
    <w:rsid w:val="00CA0917"/>
    <w:rsid w:val="00CA1099"/>
    <w:rsid w:val="00D15465"/>
    <w:rsid w:val="00D2690E"/>
    <w:rsid w:val="00D417C2"/>
    <w:rsid w:val="00D60936"/>
    <w:rsid w:val="00D709EB"/>
    <w:rsid w:val="00D74714"/>
    <w:rsid w:val="00D82F3F"/>
    <w:rsid w:val="00D921C6"/>
    <w:rsid w:val="00D958C2"/>
    <w:rsid w:val="00DA133C"/>
    <w:rsid w:val="00E04AB5"/>
    <w:rsid w:val="00E24234"/>
    <w:rsid w:val="00E50EEA"/>
    <w:rsid w:val="00E52F58"/>
    <w:rsid w:val="00E563A2"/>
    <w:rsid w:val="00EC26AA"/>
    <w:rsid w:val="00ED7A53"/>
    <w:rsid w:val="00EE02A0"/>
    <w:rsid w:val="00EE4273"/>
    <w:rsid w:val="00EF7F93"/>
    <w:rsid w:val="00F02004"/>
    <w:rsid w:val="00F042CB"/>
    <w:rsid w:val="00F60A20"/>
    <w:rsid w:val="00F74340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0EE2"/>
  <w15:chartTrackingRefBased/>
  <w15:docId w15:val="{50B108D7-82D9-42EA-AD7F-80A638F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</w:style>
  <w:style w:type="paragraph" w:styleId="Title">
    <w:name w:val="Title"/>
    <w:basedOn w:val="Normal"/>
    <w:link w:val="TitleChar"/>
    <w:qFormat/>
    <w:rsid w:val="000C6D15"/>
    <w:pPr>
      <w:jc w:val="center"/>
    </w:pPr>
    <w:rPr>
      <w:rFonts w:ascii="CG Times (W1)" w:hAnsi="CG Times (W1)"/>
      <w:sz w:val="28"/>
      <w:lang w:val="es-ES"/>
    </w:rPr>
  </w:style>
  <w:style w:type="character" w:customStyle="1" w:styleId="TitleChar">
    <w:name w:val="Title Char"/>
    <w:basedOn w:val="DefaultParagraphFont"/>
    <w:link w:val="Title"/>
    <w:rsid w:val="000C6D15"/>
    <w:rPr>
      <w:rFonts w:ascii="CG Times (W1)" w:hAnsi="CG Times (W1)"/>
      <w:sz w:val="2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2E"/>
    <w:rPr>
      <w:rFonts w:ascii="Segoe UI" w:hAnsi="Segoe UI" w:cs="Segoe UI"/>
      <w:sz w:val="18"/>
      <w:szCs w:val="18"/>
      <w:lang w:val="es-ES_tradnl"/>
    </w:rPr>
  </w:style>
  <w:style w:type="character" w:customStyle="1" w:styleId="Heading1Char">
    <w:name w:val="Heading 1 Char"/>
    <w:basedOn w:val="DefaultParagraphFont"/>
    <w:link w:val="Heading1"/>
    <w:rsid w:val="0042780B"/>
    <w:rPr>
      <w:rFonts w:ascii="Arial" w:hAnsi="Arial"/>
      <w:b/>
      <w:kern w:val="28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23</TotalTime>
  <Pages>2</Pages>
  <Words>635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Evelyn Velazquez Lopez</dc:creator>
  <cp:keywords/>
  <cp:lastModifiedBy>Wilson J. Laboy Delgado</cp:lastModifiedBy>
  <cp:revision>12</cp:revision>
  <cp:lastPrinted>2021-06-25T19:10:00Z</cp:lastPrinted>
  <dcterms:created xsi:type="dcterms:W3CDTF">2021-06-09T14:09:00Z</dcterms:created>
  <dcterms:modified xsi:type="dcterms:W3CDTF">2021-08-09T19:18:00Z</dcterms:modified>
</cp:coreProperties>
</file>