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3AF4" w14:textId="594C49CD" w:rsidR="00350103" w:rsidRDefault="00350103" w:rsidP="00FF43A3">
      <w:pPr>
        <w:jc w:val="center"/>
        <w:rPr>
          <w:rFonts w:ascii="Book Antiqua" w:hAnsi="Book Antiqua"/>
          <w:sz w:val="28"/>
          <w:lang w:val="es-PR"/>
        </w:rPr>
      </w:pPr>
      <w:r>
        <w:rPr>
          <w:rFonts w:ascii="Book Antiqua" w:hAnsi="Book Antiqua"/>
          <w:sz w:val="28"/>
          <w:lang w:val="es-PR"/>
        </w:rPr>
        <w:t>(ENTIRILLADO ELECTRÓNICO)</w:t>
      </w:r>
    </w:p>
    <w:p w14:paraId="4E75021A" w14:textId="4E2680F6" w:rsidR="00FF43A3" w:rsidRPr="00832515" w:rsidRDefault="009A52FD" w:rsidP="00FF43A3">
      <w:pPr>
        <w:jc w:val="center"/>
        <w:rPr>
          <w:rFonts w:ascii="Book Antiqua" w:hAnsi="Book Antiqua"/>
          <w:sz w:val="28"/>
          <w:lang w:val="es-PR"/>
        </w:rPr>
      </w:pPr>
      <w:r>
        <w:rPr>
          <w:rFonts w:ascii="Book Antiqua" w:hAnsi="Book Antiqua"/>
          <w:sz w:val="28"/>
          <w:lang w:val="es-PR"/>
        </w:rPr>
        <w:t xml:space="preserve">ESTADO LIBRE ASOCIADO </w:t>
      </w:r>
      <w:r w:rsidR="00FF43A3" w:rsidRPr="00832515">
        <w:rPr>
          <w:rFonts w:ascii="Book Antiqua" w:hAnsi="Book Antiqua"/>
          <w:sz w:val="28"/>
          <w:lang w:val="es-PR"/>
        </w:rPr>
        <w:t>DE PUERTO RICO</w:t>
      </w:r>
    </w:p>
    <w:p w14:paraId="79DE6E0B" w14:textId="77777777" w:rsidR="00FF43A3" w:rsidRPr="00832515" w:rsidRDefault="00FF43A3" w:rsidP="00FF43A3">
      <w:pPr>
        <w:jc w:val="center"/>
        <w:rPr>
          <w:rFonts w:ascii="Book Antiqua" w:hAnsi="Book Antiqua"/>
          <w:sz w:val="28"/>
          <w:lang w:val="es-PR"/>
        </w:rPr>
      </w:pPr>
    </w:p>
    <w:p w14:paraId="65308A97" w14:textId="77777777" w:rsidR="00FF43A3" w:rsidRPr="00832515" w:rsidRDefault="00FF43A3" w:rsidP="00FF43A3">
      <w:pPr>
        <w:pStyle w:val="Title2"/>
        <w:tabs>
          <w:tab w:val="clear" w:pos="7776"/>
        </w:tabs>
        <w:rPr>
          <w:rFonts w:ascii="Book Antiqua" w:hAnsi="Book Antiqua"/>
          <w:lang w:val="es-PR"/>
        </w:rPr>
      </w:pPr>
      <w:r w:rsidRPr="00832515">
        <w:rPr>
          <w:rFonts w:ascii="Book Antiqua" w:hAnsi="Book Antiqua"/>
          <w:lang w:val="es-PR"/>
        </w:rPr>
        <w:t>1</w:t>
      </w:r>
      <w:r>
        <w:rPr>
          <w:rFonts w:ascii="Book Antiqua" w:hAnsi="Book Antiqua"/>
          <w:lang w:val="es-PR"/>
        </w:rPr>
        <w:t>9</w:t>
      </w:r>
      <w:r w:rsidRPr="00832515">
        <w:rPr>
          <w:rFonts w:ascii="Book Antiqua" w:hAnsi="Book Antiqua"/>
          <w:lang w:val="es-PR"/>
        </w:rPr>
        <w:t xml:space="preserve"> </w:t>
      </w:r>
      <w:r>
        <w:rPr>
          <w:rFonts w:ascii="Book Antiqua" w:hAnsi="Book Antiqua"/>
          <w:vertAlign w:val="superscript"/>
          <w:lang w:val="es-PR"/>
        </w:rPr>
        <w:t>n</w:t>
      </w:r>
      <w:r w:rsidRPr="00832515">
        <w:rPr>
          <w:rFonts w:ascii="Book Antiqua" w:hAnsi="Book Antiqua"/>
          <w:vertAlign w:val="superscript"/>
          <w:lang w:val="es-PR"/>
        </w:rPr>
        <w:t>a.</w:t>
      </w:r>
      <w:r>
        <w:rPr>
          <w:rFonts w:ascii="Book Antiqua" w:hAnsi="Book Antiqua"/>
          <w:lang w:val="es-PR"/>
        </w:rPr>
        <w:tab/>
        <w:t>Asamblea                                                                                               1</w:t>
      </w:r>
      <w:r w:rsidRPr="00832515">
        <w:rPr>
          <w:rFonts w:ascii="Book Antiqua" w:hAnsi="Book Antiqua"/>
          <w:lang w:val="es-PR"/>
        </w:rPr>
        <w:t xml:space="preserve"> </w:t>
      </w:r>
      <w:proofErr w:type="spellStart"/>
      <w:r>
        <w:rPr>
          <w:rFonts w:ascii="Book Antiqua" w:hAnsi="Book Antiqua"/>
          <w:vertAlign w:val="superscript"/>
          <w:lang w:val="es-PR"/>
        </w:rPr>
        <w:t>r</w:t>
      </w:r>
      <w:r w:rsidRPr="00832515">
        <w:rPr>
          <w:rFonts w:ascii="Book Antiqua" w:hAnsi="Book Antiqua"/>
          <w:vertAlign w:val="superscript"/>
          <w:lang w:val="es-PR"/>
        </w:rPr>
        <w:t>a</w:t>
      </w:r>
      <w:proofErr w:type="spellEnd"/>
      <w:r w:rsidRPr="00832515">
        <w:rPr>
          <w:rFonts w:ascii="Book Antiqua" w:hAnsi="Book Antiqua"/>
          <w:vertAlign w:val="superscript"/>
          <w:lang w:val="es-PR"/>
        </w:rPr>
        <w:t>.</w:t>
      </w:r>
      <w:r>
        <w:rPr>
          <w:rFonts w:ascii="Book Antiqua" w:hAnsi="Book Antiqua"/>
          <w:vertAlign w:val="superscript"/>
          <w:lang w:val="es-PR"/>
        </w:rPr>
        <w:t xml:space="preserve"> </w:t>
      </w:r>
      <w:r w:rsidRPr="00832515">
        <w:rPr>
          <w:rFonts w:ascii="Book Antiqua" w:hAnsi="Book Antiqua"/>
          <w:lang w:val="es-PR"/>
        </w:rPr>
        <w:t>Sesión</w:t>
      </w:r>
    </w:p>
    <w:p w14:paraId="1241A098" w14:textId="77777777" w:rsidR="00FF43A3" w:rsidRPr="00832515" w:rsidRDefault="00FF43A3" w:rsidP="00FF43A3">
      <w:pPr>
        <w:pStyle w:val="Title2"/>
        <w:tabs>
          <w:tab w:val="clear" w:pos="7776"/>
          <w:tab w:val="clear" w:pos="7848"/>
          <w:tab w:val="left" w:pos="7290"/>
        </w:tabs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          </w:t>
      </w:r>
      <w:r>
        <w:rPr>
          <w:rFonts w:ascii="Book Antiqua" w:hAnsi="Book Antiqua"/>
          <w:lang w:val="es-PR"/>
        </w:rPr>
        <w:tab/>
        <w:t xml:space="preserve">Legislativa                                         </w:t>
      </w:r>
      <w:r>
        <w:rPr>
          <w:rFonts w:ascii="Book Antiqua" w:hAnsi="Book Antiqua"/>
          <w:lang w:val="es-PR"/>
        </w:rPr>
        <w:tab/>
        <w:t xml:space="preserve">        Ordinaria</w:t>
      </w:r>
    </w:p>
    <w:p w14:paraId="7ABAA39C" w14:textId="77777777" w:rsidR="00FF43A3" w:rsidRPr="00832515" w:rsidRDefault="00FF43A3" w:rsidP="00FF43A3">
      <w:pPr>
        <w:rPr>
          <w:lang w:val="es-PR"/>
        </w:rPr>
      </w:pPr>
    </w:p>
    <w:p w14:paraId="652380F2" w14:textId="77777777" w:rsidR="00FF43A3" w:rsidRDefault="00FF43A3" w:rsidP="00FF43A3">
      <w:pPr>
        <w:jc w:val="center"/>
        <w:rPr>
          <w:rFonts w:ascii="Book Antiqua" w:hAnsi="Book Antiqua"/>
          <w:b/>
          <w:sz w:val="36"/>
          <w:lang w:val="es-PR"/>
        </w:rPr>
      </w:pPr>
      <w:r w:rsidRPr="00832515">
        <w:rPr>
          <w:rFonts w:ascii="Book Antiqua" w:hAnsi="Book Antiqua"/>
          <w:b/>
          <w:sz w:val="36"/>
          <w:lang w:val="es-PR"/>
        </w:rPr>
        <w:t>CÁMARA DE REPRESENTANTES</w:t>
      </w:r>
    </w:p>
    <w:p w14:paraId="1E16A5B3" w14:textId="77777777" w:rsidR="00FF43A3" w:rsidRPr="003E62BF" w:rsidRDefault="00FF43A3" w:rsidP="00FF43A3">
      <w:pPr>
        <w:jc w:val="center"/>
        <w:rPr>
          <w:rFonts w:ascii="Book Antiqua" w:hAnsi="Book Antiqua"/>
          <w:b/>
          <w:szCs w:val="24"/>
          <w:lang w:val="es-PR"/>
        </w:rPr>
      </w:pPr>
    </w:p>
    <w:p w14:paraId="65DF7913" w14:textId="083781EA" w:rsidR="00FF43A3" w:rsidRDefault="00FF43A3" w:rsidP="00FF43A3">
      <w:pPr>
        <w:jc w:val="center"/>
        <w:rPr>
          <w:rFonts w:ascii="Book Antiqua" w:hAnsi="Book Antiqua"/>
          <w:b/>
          <w:sz w:val="52"/>
          <w:lang w:val="es-PR"/>
        </w:rPr>
      </w:pPr>
      <w:r w:rsidRPr="00832515">
        <w:rPr>
          <w:rFonts w:ascii="Book Antiqua" w:hAnsi="Book Antiqua"/>
          <w:b/>
          <w:sz w:val="52"/>
          <w:lang w:val="es-PR"/>
        </w:rPr>
        <w:t>R. de la C.</w:t>
      </w:r>
      <w:r w:rsidR="00F2060C">
        <w:rPr>
          <w:rFonts w:ascii="Book Antiqua" w:hAnsi="Book Antiqua"/>
          <w:b/>
          <w:sz w:val="52"/>
          <w:lang w:val="es-PR"/>
        </w:rPr>
        <w:t xml:space="preserve"> 316</w:t>
      </w:r>
    </w:p>
    <w:p w14:paraId="4934BED2" w14:textId="77777777" w:rsidR="00FF43A3" w:rsidRPr="003E62BF" w:rsidRDefault="00FF43A3" w:rsidP="00FF43A3">
      <w:pPr>
        <w:jc w:val="center"/>
        <w:rPr>
          <w:rFonts w:ascii="Book Antiqua" w:hAnsi="Book Antiqua"/>
          <w:b/>
          <w:szCs w:val="24"/>
          <w:lang w:val="es-PR"/>
        </w:rPr>
      </w:pPr>
    </w:p>
    <w:p w14:paraId="07894DDE" w14:textId="547F9BF0" w:rsidR="00FF43A3" w:rsidRDefault="00F2060C" w:rsidP="00FF43A3">
      <w:pPr>
        <w:jc w:val="center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8 </w:t>
      </w:r>
      <w:r w:rsidR="00480D65">
        <w:rPr>
          <w:rFonts w:ascii="Book Antiqua" w:hAnsi="Book Antiqua"/>
          <w:lang w:val="es-PR"/>
        </w:rPr>
        <w:t>DE MARZO</w:t>
      </w:r>
      <w:r w:rsidR="00FF43A3" w:rsidRPr="00832515">
        <w:rPr>
          <w:rFonts w:ascii="Book Antiqua" w:hAnsi="Book Antiqua"/>
          <w:lang w:val="es-PR"/>
        </w:rPr>
        <w:t xml:space="preserve"> DE 20</w:t>
      </w:r>
      <w:r w:rsidR="00FF43A3">
        <w:rPr>
          <w:rFonts w:ascii="Book Antiqua" w:hAnsi="Book Antiqua"/>
          <w:lang w:val="es-PR"/>
        </w:rPr>
        <w:t>21</w:t>
      </w:r>
    </w:p>
    <w:p w14:paraId="397CED61" w14:textId="77777777" w:rsidR="00FF43A3" w:rsidRPr="00832515" w:rsidRDefault="00FF43A3" w:rsidP="00FF43A3">
      <w:pPr>
        <w:jc w:val="center"/>
        <w:rPr>
          <w:rFonts w:ascii="Book Antiqua" w:hAnsi="Book Antiqua"/>
          <w:lang w:val="es-PR"/>
        </w:rPr>
      </w:pPr>
    </w:p>
    <w:p w14:paraId="66AE8DBF" w14:textId="4473A735" w:rsidR="00445DC1" w:rsidRDefault="009A52FD" w:rsidP="009A52FD">
      <w:pPr>
        <w:pStyle w:val="NoSpacing"/>
        <w:ind w:left="720" w:hanging="720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</w:rPr>
        <w:t xml:space="preserve">Presentada por la representante </w:t>
      </w:r>
      <w:r w:rsidR="00480D65">
        <w:rPr>
          <w:rFonts w:ascii="Book Antiqua" w:hAnsi="Book Antiqua"/>
          <w:i/>
          <w:sz w:val="24"/>
          <w:szCs w:val="24"/>
        </w:rPr>
        <w:t>Burgos Muñiz</w:t>
      </w:r>
    </w:p>
    <w:p w14:paraId="08AB70C4" w14:textId="5180D72A" w:rsidR="00FF43A3" w:rsidRDefault="00FF43A3" w:rsidP="00FF43A3">
      <w:pPr>
        <w:jc w:val="center"/>
        <w:rPr>
          <w:rFonts w:ascii="Book Antiqua" w:hAnsi="Book Antiqua"/>
          <w:i/>
          <w:lang w:val="es-PR"/>
        </w:rPr>
      </w:pPr>
    </w:p>
    <w:p w14:paraId="2A774717" w14:textId="421B631F" w:rsidR="00FF43A3" w:rsidRPr="00832515" w:rsidRDefault="009A52FD" w:rsidP="00FF43A3">
      <w:pPr>
        <w:jc w:val="center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Referida a </w:t>
      </w:r>
      <w:r w:rsidR="002C7A59">
        <w:rPr>
          <w:rFonts w:ascii="Book Antiqua" w:hAnsi="Book Antiqua"/>
          <w:lang w:val="es-PR"/>
        </w:rPr>
        <w:t>la Comisión de Asuntos Internos</w:t>
      </w:r>
    </w:p>
    <w:p w14:paraId="3CEEF960" w14:textId="77777777" w:rsidR="00FF43A3" w:rsidRPr="00832515" w:rsidRDefault="00FF43A3" w:rsidP="00FF43A3">
      <w:pPr>
        <w:jc w:val="both"/>
        <w:rPr>
          <w:rFonts w:ascii="Book Antiqua" w:hAnsi="Book Antiqua"/>
          <w:lang w:val="es-PR"/>
        </w:rPr>
      </w:pPr>
    </w:p>
    <w:p w14:paraId="36E19E4F" w14:textId="77777777" w:rsidR="00FF43A3" w:rsidRPr="002C7A59" w:rsidRDefault="00FF43A3" w:rsidP="00FF43A3">
      <w:pPr>
        <w:jc w:val="center"/>
        <w:rPr>
          <w:rFonts w:ascii="Book Antiqua" w:hAnsi="Book Antiqua"/>
          <w:b/>
          <w:sz w:val="32"/>
          <w:lang w:val="es-PR"/>
        </w:rPr>
      </w:pPr>
      <w:r w:rsidRPr="002C7A59">
        <w:rPr>
          <w:rFonts w:ascii="Book Antiqua" w:hAnsi="Book Antiqua"/>
          <w:b/>
          <w:sz w:val="28"/>
          <w:szCs w:val="18"/>
          <w:lang w:val="es-PR"/>
        </w:rPr>
        <w:t>RESOLUCIÓN</w:t>
      </w:r>
      <w:r w:rsidRPr="002C7A59">
        <w:rPr>
          <w:rFonts w:ascii="Book Antiqua" w:hAnsi="Book Antiqua"/>
          <w:b/>
          <w:sz w:val="32"/>
          <w:lang w:val="es-PR"/>
        </w:rPr>
        <w:t xml:space="preserve"> </w:t>
      </w:r>
    </w:p>
    <w:p w14:paraId="08830CA7" w14:textId="77777777" w:rsidR="00FF43A3" w:rsidRPr="00832515" w:rsidRDefault="00FF43A3" w:rsidP="00FF43A3">
      <w:pPr>
        <w:jc w:val="both"/>
        <w:rPr>
          <w:rFonts w:ascii="Book Antiqua" w:hAnsi="Book Antiqua"/>
          <w:lang w:val="es-PR"/>
        </w:rPr>
      </w:pPr>
    </w:p>
    <w:p w14:paraId="730C87A8" w14:textId="43F38401" w:rsidR="00FF43A3" w:rsidRDefault="00480D65" w:rsidP="00FF43A3">
      <w:pPr>
        <w:ind w:left="360" w:hanging="36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Para ordenar a la Comisión de Salud de la Cámara de Representantes del Estado Libre Asociado de Puerto Rico, realizar una investigación exhaustiva sobre </w:t>
      </w:r>
      <w:r w:rsidR="000679D5">
        <w:rPr>
          <w:rFonts w:ascii="Book Antiqua" w:hAnsi="Book Antiqua"/>
          <w:lang w:val="es-PR"/>
        </w:rPr>
        <w:t xml:space="preserve">el estado de salud física y mental </w:t>
      </w:r>
      <w:r>
        <w:rPr>
          <w:rFonts w:ascii="Book Antiqua" w:hAnsi="Book Antiqua"/>
          <w:lang w:val="es-PR"/>
        </w:rPr>
        <w:t>de los confinados de todas las in</w:t>
      </w:r>
      <w:r w:rsidR="004010C9">
        <w:rPr>
          <w:rFonts w:ascii="Book Antiqua" w:hAnsi="Book Antiqua"/>
          <w:lang w:val="es-PR"/>
        </w:rPr>
        <w:t>stituciones c</w:t>
      </w:r>
      <w:r w:rsidR="000679D5">
        <w:rPr>
          <w:rFonts w:ascii="Book Antiqua" w:hAnsi="Book Antiqua"/>
          <w:lang w:val="es-PR"/>
        </w:rPr>
        <w:t>orreccionales en Puerto Rico</w:t>
      </w:r>
      <w:r>
        <w:rPr>
          <w:rFonts w:ascii="Book Antiqua" w:hAnsi="Book Antiqua"/>
          <w:lang w:val="es-PR"/>
        </w:rPr>
        <w:t xml:space="preserve">, incluyendo </w:t>
      </w:r>
      <w:r w:rsidR="00A26864">
        <w:rPr>
          <w:rFonts w:ascii="Book Antiqua" w:hAnsi="Book Antiqua"/>
          <w:lang w:val="es-PR"/>
        </w:rPr>
        <w:t>las inst</w:t>
      </w:r>
      <w:r w:rsidR="00435E64">
        <w:rPr>
          <w:rFonts w:ascii="Book Antiqua" w:hAnsi="Book Antiqua"/>
          <w:lang w:val="es-PR"/>
        </w:rPr>
        <w:t>ituciones juveniles; investigar la ejecutoria</w:t>
      </w:r>
      <w:r w:rsidR="009A52FD">
        <w:rPr>
          <w:rFonts w:ascii="Book Antiqua" w:hAnsi="Book Antiqua"/>
          <w:lang w:val="es-PR"/>
        </w:rPr>
        <w:t xml:space="preserve"> de la corporación Physician HMO, Inc.</w:t>
      </w:r>
      <w:r w:rsidR="00435E64">
        <w:rPr>
          <w:rFonts w:ascii="Book Antiqua" w:hAnsi="Book Antiqua"/>
          <w:lang w:val="es-PR"/>
        </w:rPr>
        <w:t xml:space="preserve">, encargada de </w:t>
      </w:r>
      <w:r w:rsidR="00435E64" w:rsidRPr="00350103">
        <w:rPr>
          <w:rFonts w:ascii="Book Antiqua" w:hAnsi="Book Antiqua"/>
          <w:strike/>
          <w:lang w:val="es-PR"/>
        </w:rPr>
        <w:t xml:space="preserve">la </w:t>
      </w:r>
      <w:r w:rsidR="00435E64">
        <w:rPr>
          <w:rFonts w:ascii="Book Antiqua" w:hAnsi="Book Antiqua"/>
          <w:lang w:val="es-PR"/>
        </w:rPr>
        <w:t>administrar los sistemas de salud correccional en la Isla</w:t>
      </w:r>
      <w:r w:rsidR="000679D5">
        <w:rPr>
          <w:rFonts w:ascii="Book Antiqua" w:hAnsi="Book Antiqua"/>
          <w:lang w:val="es-PR"/>
        </w:rPr>
        <w:t xml:space="preserve">; </w:t>
      </w:r>
      <w:r w:rsidR="004F09A1" w:rsidRPr="004F09A1">
        <w:rPr>
          <w:rFonts w:ascii="Book Antiqua" w:hAnsi="Book Antiqua"/>
          <w:lang w:val="es-PR"/>
        </w:rPr>
        <w:t xml:space="preserve">investigar si el Departamento de Corrección y Rehabilitación tiene mecanismos para fiscalizar la labor de </w:t>
      </w:r>
      <w:r w:rsidR="009A52FD" w:rsidRPr="009A52FD">
        <w:rPr>
          <w:rFonts w:ascii="Book Antiqua" w:hAnsi="Book Antiqua"/>
          <w:lang w:val="es-PR"/>
        </w:rPr>
        <w:t>Physician HMO, Inc</w:t>
      </w:r>
      <w:r w:rsidR="009A52FD">
        <w:rPr>
          <w:rFonts w:ascii="Book Antiqua" w:hAnsi="Book Antiqua"/>
          <w:lang w:val="es-PR"/>
        </w:rPr>
        <w:t xml:space="preserve">., </w:t>
      </w:r>
      <w:r w:rsidR="004F09A1" w:rsidRPr="004F09A1">
        <w:rPr>
          <w:rFonts w:ascii="Book Antiqua" w:hAnsi="Book Antiqua"/>
          <w:lang w:val="es-PR"/>
        </w:rPr>
        <w:t>y si en efecto se encuentra utilizando dichos mecanismos;</w:t>
      </w:r>
      <w:r w:rsidR="004F09A1">
        <w:rPr>
          <w:rFonts w:ascii="Book Antiqua" w:hAnsi="Book Antiqua"/>
          <w:lang w:val="es-PR"/>
        </w:rPr>
        <w:t xml:space="preserve"> </w:t>
      </w:r>
      <w:r w:rsidR="000679D5">
        <w:rPr>
          <w:rFonts w:ascii="Book Antiqua" w:hAnsi="Book Antiqua"/>
          <w:lang w:val="es-PR"/>
        </w:rPr>
        <w:t xml:space="preserve">y para otros fines relacionados. </w:t>
      </w:r>
    </w:p>
    <w:p w14:paraId="7372DEAC" w14:textId="77777777" w:rsidR="00480D65" w:rsidRPr="00832515" w:rsidRDefault="00480D65" w:rsidP="00FF43A3">
      <w:pPr>
        <w:ind w:left="360" w:hanging="360"/>
        <w:jc w:val="both"/>
        <w:rPr>
          <w:rFonts w:ascii="Book Antiqua" w:hAnsi="Book Antiqua"/>
          <w:lang w:val="es-PR"/>
        </w:rPr>
      </w:pPr>
    </w:p>
    <w:p w14:paraId="42BD2188" w14:textId="77777777" w:rsidR="00FF43A3" w:rsidRDefault="00FF43A3" w:rsidP="00FF43A3">
      <w:pPr>
        <w:jc w:val="center"/>
        <w:rPr>
          <w:rFonts w:ascii="Book Antiqua" w:hAnsi="Book Antiqua"/>
          <w:lang w:val="es-PR"/>
        </w:rPr>
      </w:pPr>
      <w:r w:rsidRPr="00832515">
        <w:rPr>
          <w:rFonts w:ascii="Book Antiqua" w:hAnsi="Book Antiqua"/>
          <w:lang w:val="es-PR"/>
        </w:rPr>
        <w:t>EXPOSICIÓN DE MOTIVOS</w:t>
      </w:r>
      <w:r>
        <w:rPr>
          <w:rFonts w:ascii="Book Antiqua" w:hAnsi="Book Antiqua"/>
          <w:lang w:val="es-PR"/>
        </w:rPr>
        <w:t xml:space="preserve"> </w:t>
      </w:r>
    </w:p>
    <w:p w14:paraId="6CBC2EA7" w14:textId="77777777" w:rsidR="00FF43A3" w:rsidRPr="00832515" w:rsidRDefault="00FF43A3" w:rsidP="00FF43A3">
      <w:pPr>
        <w:ind w:firstLine="360"/>
        <w:jc w:val="center"/>
        <w:rPr>
          <w:rFonts w:ascii="Book Antiqua" w:hAnsi="Book Antiqua"/>
          <w:lang w:val="es-PR"/>
        </w:rPr>
      </w:pPr>
    </w:p>
    <w:p w14:paraId="1442FB7B" w14:textId="25AF671E" w:rsidR="0003106E" w:rsidRDefault="000679D5" w:rsidP="000679D5">
      <w:pPr>
        <w:ind w:firstLine="720"/>
        <w:jc w:val="both"/>
        <w:rPr>
          <w:rFonts w:ascii="Book Antiqua" w:hAnsi="Book Antiqua" w:cs="Arial"/>
          <w:lang w:val="es-PR"/>
        </w:rPr>
      </w:pPr>
      <w:r>
        <w:rPr>
          <w:rFonts w:ascii="Book Antiqua" w:hAnsi="Book Antiqua" w:cs="Arial"/>
          <w:lang w:val="es-PR"/>
        </w:rPr>
        <w:t xml:space="preserve">La población de confinados </w:t>
      </w:r>
      <w:r w:rsidR="00FF4675">
        <w:rPr>
          <w:rFonts w:ascii="Book Antiqua" w:hAnsi="Book Antiqua" w:cs="Arial"/>
          <w:lang w:val="es-PR"/>
        </w:rPr>
        <w:t xml:space="preserve">en Puerto Rico no ha estado exenta de </w:t>
      </w:r>
      <w:r w:rsidR="00FF4675" w:rsidRPr="007F002E">
        <w:rPr>
          <w:rFonts w:ascii="Book Antiqua" w:hAnsi="Book Antiqua" w:cs="Arial"/>
          <w:strike/>
          <w:lang w:val="es-PR"/>
        </w:rPr>
        <w:t xml:space="preserve">verse </w:t>
      </w:r>
      <w:r w:rsidRPr="007F002E">
        <w:rPr>
          <w:rFonts w:ascii="Book Antiqua" w:hAnsi="Book Antiqua" w:cs="Arial"/>
          <w:strike/>
          <w:lang w:val="es-PR"/>
        </w:rPr>
        <w:t xml:space="preserve">afectada por </w:t>
      </w:r>
      <w:r w:rsidR="00FF4675">
        <w:rPr>
          <w:rFonts w:ascii="Book Antiqua" w:hAnsi="Book Antiqua" w:cs="Arial"/>
          <w:lang w:val="es-PR"/>
        </w:rPr>
        <w:t xml:space="preserve">la emergencia sanitaria ocasionada </w:t>
      </w:r>
      <w:r w:rsidR="004010C9">
        <w:rPr>
          <w:rFonts w:ascii="Book Antiqua" w:hAnsi="Book Antiqua" w:cs="Arial"/>
          <w:lang w:val="es-PR"/>
        </w:rPr>
        <w:t xml:space="preserve">por la pandemia del COVID-19. </w:t>
      </w:r>
      <w:r w:rsidR="007F002E">
        <w:rPr>
          <w:rFonts w:ascii="Book Antiqua" w:hAnsi="Book Antiqua" w:cs="Arial"/>
          <w:i/>
          <w:iCs/>
          <w:u w:val="single"/>
          <w:lang w:val="es-PR"/>
        </w:rPr>
        <w:t xml:space="preserve">Al momento de redactar esta Resolución, </w:t>
      </w:r>
      <w:proofErr w:type="spellStart"/>
      <w:r w:rsidR="004010C9" w:rsidRPr="007F002E">
        <w:rPr>
          <w:rFonts w:ascii="Book Antiqua" w:hAnsi="Book Antiqua" w:cs="Arial"/>
          <w:strike/>
          <w:lang w:val="es-PR"/>
        </w:rPr>
        <w:t>El</w:t>
      </w:r>
      <w:r w:rsidR="007F002E">
        <w:rPr>
          <w:rFonts w:ascii="Book Antiqua" w:hAnsi="Book Antiqua" w:cs="Arial"/>
          <w:i/>
          <w:iCs/>
          <w:u w:val="single"/>
          <w:lang w:val="es-PR"/>
        </w:rPr>
        <w:t>el</w:t>
      </w:r>
      <w:proofErr w:type="spellEnd"/>
      <w:r w:rsidR="004010C9">
        <w:rPr>
          <w:rFonts w:ascii="Book Antiqua" w:hAnsi="Book Antiqua" w:cs="Arial"/>
          <w:lang w:val="es-PR"/>
        </w:rPr>
        <w:t xml:space="preserve"> último informe</w:t>
      </w:r>
      <w:r w:rsidR="00FF4675">
        <w:rPr>
          <w:rFonts w:ascii="Book Antiqua" w:hAnsi="Book Antiqua" w:cs="Arial"/>
          <w:lang w:val="es-PR"/>
        </w:rPr>
        <w:t xml:space="preserve"> del Departamento de Corrección y Rehabi</w:t>
      </w:r>
      <w:r w:rsidR="004010C9">
        <w:rPr>
          <w:rFonts w:ascii="Book Antiqua" w:hAnsi="Book Antiqua" w:cs="Arial"/>
          <w:lang w:val="es-PR"/>
        </w:rPr>
        <w:t xml:space="preserve">litación de Puerto Rico </w:t>
      </w:r>
      <w:proofErr w:type="spellStart"/>
      <w:r w:rsidR="004010C9" w:rsidRPr="007F002E">
        <w:rPr>
          <w:rFonts w:ascii="Book Antiqua" w:hAnsi="Book Antiqua" w:cs="Arial"/>
          <w:strike/>
          <w:lang w:val="es-PR"/>
        </w:rPr>
        <w:t>refleja</w:t>
      </w:r>
      <w:r w:rsidR="007F002E">
        <w:rPr>
          <w:rFonts w:ascii="Book Antiqua" w:hAnsi="Book Antiqua" w:cs="Arial"/>
          <w:i/>
          <w:iCs/>
          <w:u w:val="single"/>
          <w:lang w:val="es-PR"/>
        </w:rPr>
        <w:t>reflejaba</w:t>
      </w:r>
      <w:proofErr w:type="spellEnd"/>
      <w:r w:rsidR="00FF4675">
        <w:rPr>
          <w:rFonts w:ascii="Book Antiqua" w:hAnsi="Book Antiqua" w:cs="Arial"/>
          <w:lang w:val="es-PR"/>
        </w:rPr>
        <w:t xml:space="preserve"> que</w:t>
      </w:r>
      <w:r w:rsidR="00934F38">
        <w:rPr>
          <w:rFonts w:ascii="Book Antiqua" w:hAnsi="Book Antiqua" w:cs="Arial"/>
          <w:i/>
          <w:iCs/>
          <w:u w:val="single"/>
          <w:lang w:val="es-PR"/>
        </w:rPr>
        <w:t>,</w:t>
      </w:r>
      <w:r w:rsidR="00FF4675">
        <w:rPr>
          <w:rFonts w:ascii="Book Antiqua" w:hAnsi="Book Antiqua" w:cs="Arial"/>
          <w:lang w:val="es-PR"/>
        </w:rPr>
        <w:t xml:space="preserve"> entre la población de confinados adultos </w:t>
      </w:r>
      <w:proofErr w:type="spellStart"/>
      <w:r w:rsidR="00FF4675" w:rsidRPr="007F002E">
        <w:rPr>
          <w:rFonts w:ascii="Book Antiqua" w:hAnsi="Book Antiqua" w:cs="Arial"/>
          <w:strike/>
          <w:lang w:val="es-PR"/>
        </w:rPr>
        <w:t>existen</w:t>
      </w:r>
      <w:r w:rsidR="007F002E">
        <w:rPr>
          <w:rFonts w:ascii="Book Antiqua" w:hAnsi="Book Antiqua" w:cs="Arial"/>
          <w:i/>
          <w:iCs/>
          <w:u w:val="single"/>
          <w:lang w:val="es-PR"/>
        </w:rPr>
        <w:t>existían</w:t>
      </w:r>
      <w:proofErr w:type="spellEnd"/>
      <w:r w:rsidR="00FF4675">
        <w:rPr>
          <w:rFonts w:ascii="Book Antiqua" w:hAnsi="Book Antiqua" w:cs="Arial"/>
          <w:lang w:val="es-PR"/>
        </w:rPr>
        <w:t xml:space="preserve"> </w:t>
      </w:r>
      <w:r w:rsidR="001B5FCC">
        <w:rPr>
          <w:rFonts w:ascii="Book Antiqua" w:hAnsi="Book Antiqua" w:cs="Arial"/>
          <w:lang w:val="es-PR"/>
        </w:rPr>
        <w:t>veintitrés (</w:t>
      </w:r>
      <w:r w:rsidR="00FF4675">
        <w:rPr>
          <w:rFonts w:ascii="Book Antiqua" w:hAnsi="Book Antiqua" w:cs="Arial"/>
          <w:lang w:val="es-PR"/>
        </w:rPr>
        <w:t>23</w:t>
      </w:r>
      <w:r w:rsidR="001B5FCC">
        <w:rPr>
          <w:rFonts w:ascii="Book Antiqua" w:hAnsi="Book Antiqua" w:cs="Arial"/>
          <w:lang w:val="es-PR"/>
        </w:rPr>
        <w:t>)</w:t>
      </w:r>
      <w:r w:rsidR="00FF4675">
        <w:rPr>
          <w:rFonts w:ascii="Book Antiqua" w:hAnsi="Book Antiqua" w:cs="Arial"/>
          <w:lang w:val="es-PR"/>
        </w:rPr>
        <w:t xml:space="preserve"> casos positivos a COVID-19 y </w:t>
      </w:r>
      <w:r w:rsidR="001B5FCC">
        <w:rPr>
          <w:rFonts w:ascii="Book Antiqua" w:hAnsi="Book Antiqua" w:cs="Arial"/>
          <w:lang w:val="es-PR"/>
        </w:rPr>
        <w:t>ciento once (</w:t>
      </w:r>
      <w:r w:rsidR="00FF4675">
        <w:rPr>
          <w:rFonts w:ascii="Book Antiqua" w:hAnsi="Book Antiqua" w:cs="Arial"/>
          <w:lang w:val="es-PR"/>
        </w:rPr>
        <w:t>111</w:t>
      </w:r>
      <w:r w:rsidR="001B5FCC">
        <w:rPr>
          <w:rFonts w:ascii="Book Antiqua" w:hAnsi="Book Antiqua" w:cs="Arial"/>
          <w:lang w:val="es-PR"/>
        </w:rPr>
        <w:t>)</w:t>
      </w:r>
      <w:r w:rsidR="00FF4675">
        <w:rPr>
          <w:rFonts w:ascii="Book Antiqua" w:hAnsi="Book Antiqua" w:cs="Arial"/>
          <w:lang w:val="es-PR"/>
        </w:rPr>
        <w:t xml:space="preserve"> recuperados. </w:t>
      </w:r>
      <w:r w:rsidR="004010C9">
        <w:rPr>
          <w:rFonts w:ascii="Book Antiqua" w:hAnsi="Book Antiqua" w:cs="Arial"/>
          <w:lang w:val="es-PR"/>
        </w:rPr>
        <w:t xml:space="preserve">Dicho informe no </w:t>
      </w:r>
      <w:proofErr w:type="spellStart"/>
      <w:r w:rsidR="004010C9" w:rsidRPr="00934F38">
        <w:rPr>
          <w:rFonts w:ascii="Book Antiqua" w:hAnsi="Book Antiqua" w:cs="Arial"/>
          <w:strike/>
          <w:lang w:val="es-PR"/>
        </w:rPr>
        <w:t>incluye</w:t>
      </w:r>
      <w:r w:rsidR="00934F38">
        <w:rPr>
          <w:rFonts w:ascii="Book Antiqua" w:hAnsi="Book Antiqua" w:cs="Arial"/>
          <w:i/>
          <w:iCs/>
          <w:u w:val="single"/>
          <w:lang w:val="es-PR"/>
        </w:rPr>
        <w:t>incluía</w:t>
      </w:r>
      <w:proofErr w:type="spellEnd"/>
      <w:r w:rsidR="004010C9">
        <w:rPr>
          <w:rFonts w:ascii="Book Antiqua" w:hAnsi="Book Antiqua" w:cs="Arial"/>
          <w:lang w:val="es-PR"/>
        </w:rPr>
        <w:t xml:space="preserve"> un brote reportado</w:t>
      </w:r>
      <w:r w:rsidR="006E00F3">
        <w:rPr>
          <w:rFonts w:ascii="Book Antiqua" w:hAnsi="Book Antiqua" w:cs="Arial"/>
          <w:lang w:val="es-PR"/>
        </w:rPr>
        <w:t xml:space="preserve"> el 1ro de marzo de 2021</w:t>
      </w:r>
      <w:r w:rsidR="004010C9">
        <w:rPr>
          <w:rFonts w:ascii="Book Antiqua" w:hAnsi="Book Antiqua" w:cs="Arial"/>
          <w:lang w:val="es-PR"/>
        </w:rPr>
        <w:t xml:space="preserve"> en la Institución Correccional Ponce Principal</w:t>
      </w:r>
      <w:r w:rsidR="006E00F3">
        <w:rPr>
          <w:rFonts w:ascii="Book Antiqua" w:hAnsi="Book Antiqua" w:cs="Arial"/>
          <w:lang w:val="es-PR"/>
        </w:rPr>
        <w:t>,</w:t>
      </w:r>
      <w:r w:rsidR="004010C9">
        <w:rPr>
          <w:rFonts w:ascii="Book Antiqua" w:hAnsi="Book Antiqua" w:cs="Arial"/>
          <w:lang w:val="es-PR"/>
        </w:rPr>
        <w:t xml:space="preserve"> en donde cincuenta y un (51) confinados arrojaron positivo a COVID-19.  </w:t>
      </w:r>
      <w:r w:rsidR="00FF4675" w:rsidRPr="007F002E">
        <w:rPr>
          <w:rFonts w:ascii="Book Antiqua" w:hAnsi="Book Antiqua" w:cs="Arial"/>
          <w:strike/>
          <w:lang w:val="es-PR"/>
        </w:rPr>
        <w:t>Por otro lado,</w:t>
      </w:r>
      <w:r w:rsidR="00897D71" w:rsidRPr="007F002E">
        <w:rPr>
          <w:rFonts w:ascii="Book Antiqua" w:hAnsi="Book Antiqua" w:cs="Arial"/>
          <w:strike/>
          <w:lang w:val="es-PR"/>
        </w:rPr>
        <w:t xml:space="preserve"> al presente</w:t>
      </w:r>
      <w:r w:rsidR="00FF4675" w:rsidRPr="007F002E">
        <w:rPr>
          <w:rFonts w:ascii="Book Antiqua" w:hAnsi="Book Antiqua" w:cs="Arial"/>
          <w:strike/>
          <w:lang w:val="es-PR"/>
        </w:rPr>
        <w:t xml:space="preserve"> no </w:t>
      </w:r>
      <w:proofErr w:type="spellStart"/>
      <w:r w:rsidR="00FF4675" w:rsidRPr="007F002E">
        <w:rPr>
          <w:rFonts w:ascii="Book Antiqua" w:hAnsi="Book Antiqua" w:cs="Arial"/>
          <w:strike/>
          <w:lang w:val="es-PR"/>
        </w:rPr>
        <w:t>existen</w:t>
      </w:r>
      <w:r w:rsidR="00934F38">
        <w:rPr>
          <w:rFonts w:ascii="Book Antiqua" w:hAnsi="Book Antiqua" w:cs="Arial"/>
          <w:i/>
          <w:iCs/>
          <w:u w:val="single"/>
          <w:lang w:val="es-PR"/>
        </w:rPr>
        <w:t>A</w:t>
      </w:r>
      <w:proofErr w:type="spellEnd"/>
      <w:r w:rsidR="007F002E">
        <w:rPr>
          <w:rFonts w:ascii="Book Antiqua" w:hAnsi="Book Antiqua" w:cs="Arial"/>
          <w:i/>
          <w:iCs/>
          <w:u w:val="single"/>
          <w:lang w:val="es-PR"/>
        </w:rPr>
        <w:t xml:space="preserve"> ese momento</w:t>
      </w:r>
      <w:r w:rsidR="00934F38">
        <w:rPr>
          <w:rFonts w:ascii="Book Antiqua" w:hAnsi="Book Antiqua" w:cs="Arial"/>
          <w:i/>
          <w:iCs/>
          <w:u w:val="single"/>
          <w:lang w:val="es-PR"/>
        </w:rPr>
        <w:t xml:space="preserve"> no existían</w:t>
      </w:r>
      <w:r w:rsidR="0003106E">
        <w:rPr>
          <w:rFonts w:ascii="Book Antiqua" w:hAnsi="Book Antiqua" w:cs="Arial"/>
          <w:lang w:val="es-PR"/>
        </w:rPr>
        <w:t xml:space="preserve"> casos pos</w:t>
      </w:r>
      <w:r w:rsidR="00C7190D">
        <w:rPr>
          <w:rFonts w:ascii="Book Antiqua" w:hAnsi="Book Antiqua" w:cs="Arial"/>
          <w:lang w:val="es-PR"/>
        </w:rPr>
        <w:t xml:space="preserve">itivos a COVID-19 </w:t>
      </w:r>
      <w:r w:rsidR="00C7190D" w:rsidRPr="00C7190D">
        <w:rPr>
          <w:rFonts w:ascii="Book Antiqua" w:hAnsi="Book Antiqua" w:cs="Arial"/>
          <w:lang w:val="es-PR"/>
        </w:rPr>
        <w:t>en la población correccional juvenil</w:t>
      </w:r>
      <w:r w:rsidR="0003106E" w:rsidRPr="00C7190D">
        <w:rPr>
          <w:rFonts w:ascii="Book Antiqua" w:hAnsi="Book Antiqua" w:cs="Arial"/>
          <w:lang w:val="es-PR"/>
        </w:rPr>
        <w:t>.</w:t>
      </w:r>
      <w:r w:rsidR="0003106E">
        <w:rPr>
          <w:rFonts w:ascii="Book Antiqua" w:hAnsi="Book Antiqua" w:cs="Arial"/>
          <w:lang w:val="es-PR"/>
        </w:rPr>
        <w:t xml:space="preserve"> S</w:t>
      </w:r>
      <w:r w:rsidR="006E00F3">
        <w:rPr>
          <w:rFonts w:ascii="Book Antiqua" w:hAnsi="Book Antiqua" w:cs="Arial"/>
          <w:lang w:val="es-PR"/>
        </w:rPr>
        <w:t xml:space="preserve">in embargo, el informe refleja que seis (6) </w:t>
      </w:r>
      <w:r w:rsidR="0003106E">
        <w:rPr>
          <w:rFonts w:ascii="Book Antiqua" w:hAnsi="Book Antiqua" w:cs="Arial"/>
          <w:lang w:val="es-PR"/>
        </w:rPr>
        <w:t>miembros de la pob</w:t>
      </w:r>
      <w:r w:rsidR="006E00F3">
        <w:rPr>
          <w:rFonts w:ascii="Book Antiqua" w:hAnsi="Book Antiqua" w:cs="Arial"/>
          <w:lang w:val="es-PR"/>
        </w:rPr>
        <w:t xml:space="preserve">lación correccional juvenil contrajeron COVID-19 pero se </w:t>
      </w:r>
      <w:r w:rsidR="006E00F3" w:rsidRPr="00934F38">
        <w:rPr>
          <w:rFonts w:ascii="Book Antiqua" w:hAnsi="Book Antiqua" w:cs="Arial"/>
          <w:strike/>
          <w:lang w:val="es-PR"/>
        </w:rPr>
        <w:t>han</w:t>
      </w:r>
      <w:r w:rsidR="0003106E" w:rsidRPr="00934F38">
        <w:rPr>
          <w:rFonts w:ascii="Book Antiqua" w:hAnsi="Book Antiqua" w:cs="Arial"/>
          <w:strike/>
          <w:lang w:val="es-PR"/>
        </w:rPr>
        <w:t xml:space="preserve"> </w:t>
      </w:r>
      <w:proofErr w:type="spellStart"/>
      <w:r w:rsidR="0003106E" w:rsidRPr="00934F38">
        <w:rPr>
          <w:rFonts w:ascii="Book Antiqua" w:hAnsi="Book Antiqua" w:cs="Arial"/>
          <w:strike/>
          <w:lang w:val="es-PR"/>
        </w:rPr>
        <w:t>recuperados</w:t>
      </w:r>
      <w:r w:rsidR="00934F38">
        <w:rPr>
          <w:rFonts w:ascii="Book Antiqua" w:hAnsi="Book Antiqua" w:cs="Arial"/>
          <w:i/>
          <w:iCs/>
          <w:u w:val="single"/>
          <w:lang w:val="es-PR"/>
        </w:rPr>
        <w:t>habían</w:t>
      </w:r>
      <w:proofErr w:type="spellEnd"/>
      <w:r w:rsidR="00934F38">
        <w:rPr>
          <w:rFonts w:ascii="Book Antiqua" w:hAnsi="Book Antiqua" w:cs="Arial"/>
          <w:i/>
          <w:iCs/>
          <w:u w:val="single"/>
          <w:lang w:val="es-PR"/>
        </w:rPr>
        <w:t xml:space="preserve"> recuperado</w:t>
      </w:r>
      <w:r w:rsidR="0003106E">
        <w:rPr>
          <w:rFonts w:ascii="Book Antiqua" w:hAnsi="Book Antiqua" w:cs="Arial"/>
          <w:lang w:val="es-PR"/>
        </w:rPr>
        <w:t xml:space="preserve">. </w:t>
      </w:r>
    </w:p>
    <w:p w14:paraId="1AF70BB1" w14:textId="77777777" w:rsidR="00897D71" w:rsidRDefault="00897D71" w:rsidP="000679D5">
      <w:pPr>
        <w:ind w:firstLine="720"/>
        <w:jc w:val="both"/>
        <w:rPr>
          <w:rFonts w:ascii="Book Antiqua" w:hAnsi="Book Antiqua" w:cs="Arial"/>
          <w:lang w:val="es-PR"/>
        </w:rPr>
      </w:pPr>
    </w:p>
    <w:p w14:paraId="5099506E" w14:textId="5AB32B30" w:rsidR="00FF43A3" w:rsidRDefault="00270981" w:rsidP="000679D5">
      <w:pPr>
        <w:ind w:firstLine="720"/>
        <w:jc w:val="both"/>
        <w:rPr>
          <w:rFonts w:ascii="Book Antiqua" w:hAnsi="Book Antiqua" w:cs="Arial"/>
          <w:lang w:val="es-PR"/>
        </w:rPr>
      </w:pPr>
      <w:r>
        <w:rPr>
          <w:rFonts w:ascii="Book Antiqua" w:hAnsi="Book Antiqua" w:cs="Arial"/>
          <w:lang w:val="es-PR"/>
        </w:rPr>
        <w:lastRenderedPageBreak/>
        <w:t xml:space="preserve">Por otro lado, </w:t>
      </w:r>
      <w:r w:rsidR="00C91B20" w:rsidRPr="00934F38">
        <w:rPr>
          <w:rFonts w:ascii="Book Antiqua" w:hAnsi="Book Antiqua" w:cs="Arial"/>
          <w:strike/>
          <w:lang w:val="es-PR"/>
        </w:rPr>
        <w:t xml:space="preserve">tan </w:t>
      </w:r>
      <w:r w:rsidR="0003106E" w:rsidRPr="00934F38">
        <w:rPr>
          <w:rFonts w:ascii="Book Antiqua" w:hAnsi="Book Antiqua" w:cs="Arial"/>
          <w:strike/>
          <w:lang w:val="es-PR"/>
        </w:rPr>
        <w:t xml:space="preserve">reciente como </w:t>
      </w:r>
      <w:r w:rsidR="0003106E">
        <w:rPr>
          <w:rFonts w:ascii="Book Antiqua" w:hAnsi="Book Antiqua" w:cs="Arial"/>
          <w:lang w:val="es-PR"/>
        </w:rPr>
        <w:t xml:space="preserve">a mediados de febrero del año </w:t>
      </w:r>
      <w:r w:rsidR="0003106E" w:rsidRPr="00934F38">
        <w:rPr>
          <w:rFonts w:ascii="Book Antiqua" w:hAnsi="Book Antiqua" w:cs="Arial"/>
          <w:strike/>
          <w:lang w:val="es-PR"/>
        </w:rPr>
        <w:t>corriente</w:t>
      </w:r>
      <w:r w:rsidR="00934F38">
        <w:rPr>
          <w:rFonts w:ascii="Book Antiqua" w:hAnsi="Book Antiqua" w:cs="Arial"/>
          <w:i/>
          <w:iCs/>
          <w:u w:val="single"/>
          <w:lang w:val="es-PR"/>
        </w:rPr>
        <w:t>2021</w:t>
      </w:r>
      <w:r w:rsidR="004010C9">
        <w:rPr>
          <w:rFonts w:ascii="Book Antiqua" w:hAnsi="Book Antiqua" w:cs="Arial"/>
          <w:lang w:val="es-PR"/>
        </w:rPr>
        <w:t xml:space="preserve"> el señor</w:t>
      </w:r>
      <w:r>
        <w:rPr>
          <w:rFonts w:ascii="Book Antiqua" w:hAnsi="Book Antiqua" w:cs="Arial"/>
          <w:lang w:val="es-PR"/>
        </w:rPr>
        <w:t xml:space="preserve"> Darwin Sosa Pérez</w:t>
      </w:r>
      <w:r w:rsidR="0003106E">
        <w:rPr>
          <w:rFonts w:ascii="Book Antiqua" w:hAnsi="Book Antiqua" w:cs="Arial"/>
          <w:lang w:val="es-PR"/>
        </w:rPr>
        <w:t>, un confinado de la institución 501 en Bayamón</w:t>
      </w:r>
      <w:r w:rsidR="00C7190D">
        <w:rPr>
          <w:rFonts w:ascii="Book Antiqua" w:hAnsi="Book Antiqua" w:cs="Arial"/>
          <w:lang w:val="es-PR"/>
        </w:rPr>
        <w:t>,</w:t>
      </w:r>
      <w:r>
        <w:rPr>
          <w:rFonts w:ascii="Book Antiqua" w:hAnsi="Book Antiqua" w:cs="Arial"/>
          <w:lang w:val="es-PR"/>
        </w:rPr>
        <w:t xml:space="preserve"> falleció</w:t>
      </w:r>
      <w:r w:rsidR="00C7190D">
        <w:rPr>
          <w:rFonts w:ascii="Book Antiqua" w:hAnsi="Book Antiqua" w:cs="Arial"/>
          <w:lang w:val="es-PR"/>
        </w:rPr>
        <w:t xml:space="preserve"> luego de enfrentar</w:t>
      </w:r>
      <w:r w:rsidR="00C91B20">
        <w:rPr>
          <w:rFonts w:ascii="Book Antiqua" w:hAnsi="Book Antiqua" w:cs="Arial"/>
          <w:lang w:val="es-PR"/>
        </w:rPr>
        <w:t xml:space="preserve"> problemas de salud</w:t>
      </w:r>
      <w:r w:rsidR="0003106E">
        <w:rPr>
          <w:rFonts w:ascii="Book Antiqua" w:hAnsi="Book Antiqua" w:cs="Arial"/>
          <w:lang w:val="es-PR"/>
        </w:rPr>
        <w:t xml:space="preserve">.  Según relató a </w:t>
      </w:r>
      <w:r w:rsidR="004010C9">
        <w:rPr>
          <w:rFonts w:ascii="Book Antiqua" w:hAnsi="Book Antiqua" w:cs="Arial"/>
          <w:lang w:val="es-PR"/>
        </w:rPr>
        <w:t>la prensa otro confinado, el señor</w:t>
      </w:r>
      <w:r w:rsidR="0003106E">
        <w:rPr>
          <w:rFonts w:ascii="Book Antiqua" w:hAnsi="Book Antiqua" w:cs="Arial"/>
          <w:lang w:val="es-PR"/>
        </w:rPr>
        <w:t xml:space="preserve"> Sosa Pérez murió luego de solicitar el auxilio del personal de la </w:t>
      </w:r>
      <w:r>
        <w:rPr>
          <w:rFonts w:ascii="Book Antiqua" w:hAnsi="Book Antiqua" w:cs="Arial"/>
          <w:lang w:val="es-PR"/>
        </w:rPr>
        <w:t>institución</w:t>
      </w:r>
      <w:r w:rsidR="0003106E">
        <w:rPr>
          <w:rFonts w:ascii="Book Antiqua" w:hAnsi="Book Antiqua" w:cs="Arial"/>
          <w:lang w:val="es-PR"/>
        </w:rPr>
        <w:t xml:space="preserve"> correccional</w:t>
      </w:r>
      <w:r>
        <w:rPr>
          <w:rFonts w:ascii="Book Antiqua" w:hAnsi="Book Antiqua" w:cs="Arial"/>
          <w:lang w:val="es-PR"/>
        </w:rPr>
        <w:t xml:space="preserve"> sin lograr obtener ayuda inmediata. Esta situación ha ocasionado la preocupación e indignación de la comunidad correccional y del Pueblo de Puerto Rico. </w:t>
      </w:r>
    </w:p>
    <w:p w14:paraId="6B89E83E" w14:textId="77777777" w:rsidR="00D4088B" w:rsidRDefault="00D4088B" w:rsidP="000679D5">
      <w:pPr>
        <w:ind w:firstLine="720"/>
        <w:jc w:val="both"/>
        <w:rPr>
          <w:rFonts w:ascii="Book Antiqua" w:hAnsi="Book Antiqua" w:cs="Arial"/>
          <w:lang w:val="es-PR"/>
        </w:rPr>
      </w:pPr>
    </w:p>
    <w:p w14:paraId="5A769265" w14:textId="013C60A2" w:rsidR="00270981" w:rsidRDefault="00270981" w:rsidP="000679D5">
      <w:pPr>
        <w:ind w:firstLine="720"/>
        <w:jc w:val="both"/>
        <w:rPr>
          <w:rFonts w:ascii="Book Antiqua" w:hAnsi="Book Antiqua" w:cs="Arial"/>
          <w:lang w:val="es-PR"/>
        </w:rPr>
      </w:pPr>
      <w:r>
        <w:rPr>
          <w:rFonts w:ascii="Book Antiqua" w:hAnsi="Book Antiqua" w:cs="Arial"/>
          <w:lang w:val="es-PR"/>
        </w:rPr>
        <w:t xml:space="preserve">Respecto a la situación </w:t>
      </w:r>
      <w:r w:rsidR="00C91B20">
        <w:rPr>
          <w:rFonts w:ascii="Book Antiqua" w:hAnsi="Book Antiqua" w:cs="Arial"/>
          <w:lang w:val="es-PR"/>
        </w:rPr>
        <w:t>de las</w:t>
      </w:r>
      <w:r w:rsidR="001B5FCC">
        <w:rPr>
          <w:rFonts w:ascii="Book Antiqua" w:hAnsi="Book Antiqua" w:cs="Arial"/>
          <w:lang w:val="es-PR"/>
        </w:rPr>
        <w:t xml:space="preserve"> Instituciones Juveniles del </w:t>
      </w:r>
      <w:r w:rsidR="00C91B20">
        <w:rPr>
          <w:rFonts w:ascii="Book Antiqua" w:hAnsi="Book Antiqua" w:cs="Arial"/>
          <w:lang w:val="es-PR"/>
        </w:rPr>
        <w:t>P</w:t>
      </w:r>
      <w:r w:rsidR="001B5FCC">
        <w:rPr>
          <w:rFonts w:ascii="Book Antiqua" w:hAnsi="Book Antiqua" w:cs="Arial"/>
          <w:lang w:val="es-PR"/>
        </w:rPr>
        <w:t>aís, salta</w:t>
      </w:r>
      <w:r w:rsidR="006E00F3">
        <w:rPr>
          <w:rFonts w:ascii="Book Antiqua" w:hAnsi="Book Antiqua" w:cs="Arial"/>
          <w:lang w:val="es-PR"/>
        </w:rPr>
        <w:t>n</w:t>
      </w:r>
      <w:r w:rsidR="001B5FCC">
        <w:rPr>
          <w:rFonts w:ascii="Book Antiqua" w:hAnsi="Book Antiqua" w:cs="Arial"/>
          <w:lang w:val="es-PR"/>
        </w:rPr>
        <w:t xml:space="preserve"> a la vista los señalamientos que hiciere, en el mes de febrero, la Monitor Federal Kim Tandy respecto a la falta de continuidad en los servicios de salud mental y seguimiento de los casos. La </w:t>
      </w:r>
      <w:r w:rsidR="00C7190D">
        <w:rPr>
          <w:rFonts w:ascii="Book Antiqua" w:hAnsi="Book Antiqua" w:cs="Arial"/>
          <w:lang w:val="es-PR"/>
        </w:rPr>
        <w:t>Monitor señaló</w:t>
      </w:r>
      <w:r w:rsidR="001B5FCC">
        <w:rPr>
          <w:rFonts w:ascii="Book Antiqua" w:hAnsi="Book Antiqua" w:cs="Arial"/>
          <w:lang w:val="es-PR"/>
        </w:rPr>
        <w:t xml:space="preserve"> que el número de incidentes de salud mental ha aumentado entre los miembros de la población correccional juvenil. </w:t>
      </w:r>
      <w:r w:rsidR="0050402F">
        <w:rPr>
          <w:rFonts w:ascii="Book Antiqua" w:hAnsi="Book Antiqua" w:cs="Arial"/>
          <w:lang w:val="es-PR"/>
        </w:rPr>
        <w:t>Durante el último cuatrimestre, ocurrieron un total de treinta y seis (36) incidentes de salud mental, de los cuales treinta y tres</w:t>
      </w:r>
      <w:r w:rsidR="004F2902">
        <w:rPr>
          <w:rFonts w:ascii="Book Antiqua" w:hAnsi="Book Antiqua" w:cs="Arial"/>
          <w:lang w:val="es-PR"/>
        </w:rPr>
        <w:t xml:space="preserve"> (33)</w:t>
      </w:r>
      <w:r w:rsidR="0050402F">
        <w:rPr>
          <w:rFonts w:ascii="Book Antiqua" w:hAnsi="Book Antiqua" w:cs="Arial"/>
          <w:lang w:val="es-PR"/>
        </w:rPr>
        <w:t xml:space="preserve"> resultaron positivos a ideación o intentos suicidas y siete (7) resultaron positivos a automutilación. </w:t>
      </w:r>
    </w:p>
    <w:p w14:paraId="124BB280" w14:textId="77777777" w:rsidR="00D4088B" w:rsidRDefault="00D4088B" w:rsidP="00D4088B">
      <w:pPr>
        <w:jc w:val="both"/>
        <w:rPr>
          <w:rFonts w:ascii="Book Antiqua" w:hAnsi="Book Antiqua" w:cs="Arial"/>
          <w:lang w:val="es-PR"/>
        </w:rPr>
      </w:pPr>
    </w:p>
    <w:p w14:paraId="23259058" w14:textId="3FA9D7B8" w:rsidR="00C91B20" w:rsidRDefault="00897D71" w:rsidP="00D4088B">
      <w:pPr>
        <w:ind w:firstLine="720"/>
        <w:jc w:val="both"/>
        <w:rPr>
          <w:rFonts w:ascii="Book Antiqua" w:hAnsi="Book Antiqua" w:cs="Arial"/>
          <w:lang w:val="es-PR"/>
        </w:rPr>
      </w:pPr>
      <w:r>
        <w:rPr>
          <w:rFonts w:ascii="Book Antiqua" w:hAnsi="Book Antiqua" w:cs="Arial"/>
          <w:lang w:val="es-PR"/>
        </w:rPr>
        <w:t>La</w:t>
      </w:r>
      <w:r w:rsidR="00435E64">
        <w:rPr>
          <w:rFonts w:ascii="Book Antiqua" w:hAnsi="Book Antiqua" w:cs="Arial"/>
          <w:lang w:val="es-PR"/>
        </w:rPr>
        <w:t xml:space="preserve"> situación de precariedad en los servicios de salud ofrecidos a la población correccional requiere una seria y exhaustiva investigación de parte de esta </w:t>
      </w:r>
      <w:r w:rsidR="00435E64" w:rsidRPr="00934F38">
        <w:rPr>
          <w:rFonts w:ascii="Book Antiqua" w:hAnsi="Book Antiqua" w:cs="Arial"/>
          <w:strike/>
          <w:lang w:val="es-PR"/>
        </w:rPr>
        <w:t xml:space="preserve">Asamblea </w:t>
      </w:r>
      <w:proofErr w:type="spellStart"/>
      <w:r w:rsidR="00435E64" w:rsidRPr="00934F38">
        <w:rPr>
          <w:rFonts w:ascii="Book Antiqua" w:hAnsi="Book Antiqua" w:cs="Arial"/>
          <w:strike/>
          <w:lang w:val="es-PR"/>
        </w:rPr>
        <w:t>Legislativa</w:t>
      </w:r>
      <w:r w:rsidR="00934F38">
        <w:rPr>
          <w:rFonts w:ascii="Book Antiqua" w:hAnsi="Book Antiqua" w:cs="Arial"/>
          <w:i/>
          <w:iCs/>
          <w:u w:val="single"/>
          <w:lang w:val="es-PR"/>
        </w:rPr>
        <w:t>Cámara</w:t>
      </w:r>
      <w:proofErr w:type="spellEnd"/>
      <w:r w:rsidR="00934F38">
        <w:rPr>
          <w:rFonts w:ascii="Book Antiqua" w:hAnsi="Book Antiqua" w:cs="Arial"/>
          <w:i/>
          <w:iCs/>
          <w:u w:val="single"/>
          <w:lang w:val="es-PR"/>
        </w:rPr>
        <w:t xml:space="preserve"> de Representantes</w:t>
      </w:r>
      <w:r w:rsidR="00435E64">
        <w:rPr>
          <w:rFonts w:ascii="Book Antiqua" w:hAnsi="Book Antiqua" w:cs="Arial"/>
          <w:lang w:val="es-PR"/>
        </w:rPr>
        <w:t xml:space="preserve">. En especial ha de investigarse la ejecutoria de la corporación </w:t>
      </w:r>
      <w:r w:rsidR="009A52FD" w:rsidRPr="009A52FD">
        <w:rPr>
          <w:rFonts w:ascii="Book Antiqua" w:hAnsi="Book Antiqua" w:cs="Arial"/>
          <w:lang w:val="es-PR"/>
        </w:rPr>
        <w:t>Physician HMO, Inc.</w:t>
      </w:r>
      <w:r w:rsidR="00435E64">
        <w:rPr>
          <w:rFonts w:ascii="Book Antiqua" w:hAnsi="Book Antiqua" w:cs="Arial"/>
          <w:lang w:val="es-PR"/>
        </w:rPr>
        <w:t xml:space="preserve">, entidad encargada de administrar los servicios de salud correccional en Puerto Rico. </w:t>
      </w:r>
    </w:p>
    <w:p w14:paraId="61931CE2" w14:textId="77777777" w:rsidR="00D4088B" w:rsidRDefault="00D4088B" w:rsidP="00D4088B">
      <w:pPr>
        <w:ind w:firstLine="720"/>
        <w:jc w:val="both"/>
        <w:rPr>
          <w:rFonts w:ascii="Book Antiqua" w:hAnsi="Book Antiqua" w:cs="Arial"/>
          <w:lang w:val="es-PR"/>
        </w:rPr>
      </w:pPr>
    </w:p>
    <w:p w14:paraId="048FE668" w14:textId="1A5E0F4B" w:rsidR="00FF43A3" w:rsidRPr="009A52FD" w:rsidRDefault="00FF43A3" w:rsidP="009A52FD">
      <w:pPr>
        <w:spacing w:line="480" w:lineRule="auto"/>
        <w:rPr>
          <w:rFonts w:ascii="Book Antiqua" w:hAnsi="Book Antiqua"/>
          <w:i/>
          <w:lang w:val="es-PR"/>
        </w:rPr>
      </w:pPr>
      <w:r w:rsidRPr="00934F38">
        <w:rPr>
          <w:rFonts w:ascii="Book Antiqua" w:hAnsi="Book Antiqua"/>
          <w:i/>
          <w:strike/>
          <w:lang w:val="es-PR"/>
        </w:rPr>
        <w:t>RESUÉLVASE</w:t>
      </w:r>
      <w:r w:rsidR="00543F22">
        <w:rPr>
          <w:rFonts w:ascii="Book Antiqua" w:hAnsi="Book Antiqua"/>
          <w:i/>
          <w:u w:val="single"/>
          <w:lang w:val="es-PR"/>
        </w:rPr>
        <w:t>RESUÉLVESE</w:t>
      </w:r>
      <w:r w:rsidRPr="00832515">
        <w:rPr>
          <w:rFonts w:ascii="Book Antiqua" w:hAnsi="Book Antiqua"/>
          <w:i/>
          <w:lang w:val="es-PR"/>
        </w:rPr>
        <w:t xml:space="preserve"> POR LA CÁMARA DE REPRESENTANTES DE PUERTO RICO:</w:t>
      </w:r>
    </w:p>
    <w:p w14:paraId="07637C02" w14:textId="77777777" w:rsidR="00D4088B" w:rsidRPr="00832515" w:rsidRDefault="00D4088B" w:rsidP="00FF43A3">
      <w:pPr>
        <w:spacing w:line="480" w:lineRule="auto"/>
        <w:jc w:val="both"/>
        <w:rPr>
          <w:rFonts w:ascii="Book Antiqua" w:hAnsi="Book Antiqua"/>
          <w:lang w:val="es-PR"/>
        </w:rPr>
        <w:sectPr w:rsidR="00D4088B" w:rsidRPr="00832515" w:rsidSect="00FF43A3">
          <w:headerReference w:type="default" r:id="rId6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1F86C86C" w14:textId="64B1CCBD" w:rsidR="00FF43A3" w:rsidRPr="00832515" w:rsidRDefault="00FF43A3" w:rsidP="00FF43A3">
      <w:pPr>
        <w:spacing w:line="480" w:lineRule="auto"/>
        <w:ind w:firstLine="720"/>
        <w:jc w:val="both"/>
        <w:rPr>
          <w:rFonts w:ascii="Book Antiqua" w:hAnsi="Book Antiqua"/>
          <w:lang w:val="es-PR"/>
        </w:rPr>
      </w:pPr>
      <w:r w:rsidRPr="00832515">
        <w:rPr>
          <w:rFonts w:ascii="Book Antiqua" w:hAnsi="Book Antiqua"/>
          <w:lang w:val="es-PR"/>
        </w:rPr>
        <w:t>Sección 1.-</w:t>
      </w:r>
      <w:r w:rsidR="00897D71">
        <w:rPr>
          <w:rFonts w:ascii="Book Antiqua" w:hAnsi="Book Antiqua"/>
          <w:lang w:val="es-PR"/>
        </w:rPr>
        <w:t xml:space="preserve">Se ordena a la Comisión de Salud de la Cámara de Representantes del Estado Libre Asociado de Puerto Rico, </w:t>
      </w:r>
      <w:r w:rsidR="00C7190D">
        <w:rPr>
          <w:rFonts w:ascii="Book Antiqua" w:hAnsi="Book Antiqua"/>
          <w:lang w:val="es-PR"/>
        </w:rPr>
        <w:t xml:space="preserve">realizar </w:t>
      </w:r>
      <w:r w:rsidR="00897D71" w:rsidRPr="00897D71">
        <w:rPr>
          <w:rFonts w:ascii="Book Antiqua" w:hAnsi="Book Antiqua"/>
          <w:lang w:val="es-PR"/>
        </w:rPr>
        <w:t>una investigación exhaustiva sobre el estado de salud física y mental de los confinados de todas las</w:t>
      </w:r>
      <w:r w:rsidR="00C7190D">
        <w:rPr>
          <w:rFonts w:ascii="Book Antiqua" w:hAnsi="Book Antiqua"/>
          <w:lang w:val="es-PR"/>
        </w:rPr>
        <w:t xml:space="preserve"> instituciones Correccionales en</w:t>
      </w:r>
      <w:r w:rsidR="00897D71" w:rsidRPr="00897D71">
        <w:rPr>
          <w:rFonts w:ascii="Book Antiqua" w:hAnsi="Book Antiqua"/>
          <w:lang w:val="es-PR"/>
        </w:rPr>
        <w:t xml:space="preserve"> Puerto Rico, incluye</w:t>
      </w:r>
      <w:r w:rsidR="00897D71">
        <w:rPr>
          <w:rFonts w:ascii="Book Antiqua" w:hAnsi="Book Antiqua"/>
          <w:lang w:val="es-PR"/>
        </w:rPr>
        <w:t>n</w:t>
      </w:r>
      <w:r w:rsidR="00D4088B">
        <w:rPr>
          <w:rFonts w:ascii="Book Antiqua" w:hAnsi="Book Antiqua"/>
          <w:lang w:val="es-PR"/>
        </w:rPr>
        <w:t xml:space="preserve">do las instituciones juveniles; </w:t>
      </w:r>
      <w:r w:rsidR="00897D71" w:rsidRPr="00897D71">
        <w:rPr>
          <w:rFonts w:ascii="Book Antiqua" w:hAnsi="Book Antiqua"/>
          <w:lang w:val="es-PR"/>
        </w:rPr>
        <w:t xml:space="preserve">investigar la ejecutoria de la corporación </w:t>
      </w:r>
      <w:r w:rsidR="009A52FD" w:rsidRPr="009A52FD">
        <w:rPr>
          <w:rFonts w:ascii="Book Antiqua" w:hAnsi="Book Antiqua"/>
          <w:lang w:val="es-PR"/>
        </w:rPr>
        <w:t>Physician HMO, Inc</w:t>
      </w:r>
      <w:r w:rsidR="009A52FD">
        <w:rPr>
          <w:rFonts w:ascii="Book Antiqua" w:hAnsi="Book Antiqua"/>
          <w:lang w:val="es-PR"/>
        </w:rPr>
        <w:t>.</w:t>
      </w:r>
      <w:r w:rsidR="00897D71" w:rsidRPr="00897D71">
        <w:rPr>
          <w:rFonts w:ascii="Book Antiqua" w:hAnsi="Book Antiqua"/>
          <w:lang w:val="es-PR"/>
        </w:rPr>
        <w:t xml:space="preserve">, encargada de </w:t>
      </w:r>
      <w:r w:rsidR="00897D71" w:rsidRPr="00543F22">
        <w:rPr>
          <w:rFonts w:ascii="Book Antiqua" w:hAnsi="Book Antiqua"/>
          <w:strike/>
          <w:lang w:val="es-PR"/>
        </w:rPr>
        <w:t xml:space="preserve">la </w:t>
      </w:r>
      <w:r w:rsidR="00897D71" w:rsidRPr="00897D71">
        <w:rPr>
          <w:rFonts w:ascii="Book Antiqua" w:hAnsi="Book Antiqua"/>
          <w:lang w:val="es-PR"/>
        </w:rPr>
        <w:t xml:space="preserve">administrar los sistemas de salud correccional en la Isla; </w:t>
      </w:r>
      <w:r w:rsidR="00D4088B">
        <w:rPr>
          <w:rFonts w:ascii="Book Antiqua" w:hAnsi="Book Antiqua"/>
          <w:lang w:val="es-PR"/>
        </w:rPr>
        <w:t xml:space="preserve">investigar si el Departamento de Corrección y Rehabilitación tiene mecanismos para fiscalizar la labor de </w:t>
      </w:r>
      <w:r w:rsidR="009A52FD" w:rsidRPr="009A52FD">
        <w:rPr>
          <w:rFonts w:ascii="Book Antiqua" w:hAnsi="Book Antiqua"/>
          <w:lang w:val="es-PR"/>
        </w:rPr>
        <w:t>Physician HMO, Inc</w:t>
      </w:r>
      <w:r w:rsidR="009A52FD">
        <w:rPr>
          <w:rFonts w:ascii="Book Antiqua" w:hAnsi="Book Antiqua"/>
          <w:lang w:val="es-PR"/>
        </w:rPr>
        <w:t xml:space="preserve">. </w:t>
      </w:r>
      <w:r w:rsidR="00D4088B">
        <w:rPr>
          <w:rFonts w:ascii="Book Antiqua" w:hAnsi="Book Antiqua"/>
          <w:lang w:val="es-PR"/>
        </w:rPr>
        <w:t>y si en efecto se encuentra utilizando dichos mecanismos</w:t>
      </w:r>
      <w:r w:rsidR="00D4088B" w:rsidRPr="00543F22">
        <w:rPr>
          <w:rFonts w:ascii="Book Antiqua" w:hAnsi="Book Antiqua"/>
          <w:strike/>
          <w:lang w:val="es-PR"/>
        </w:rPr>
        <w:t xml:space="preserve">; </w:t>
      </w:r>
      <w:r w:rsidR="00897D71" w:rsidRPr="00543F22">
        <w:rPr>
          <w:rFonts w:ascii="Book Antiqua" w:hAnsi="Book Antiqua"/>
          <w:strike/>
          <w:lang w:val="es-PR"/>
        </w:rPr>
        <w:t>y para otros fines relacionados</w:t>
      </w:r>
      <w:r w:rsidR="00897D71" w:rsidRPr="00897D71">
        <w:rPr>
          <w:rFonts w:ascii="Book Antiqua" w:hAnsi="Book Antiqua"/>
          <w:lang w:val="es-PR"/>
        </w:rPr>
        <w:t>.</w:t>
      </w:r>
    </w:p>
    <w:p w14:paraId="10C3AA42" w14:textId="7912F647" w:rsidR="00FF43A3" w:rsidRPr="00832515" w:rsidRDefault="00FF43A3" w:rsidP="00D66DA4">
      <w:pPr>
        <w:spacing w:line="480" w:lineRule="auto"/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lastRenderedPageBreak/>
        <w:t>Sección 2.-</w:t>
      </w:r>
      <w:r w:rsidR="00897D71" w:rsidRPr="00897D71">
        <w:rPr>
          <w:lang w:val="es-PR"/>
        </w:rPr>
        <w:t xml:space="preserve"> </w:t>
      </w:r>
      <w:r w:rsidR="00897D71" w:rsidRPr="00897D71">
        <w:rPr>
          <w:rFonts w:ascii="Book Antiqua" w:hAnsi="Book Antiqua"/>
          <w:lang w:val="es-PR"/>
        </w:rPr>
        <w:t xml:space="preserve">La Comisión rendirá un informe que contenga sus hallazgos, conclusiones y recomendaciones </w:t>
      </w:r>
      <w:r w:rsidR="00897D71" w:rsidRPr="008771E5">
        <w:rPr>
          <w:rFonts w:ascii="Book Antiqua" w:hAnsi="Book Antiqua"/>
          <w:strike/>
          <w:lang w:val="es-PR"/>
        </w:rPr>
        <w:t xml:space="preserve">dentro de los noventa (90) días siguientes a la fecha de aprobación de esta </w:t>
      </w:r>
      <w:proofErr w:type="spellStart"/>
      <w:r w:rsidR="00897D71" w:rsidRPr="008771E5">
        <w:rPr>
          <w:rFonts w:ascii="Book Antiqua" w:hAnsi="Book Antiqua"/>
          <w:strike/>
          <w:lang w:val="es-PR"/>
        </w:rPr>
        <w:t>Resolución</w:t>
      </w:r>
      <w:r w:rsidR="008771E5">
        <w:rPr>
          <w:rFonts w:ascii="Book Antiqua" w:hAnsi="Book Antiqua"/>
          <w:i/>
          <w:iCs/>
          <w:u w:val="single"/>
          <w:lang w:val="es-PR"/>
        </w:rPr>
        <w:t>en</w:t>
      </w:r>
      <w:proofErr w:type="spellEnd"/>
      <w:r w:rsidR="008771E5">
        <w:rPr>
          <w:rFonts w:ascii="Book Antiqua" w:hAnsi="Book Antiqua"/>
          <w:i/>
          <w:iCs/>
          <w:u w:val="single"/>
          <w:lang w:val="es-PR"/>
        </w:rPr>
        <w:t xml:space="preserve"> o antes de que finalice la Séptima (7ma.) Sesión Ordinaria de la Decimonovena (19na.) Asamblea Legislativa</w:t>
      </w:r>
      <w:r w:rsidR="00897D71" w:rsidRPr="00897D71">
        <w:rPr>
          <w:rFonts w:ascii="Book Antiqua" w:hAnsi="Book Antiqua"/>
          <w:lang w:val="es-PR"/>
        </w:rPr>
        <w:t xml:space="preserve">.  </w:t>
      </w:r>
    </w:p>
    <w:p w14:paraId="0A6A86E2" w14:textId="2251D53B" w:rsidR="00FE47EF" w:rsidRPr="00FF43A3" w:rsidRDefault="00FF43A3" w:rsidP="00D66DA4">
      <w:pPr>
        <w:spacing w:line="480" w:lineRule="auto"/>
        <w:ind w:firstLine="720"/>
        <w:rPr>
          <w:lang w:val="es-PR"/>
        </w:rPr>
      </w:pPr>
      <w:r w:rsidRPr="00832515">
        <w:rPr>
          <w:rFonts w:ascii="Book Antiqua" w:hAnsi="Book Antiqua"/>
          <w:lang w:val="es-PR"/>
        </w:rPr>
        <w:t>Sección 3</w:t>
      </w:r>
      <w:r>
        <w:rPr>
          <w:rFonts w:ascii="Book Antiqua" w:hAnsi="Book Antiqua"/>
          <w:lang w:val="es-PR"/>
        </w:rPr>
        <w:t>.-</w:t>
      </w:r>
      <w:r w:rsidRPr="00763562">
        <w:rPr>
          <w:rFonts w:ascii="Book Antiqua" w:hAnsi="Book Antiqua"/>
          <w:lang w:val="es-PR"/>
        </w:rPr>
        <w:t xml:space="preserve">Esta </w:t>
      </w:r>
      <w:proofErr w:type="spellStart"/>
      <w:r w:rsidRPr="008771E5">
        <w:rPr>
          <w:rFonts w:ascii="Book Antiqua" w:hAnsi="Book Antiqua"/>
          <w:strike/>
          <w:lang w:val="es-PR"/>
        </w:rPr>
        <w:t>resolución</w:t>
      </w:r>
      <w:r w:rsidR="008771E5">
        <w:rPr>
          <w:rFonts w:ascii="Book Antiqua" w:hAnsi="Book Antiqua"/>
          <w:i/>
          <w:iCs/>
          <w:u w:val="single"/>
          <w:lang w:val="es-PR"/>
        </w:rPr>
        <w:t>Resolución</w:t>
      </w:r>
      <w:proofErr w:type="spellEnd"/>
      <w:r w:rsidRPr="00763562">
        <w:rPr>
          <w:rFonts w:ascii="Book Antiqua" w:hAnsi="Book Antiqua"/>
          <w:lang w:val="es-PR"/>
        </w:rPr>
        <w:t xml:space="preserve"> comenzará a regir inmediatamente después de su aprobación</w:t>
      </w:r>
      <w:r w:rsidRPr="00832515">
        <w:rPr>
          <w:rFonts w:ascii="Book Antiqua" w:hAnsi="Book Antiqua"/>
          <w:lang w:val="es-PR"/>
        </w:rPr>
        <w:t>.</w:t>
      </w:r>
    </w:p>
    <w:sectPr w:rsidR="00FE47EF" w:rsidRPr="00FF43A3" w:rsidSect="00D66DA4">
      <w:headerReference w:type="default" r:id="rId7"/>
      <w:type w:val="continuous"/>
      <w:pgSz w:w="12240" w:h="15840" w:code="1"/>
      <w:pgMar w:top="1440" w:right="1440" w:bottom="1440" w:left="1440" w:header="720" w:footer="720" w:gutter="0"/>
      <w:lnNumType w:countBy="1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D418" w14:textId="77777777" w:rsidR="00073EC9" w:rsidRDefault="00073EC9">
      <w:r>
        <w:separator/>
      </w:r>
    </w:p>
  </w:endnote>
  <w:endnote w:type="continuationSeparator" w:id="0">
    <w:p w14:paraId="08760B35" w14:textId="77777777" w:rsidR="00073EC9" w:rsidRDefault="000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38AB" w14:textId="77777777" w:rsidR="00073EC9" w:rsidRDefault="00073EC9">
      <w:r>
        <w:separator/>
      </w:r>
    </w:p>
  </w:footnote>
  <w:footnote w:type="continuationSeparator" w:id="0">
    <w:p w14:paraId="1C78FFA5" w14:textId="77777777" w:rsidR="00073EC9" w:rsidRDefault="0007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F7BE" w14:textId="77777777" w:rsidR="00FF43A3" w:rsidRDefault="00FF43A3">
    <w:pPr>
      <w:pStyle w:val="Header"/>
      <w:jc w:val="center"/>
    </w:pPr>
    <w:r>
      <w:rPr>
        <w:rStyle w:val="PageNumber"/>
        <w:noProof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154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B01897" w14:textId="76F15D1B" w:rsidR="00D66DA4" w:rsidRDefault="00D66D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A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ACE310" w14:textId="449D147E" w:rsidR="00D10554" w:rsidRPr="00D66DA4" w:rsidRDefault="00E67C71" w:rsidP="00D66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54"/>
    <w:rsid w:val="000240E7"/>
    <w:rsid w:val="0003106E"/>
    <w:rsid w:val="000679D5"/>
    <w:rsid w:val="00073EC9"/>
    <w:rsid w:val="001053A1"/>
    <w:rsid w:val="001B0554"/>
    <w:rsid w:val="001B5FCC"/>
    <w:rsid w:val="00230A23"/>
    <w:rsid w:val="00270981"/>
    <w:rsid w:val="002C3DA6"/>
    <w:rsid w:val="002C7A59"/>
    <w:rsid w:val="00345C7D"/>
    <w:rsid w:val="00350103"/>
    <w:rsid w:val="004010C9"/>
    <w:rsid w:val="00435E64"/>
    <w:rsid w:val="00445DC1"/>
    <w:rsid w:val="00473557"/>
    <w:rsid w:val="00480D65"/>
    <w:rsid w:val="004908EC"/>
    <w:rsid w:val="004E3F3E"/>
    <w:rsid w:val="004F09A1"/>
    <w:rsid w:val="004F2902"/>
    <w:rsid w:val="0050402F"/>
    <w:rsid w:val="00543F22"/>
    <w:rsid w:val="00650B91"/>
    <w:rsid w:val="006E00F3"/>
    <w:rsid w:val="007319C7"/>
    <w:rsid w:val="007F002E"/>
    <w:rsid w:val="008771E5"/>
    <w:rsid w:val="00897D71"/>
    <w:rsid w:val="00934F38"/>
    <w:rsid w:val="009776DA"/>
    <w:rsid w:val="009A52FD"/>
    <w:rsid w:val="009F0B3A"/>
    <w:rsid w:val="00A26864"/>
    <w:rsid w:val="00A443D3"/>
    <w:rsid w:val="00A63956"/>
    <w:rsid w:val="00AE0846"/>
    <w:rsid w:val="00B70067"/>
    <w:rsid w:val="00BB356F"/>
    <w:rsid w:val="00BE3F1E"/>
    <w:rsid w:val="00C7190D"/>
    <w:rsid w:val="00C91B20"/>
    <w:rsid w:val="00D15664"/>
    <w:rsid w:val="00D4088B"/>
    <w:rsid w:val="00D66DA4"/>
    <w:rsid w:val="00E057F4"/>
    <w:rsid w:val="00E67C71"/>
    <w:rsid w:val="00EF3C02"/>
    <w:rsid w:val="00F2060C"/>
    <w:rsid w:val="00FE47EF"/>
    <w:rsid w:val="00FF43A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D1D4"/>
  <w15:chartTrackingRefBased/>
  <w15:docId w15:val="{9A0BE351-D7BD-42B9-AF3C-1679EB2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0554"/>
  </w:style>
  <w:style w:type="character" w:styleId="PageNumber">
    <w:name w:val="page number"/>
    <w:basedOn w:val="DefaultParagraphFont"/>
    <w:rsid w:val="001B0554"/>
  </w:style>
  <w:style w:type="character" w:styleId="LineNumber">
    <w:name w:val="line number"/>
    <w:basedOn w:val="DefaultParagraphFont"/>
    <w:uiPriority w:val="99"/>
    <w:semiHidden/>
    <w:unhideWhenUsed/>
    <w:rsid w:val="001B0554"/>
  </w:style>
  <w:style w:type="character" w:styleId="Hyperlink">
    <w:name w:val="Hyperlink"/>
    <w:uiPriority w:val="99"/>
    <w:unhideWhenUsed/>
    <w:rsid w:val="00E057F4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57F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57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57F4"/>
    <w:rPr>
      <w:vertAlign w:val="superscript"/>
    </w:rPr>
  </w:style>
  <w:style w:type="paragraph" w:customStyle="1" w:styleId="Title2">
    <w:name w:val="Title2"/>
    <w:basedOn w:val="Normal"/>
    <w:next w:val="Normal"/>
    <w:rsid w:val="00FF43A3"/>
    <w:pPr>
      <w:tabs>
        <w:tab w:val="left" w:pos="648"/>
        <w:tab w:val="right" w:pos="7776"/>
        <w:tab w:val="left" w:pos="7848"/>
      </w:tabs>
    </w:pPr>
  </w:style>
  <w:style w:type="paragraph" w:styleId="NormalWeb">
    <w:name w:val="Normal (Web)"/>
    <w:basedOn w:val="Normal"/>
    <w:uiPriority w:val="99"/>
    <w:unhideWhenUsed/>
    <w:rsid w:val="00FF43A3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A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99"/>
    <w:qFormat/>
    <w:rsid w:val="00445DC1"/>
    <w:pPr>
      <w:spacing w:after="0" w:line="240" w:lineRule="auto"/>
    </w:pPr>
    <w:rPr>
      <w:rFonts w:ascii="Calibri" w:eastAsia="Times New Roman" w:hAnsi="Calibri" w:cs="Times New Roman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D66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Janelle Bonilla Ortiz</cp:lastModifiedBy>
  <cp:revision>2</cp:revision>
  <cp:lastPrinted>2022-06-30T20:30:00Z</cp:lastPrinted>
  <dcterms:created xsi:type="dcterms:W3CDTF">2022-06-30T23:33:00Z</dcterms:created>
  <dcterms:modified xsi:type="dcterms:W3CDTF">2022-06-30T23:33:00Z</dcterms:modified>
</cp:coreProperties>
</file>