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88DA" w14:textId="075CC3F1" w:rsidR="002670C1" w:rsidRPr="00A404AD" w:rsidRDefault="009A67D1" w:rsidP="002670C1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0C1" w:rsidRPr="00A404AD">
        <w:rPr>
          <w:rFonts w:ascii="Book Antiqua" w:hAnsi="Book Antiqua"/>
          <w:b/>
          <w:sz w:val="28"/>
          <w:szCs w:val="28"/>
          <w:lang w:val="es-ES_tradnl"/>
        </w:rPr>
        <w:t>ESTADO LIBRE ASOCIADO DE PUERTO RICO</w:t>
      </w:r>
    </w:p>
    <w:p w14:paraId="74DCE58A" w14:textId="77777777" w:rsidR="002670C1" w:rsidRPr="00A404AD" w:rsidRDefault="002670C1" w:rsidP="002670C1">
      <w:pPr>
        <w:tabs>
          <w:tab w:val="left" w:pos="5080"/>
        </w:tabs>
        <w:jc w:val="center"/>
        <w:rPr>
          <w:rFonts w:ascii="Book Antiqua" w:hAnsi="Book Antiqua"/>
          <w:lang w:val="es-ES_tradnl"/>
        </w:rPr>
      </w:pPr>
    </w:p>
    <w:p w14:paraId="595ED0DF" w14:textId="516B6334" w:rsidR="002670C1" w:rsidRPr="00A404AD" w:rsidRDefault="00445CFE" w:rsidP="00632DBA">
      <w:pPr>
        <w:pStyle w:val="Title2"/>
        <w:tabs>
          <w:tab w:val="clear" w:pos="7776"/>
          <w:tab w:val="clear" w:pos="7848"/>
          <w:tab w:val="right" w:pos="8640"/>
          <w:tab w:val="left" w:pos="9180"/>
        </w:tabs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19n</w:t>
      </w:r>
      <w:r w:rsidR="002670C1" w:rsidRPr="00A404AD">
        <w:rPr>
          <w:rFonts w:ascii="Book Antiqua" w:hAnsi="Book Antiqua"/>
          <w:szCs w:val="24"/>
          <w:lang w:val="es-ES_tradnl"/>
        </w:rPr>
        <w:t>a. Asamblea</w:t>
      </w:r>
      <w:r w:rsidR="002670C1" w:rsidRPr="00A404AD">
        <w:rPr>
          <w:rFonts w:ascii="Book Antiqua" w:hAnsi="Book Antiqua"/>
          <w:szCs w:val="24"/>
          <w:lang w:val="es-ES_tradnl"/>
        </w:rPr>
        <w:tab/>
      </w:r>
      <w:r w:rsidR="00274D88">
        <w:rPr>
          <w:rFonts w:ascii="Book Antiqua" w:hAnsi="Book Antiqua"/>
          <w:szCs w:val="24"/>
          <w:lang w:val="es-ES_tradnl"/>
        </w:rPr>
        <w:t>3</w:t>
      </w:r>
      <w:r w:rsidR="009B7E15">
        <w:rPr>
          <w:rFonts w:ascii="Book Antiqua" w:hAnsi="Book Antiqua"/>
          <w:szCs w:val="24"/>
          <w:lang w:val="es-ES_tradnl"/>
        </w:rPr>
        <w:t>ra</w:t>
      </w:r>
      <w:r w:rsidR="002670C1" w:rsidRPr="00A404AD">
        <w:rPr>
          <w:rFonts w:ascii="Book Antiqua" w:hAnsi="Book Antiqua"/>
          <w:szCs w:val="24"/>
          <w:lang w:val="es-ES_tradnl"/>
        </w:rPr>
        <w:t>. Sesión</w:t>
      </w:r>
    </w:p>
    <w:p w14:paraId="257FF107" w14:textId="4CB5DAFF" w:rsidR="002670C1" w:rsidRPr="00A404AD" w:rsidRDefault="002670C1" w:rsidP="00632DBA">
      <w:pPr>
        <w:pStyle w:val="Title2"/>
        <w:tabs>
          <w:tab w:val="clear" w:pos="648"/>
          <w:tab w:val="left" w:pos="540"/>
          <w:tab w:val="left" w:pos="6930"/>
        </w:tabs>
        <w:rPr>
          <w:rFonts w:ascii="Book Antiqua" w:hAnsi="Book Antiqua"/>
          <w:szCs w:val="24"/>
          <w:lang w:val="es-ES_tradnl"/>
        </w:rPr>
      </w:pPr>
      <w:r w:rsidRPr="00A404AD">
        <w:rPr>
          <w:rFonts w:ascii="Book Antiqua" w:hAnsi="Book Antiqua"/>
          <w:szCs w:val="24"/>
          <w:lang w:val="es-ES_tradnl"/>
        </w:rPr>
        <w:tab/>
        <w:t>Legislativa</w:t>
      </w:r>
      <w:r w:rsidRPr="00A404AD">
        <w:rPr>
          <w:rFonts w:ascii="Book Antiqua" w:hAnsi="Book Antiqua"/>
          <w:szCs w:val="24"/>
          <w:lang w:val="es-ES_tradnl"/>
        </w:rPr>
        <w:tab/>
        <w:t xml:space="preserve">   </w:t>
      </w:r>
      <w:r w:rsidR="00632DBA">
        <w:rPr>
          <w:rFonts w:ascii="Book Antiqua" w:hAnsi="Book Antiqua"/>
          <w:szCs w:val="24"/>
          <w:lang w:val="es-ES_tradnl"/>
        </w:rPr>
        <w:t xml:space="preserve">     </w:t>
      </w:r>
      <w:r w:rsidR="00274D88">
        <w:rPr>
          <w:rFonts w:ascii="Book Antiqua" w:hAnsi="Book Antiqua"/>
          <w:szCs w:val="24"/>
          <w:lang w:val="es-ES_tradnl"/>
        </w:rPr>
        <w:t xml:space="preserve">         Ordinaria</w:t>
      </w:r>
    </w:p>
    <w:p w14:paraId="2F6924EE" w14:textId="77777777" w:rsidR="002670C1" w:rsidRPr="00A404AD" w:rsidRDefault="002670C1" w:rsidP="002670C1">
      <w:pPr>
        <w:rPr>
          <w:rFonts w:ascii="Book Antiqua" w:hAnsi="Book Antiqua"/>
          <w:lang w:val="es-ES_tradnl"/>
        </w:rPr>
      </w:pPr>
    </w:p>
    <w:p w14:paraId="6FBA8018" w14:textId="77777777" w:rsidR="002670C1" w:rsidRPr="00A404AD" w:rsidRDefault="002670C1" w:rsidP="002670C1">
      <w:pPr>
        <w:jc w:val="center"/>
        <w:rPr>
          <w:rFonts w:ascii="Book Antiqua" w:hAnsi="Book Antiqua"/>
          <w:smallCaps/>
          <w:sz w:val="36"/>
          <w:szCs w:val="36"/>
          <w:lang w:val="es-PR"/>
        </w:rPr>
      </w:pPr>
      <w:r w:rsidRPr="00A404AD">
        <w:rPr>
          <w:rFonts w:ascii="Book Antiqua" w:hAnsi="Book Antiqua"/>
          <w:b/>
          <w:caps/>
          <w:sz w:val="36"/>
          <w:szCs w:val="36"/>
          <w:lang w:val="es-PR"/>
        </w:rPr>
        <w:t>CÁMARA DE REPRESENTANTES</w:t>
      </w:r>
    </w:p>
    <w:p w14:paraId="51625FB9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45FF0B7B" w14:textId="3A6B51A8" w:rsidR="002670C1" w:rsidRPr="00A404AD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  <w:r w:rsidRPr="00A404AD">
        <w:rPr>
          <w:rFonts w:ascii="Book Antiqua" w:hAnsi="Book Antiqua" w:cs="Tahoma"/>
          <w:b/>
          <w:sz w:val="52"/>
          <w:szCs w:val="52"/>
          <w:lang w:val="es-PR"/>
        </w:rPr>
        <w:t xml:space="preserve">R. DE LA C. </w:t>
      </w:r>
      <w:r w:rsidR="004F3159">
        <w:rPr>
          <w:rFonts w:ascii="Book Antiqua" w:hAnsi="Book Antiqua" w:cs="Tahoma"/>
          <w:b/>
          <w:sz w:val="52"/>
          <w:szCs w:val="52"/>
          <w:lang w:val="es-PR"/>
        </w:rPr>
        <w:t>222</w:t>
      </w:r>
    </w:p>
    <w:p w14:paraId="64684E44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  <w:r w:rsidRPr="00A404AD">
        <w:rPr>
          <w:rFonts w:ascii="Book Antiqua" w:hAnsi="Book Antiqua" w:cs="Tahoma"/>
          <w:b/>
          <w:sz w:val="28"/>
          <w:szCs w:val="28"/>
          <w:lang w:val="es-PR"/>
        </w:rPr>
        <w:t>INFORME</w:t>
      </w:r>
      <w:r w:rsidR="00632DBA">
        <w:rPr>
          <w:rFonts w:ascii="Book Antiqua" w:hAnsi="Book Antiqua" w:cs="Tahoma"/>
          <w:b/>
          <w:sz w:val="28"/>
          <w:szCs w:val="28"/>
          <w:lang w:val="es-PR"/>
        </w:rPr>
        <w:t xml:space="preserve"> POSITIVO</w:t>
      </w:r>
    </w:p>
    <w:p w14:paraId="108F65B7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</w:p>
    <w:p w14:paraId="683DDD3E" w14:textId="4A083C00" w:rsidR="002670C1" w:rsidRPr="00A404AD" w:rsidRDefault="002670C1" w:rsidP="002670C1">
      <w:pPr>
        <w:jc w:val="center"/>
        <w:rPr>
          <w:rFonts w:ascii="Book Antiqua" w:hAnsi="Book Antiqua" w:cs="Tahoma"/>
          <w:lang w:val="es-PR"/>
        </w:rPr>
      </w:pPr>
      <w:r w:rsidRPr="00A404AD">
        <w:rPr>
          <w:rFonts w:ascii="Book Antiqua" w:hAnsi="Book Antiqua" w:cs="Tahoma"/>
          <w:lang w:val="es-PR"/>
        </w:rPr>
        <w:t xml:space="preserve">  </w:t>
      </w:r>
      <w:r w:rsidR="00856CF1">
        <w:rPr>
          <w:rFonts w:ascii="Book Antiqua" w:hAnsi="Book Antiqua" w:cs="Tahoma"/>
          <w:lang w:val="es-PR"/>
        </w:rPr>
        <w:t>24</w:t>
      </w:r>
      <w:r w:rsidR="00BD5F6F" w:rsidRPr="00CD69DB">
        <w:rPr>
          <w:rFonts w:ascii="Book Antiqua" w:hAnsi="Book Antiqua" w:cs="Tahoma"/>
          <w:lang w:val="es-PR"/>
        </w:rPr>
        <w:t xml:space="preserve"> </w:t>
      </w:r>
      <w:r w:rsidRPr="00CD69DB">
        <w:rPr>
          <w:rFonts w:ascii="Book Antiqua" w:hAnsi="Book Antiqua" w:cs="Tahoma"/>
          <w:lang w:val="es-PR"/>
        </w:rPr>
        <w:t xml:space="preserve">de </w:t>
      </w:r>
      <w:r w:rsidR="009D4631">
        <w:rPr>
          <w:rFonts w:ascii="Book Antiqua" w:hAnsi="Book Antiqua" w:cs="Tahoma"/>
          <w:lang w:val="es-PR"/>
        </w:rPr>
        <w:t>enero</w:t>
      </w:r>
      <w:r w:rsidRPr="00CD69DB">
        <w:rPr>
          <w:rFonts w:ascii="Book Antiqua" w:hAnsi="Book Antiqua" w:cs="Tahoma"/>
          <w:lang w:val="es-PR"/>
        </w:rPr>
        <w:t xml:space="preserve"> de </w:t>
      </w:r>
      <w:r w:rsidR="00445CFE" w:rsidRPr="00CD69DB">
        <w:rPr>
          <w:rFonts w:ascii="Book Antiqua" w:hAnsi="Book Antiqua" w:cs="Tahoma"/>
          <w:lang w:val="es-PR"/>
        </w:rPr>
        <w:t>202</w:t>
      </w:r>
      <w:r w:rsidR="009D4631">
        <w:rPr>
          <w:rFonts w:ascii="Book Antiqua" w:hAnsi="Book Antiqua" w:cs="Tahoma"/>
          <w:lang w:val="es-PR"/>
        </w:rPr>
        <w:t>2</w:t>
      </w:r>
    </w:p>
    <w:p w14:paraId="285D8378" w14:textId="77777777" w:rsidR="002670C1" w:rsidRPr="00A404AD" w:rsidRDefault="002670C1" w:rsidP="002670C1">
      <w:pPr>
        <w:jc w:val="center"/>
        <w:rPr>
          <w:rFonts w:ascii="Book Antiqua" w:hAnsi="Book Antiqua" w:cs="Tahoma"/>
          <w:sz w:val="20"/>
          <w:szCs w:val="20"/>
          <w:lang w:val="es-PR"/>
        </w:rPr>
      </w:pPr>
    </w:p>
    <w:p w14:paraId="7D7419A3" w14:textId="77777777" w:rsidR="002670C1" w:rsidRPr="00A404AD" w:rsidRDefault="002670C1" w:rsidP="002670C1">
      <w:pPr>
        <w:jc w:val="both"/>
        <w:rPr>
          <w:rFonts w:ascii="Book Antiqua" w:hAnsi="Book Antiqua" w:cs="Tahoma"/>
          <w:b/>
          <w:lang w:val="es-PR"/>
        </w:rPr>
      </w:pPr>
      <w:r w:rsidRPr="00A404AD">
        <w:rPr>
          <w:rFonts w:ascii="Book Antiqua" w:hAnsi="Book Antiqua" w:cs="Tahoma"/>
          <w:b/>
          <w:lang w:val="es-PR"/>
        </w:rPr>
        <w:t>A LA CÁMARA DE REPRESENTANTES DE PUERTO RICO:</w:t>
      </w:r>
    </w:p>
    <w:p w14:paraId="6A08723B" w14:textId="77777777" w:rsidR="002670C1" w:rsidRPr="00A404AD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6113308D" w14:textId="767937EC" w:rsidR="00410C54" w:rsidRDefault="002670C1" w:rsidP="002670C1">
      <w:pPr>
        <w:jc w:val="both"/>
        <w:rPr>
          <w:rFonts w:ascii="Book Antiqua" w:hAnsi="Book Antiqua" w:cs="Tahoma"/>
          <w:lang w:val="es-PR"/>
        </w:rPr>
      </w:pPr>
      <w:r w:rsidRPr="00A404AD">
        <w:rPr>
          <w:rFonts w:ascii="Book Antiqua" w:hAnsi="Book Antiqua" w:cs="Tahoma"/>
          <w:lang w:val="es-PR"/>
        </w:rPr>
        <w:tab/>
        <w:t>La Comisión de Asuntos Internos de la Cámara de Representantes del Estado Libre Asociado de Puerto Rico,</w:t>
      </w:r>
      <w:r w:rsidR="009A67D1">
        <w:rPr>
          <w:rFonts w:ascii="Book Antiqua" w:hAnsi="Book Antiqua" w:cs="Tahoma"/>
          <w:lang w:val="es-PR"/>
        </w:rPr>
        <w:t xml:space="preserve"> previa </w:t>
      </w:r>
      <w:r w:rsidR="00476691">
        <w:rPr>
          <w:rFonts w:ascii="Book Antiqua" w:hAnsi="Book Antiqua" w:cs="Tahoma"/>
          <w:lang w:val="es-PR"/>
        </w:rPr>
        <w:t>consideración</w:t>
      </w:r>
      <w:r w:rsidR="0062204F">
        <w:rPr>
          <w:rFonts w:ascii="Book Antiqua" w:hAnsi="Book Antiqua" w:cs="Tahoma"/>
          <w:lang w:val="es-PR"/>
        </w:rPr>
        <w:t xml:space="preserve"> </w:t>
      </w:r>
      <w:r w:rsidR="0021621D">
        <w:rPr>
          <w:rFonts w:ascii="Book Antiqua" w:hAnsi="Book Antiqua" w:cs="Tahoma"/>
          <w:lang w:val="es-PR"/>
        </w:rPr>
        <w:t xml:space="preserve">y análisis </w:t>
      </w:r>
      <w:r w:rsidR="0062204F">
        <w:rPr>
          <w:rFonts w:ascii="Book Antiqua" w:hAnsi="Book Antiqua" w:cs="Tahoma"/>
          <w:lang w:val="es-PR"/>
        </w:rPr>
        <w:t xml:space="preserve">de la R. de la C. </w:t>
      </w:r>
      <w:r w:rsidR="004F3159">
        <w:rPr>
          <w:rFonts w:ascii="Book Antiqua" w:hAnsi="Book Antiqua" w:cs="Tahoma"/>
          <w:lang w:val="es-PR"/>
        </w:rPr>
        <w:t>222</w:t>
      </w:r>
      <w:r w:rsidR="00CD5EE6">
        <w:rPr>
          <w:rFonts w:ascii="Book Antiqua" w:hAnsi="Book Antiqua" w:cs="Tahoma"/>
          <w:lang w:val="es-PR"/>
        </w:rPr>
        <w:t>, de la autoría de</w:t>
      </w:r>
      <w:r w:rsidR="004F3159">
        <w:rPr>
          <w:rFonts w:ascii="Book Antiqua" w:hAnsi="Book Antiqua" w:cs="Tahoma"/>
          <w:lang w:val="es-PR"/>
        </w:rPr>
        <w:t>l</w:t>
      </w:r>
      <w:r w:rsidR="00A817B8">
        <w:rPr>
          <w:rFonts w:ascii="Book Antiqua" w:hAnsi="Book Antiqua" w:cs="Tahoma"/>
          <w:lang w:val="es-PR"/>
        </w:rPr>
        <w:t xml:space="preserve"> </w:t>
      </w:r>
      <w:r w:rsidR="001F7BB5">
        <w:rPr>
          <w:rFonts w:ascii="Book Antiqua" w:hAnsi="Book Antiqua" w:cs="Tahoma"/>
          <w:lang w:val="es-PR"/>
        </w:rPr>
        <w:t>Representante</w:t>
      </w:r>
      <w:r w:rsidR="00072A4E">
        <w:rPr>
          <w:rFonts w:ascii="Book Antiqua" w:hAnsi="Book Antiqua" w:cs="Tahoma"/>
          <w:lang w:val="es-PR"/>
        </w:rPr>
        <w:t>s</w:t>
      </w:r>
      <w:r w:rsidR="004A20C1">
        <w:rPr>
          <w:rFonts w:ascii="Book Antiqua" w:hAnsi="Book Antiqua" w:cs="Tahoma"/>
          <w:lang w:val="es-PR"/>
        </w:rPr>
        <w:t xml:space="preserve"> </w:t>
      </w:r>
      <w:r w:rsidR="004F3159">
        <w:rPr>
          <w:rFonts w:ascii="Book Antiqua" w:hAnsi="Book Antiqua" w:cs="Tahoma"/>
          <w:lang w:val="es-PR"/>
        </w:rPr>
        <w:t>Ortiz González</w:t>
      </w:r>
      <w:r w:rsidR="00072A4E">
        <w:rPr>
          <w:rFonts w:ascii="Book Antiqua" w:hAnsi="Book Antiqua" w:cs="Tahoma"/>
          <w:lang w:val="es-PR"/>
        </w:rPr>
        <w:t>,</w:t>
      </w:r>
      <w:r w:rsidR="001B4EF7">
        <w:rPr>
          <w:rFonts w:ascii="Book Antiqua" w:hAnsi="Book Antiqua" w:cs="Tahoma"/>
          <w:lang w:val="es-PR"/>
        </w:rPr>
        <w:t xml:space="preserve"> </w:t>
      </w:r>
      <w:r w:rsidR="000E15AD">
        <w:rPr>
          <w:rFonts w:ascii="Book Antiqua" w:hAnsi="Book Antiqua" w:cs="Tahoma"/>
          <w:lang w:val="es-PR"/>
        </w:rPr>
        <w:t>tiene a bien someter su informe recom</w:t>
      </w:r>
      <w:r w:rsidRPr="00A404AD">
        <w:rPr>
          <w:rFonts w:ascii="Book Antiqua" w:hAnsi="Book Antiqua" w:cs="Tahoma"/>
          <w:lang w:val="es-PR"/>
        </w:rPr>
        <w:t>enda</w:t>
      </w:r>
      <w:r w:rsidR="000E15AD">
        <w:rPr>
          <w:rFonts w:ascii="Book Antiqua" w:hAnsi="Book Antiqua" w:cs="Tahoma"/>
          <w:lang w:val="es-PR"/>
        </w:rPr>
        <w:t>ndo</w:t>
      </w:r>
      <w:r w:rsidRPr="00A404AD">
        <w:rPr>
          <w:rFonts w:ascii="Book Antiqua" w:hAnsi="Book Antiqua" w:cs="Tahoma"/>
          <w:lang w:val="es-PR"/>
        </w:rPr>
        <w:t xml:space="preserve"> la </w:t>
      </w:r>
      <w:r w:rsidRPr="00F8240A">
        <w:rPr>
          <w:rFonts w:ascii="Book Antiqua" w:hAnsi="Book Antiqua" w:cs="Tahoma"/>
          <w:lang w:val="es-PR"/>
        </w:rPr>
        <w:t>aprobación</w:t>
      </w:r>
      <w:r w:rsidR="008E0870" w:rsidRPr="00F8240A">
        <w:rPr>
          <w:rFonts w:ascii="Book Antiqua" w:hAnsi="Book Antiqua" w:cs="Tahoma"/>
          <w:lang w:val="es-PR"/>
        </w:rPr>
        <w:t xml:space="preserve"> de la medida</w:t>
      </w:r>
      <w:r w:rsidR="00125266">
        <w:rPr>
          <w:rFonts w:ascii="Book Antiqua" w:hAnsi="Book Antiqua" w:cs="Tahoma"/>
          <w:lang w:val="es-PR"/>
        </w:rPr>
        <w:t>,</w:t>
      </w:r>
      <w:r w:rsidR="00021116">
        <w:rPr>
          <w:rFonts w:ascii="Book Antiqua" w:hAnsi="Book Antiqua" w:cs="Tahoma"/>
          <w:lang w:val="es-PR"/>
        </w:rPr>
        <w:t xml:space="preserve"> con</w:t>
      </w:r>
      <w:r w:rsidRPr="00F8240A">
        <w:rPr>
          <w:rFonts w:ascii="Book Antiqua" w:hAnsi="Book Antiqua" w:cs="Tahoma"/>
          <w:lang w:val="es-PR"/>
        </w:rPr>
        <w:t xml:space="preserve"> </w:t>
      </w:r>
      <w:r w:rsidR="00CD5EE6" w:rsidRPr="00F8240A">
        <w:rPr>
          <w:rFonts w:ascii="Book Antiqua" w:hAnsi="Book Antiqua" w:cs="Tahoma"/>
          <w:lang w:val="es-PR"/>
        </w:rPr>
        <w:t xml:space="preserve">las </w:t>
      </w:r>
      <w:r w:rsidRPr="00F8240A">
        <w:rPr>
          <w:rFonts w:ascii="Book Antiqua" w:hAnsi="Book Antiqua" w:cs="Tahoma"/>
          <w:lang w:val="es-PR"/>
        </w:rPr>
        <w:t>enmiendas</w:t>
      </w:r>
      <w:r w:rsidR="00CD5EE6" w:rsidRPr="00F8240A">
        <w:rPr>
          <w:rFonts w:ascii="Book Antiqua" w:hAnsi="Book Antiqua" w:cs="Tahoma"/>
          <w:lang w:val="es-PR"/>
        </w:rPr>
        <w:t xml:space="preserve"> contenidas en el entirillado electrónico que</w:t>
      </w:r>
      <w:r w:rsidR="000E15AD">
        <w:rPr>
          <w:rFonts w:ascii="Book Antiqua" w:hAnsi="Book Antiqua" w:cs="Tahoma"/>
          <w:lang w:val="es-PR"/>
        </w:rPr>
        <w:t xml:space="preserve"> </w:t>
      </w:r>
      <w:r w:rsidR="00125266">
        <w:rPr>
          <w:rFonts w:ascii="Book Antiqua" w:hAnsi="Book Antiqua" w:cs="Tahoma"/>
          <w:lang w:val="es-PR"/>
        </w:rPr>
        <w:t xml:space="preserve">se </w:t>
      </w:r>
      <w:r w:rsidR="00CD5EE6" w:rsidRPr="00F8240A">
        <w:rPr>
          <w:rFonts w:ascii="Book Antiqua" w:hAnsi="Book Antiqua" w:cs="Tahoma"/>
          <w:lang w:val="es-PR"/>
        </w:rPr>
        <w:t>acompaña</w:t>
      </w:r>
      <w:r w:rsidR="000E15AD">
        <w:rPr>
          <w:rFonts w:ascii="Book Antiqua" w:hAnsi="Book Antiqua" w:cs="Tahoma"/>
          <w:lang w:val="es-PR"/>
        </w:rPr>
        <w:t>, y cuyo título lee:</w:t>
      </w:r>
    </w:p>
    <w:p w14:paraId="383A7960" w14:textId="77777777" w:rsidR="000E15AD" w:rsidRDefault="000E15AD" w:rsidP="002670C1">
      <w:pPr>
        <w:jc w:val="both"/>
        <w:rPr>
          <w:rFonts w:ascii="Book Antiqua" w:hAnsi="Book Antiqua" w:cs="Tahoma"/>
          <w:lang w:val="es-PR"/>
        </w:rPr>
      </w:pPr>
    </w:p>
    <w:p w14:paraId="628B7CD7" w14:textId="744794B5" w:rsidR="009B7E15" w:rsidRDefault="009D4631" w:rsidP="00072A4E">
      <w:pPr>
        <w:ind w:left="720" w:hanging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“</w:t>
      </w:r>
      <w:r w:rsidR="004F3159">
        <w:rPr>
          <w:rFonts w:ascii="Book Antiqua" w:hAnsi="Book Antiqua"/>
          <w:lang w:val="es-ES_tradnl"/>
        </w:rPr>
        <w:t xml:space="preserve">Para </w:t>
      </w:r>
      <w:bookmarkStart w:id="0" w:name="_Hlk62640045"/>
      <w:r w:rsidR="004F3159">
        <w:rPr>
          <w:rFonts w:ascii="Book Antiqua" w:hAnsi="Book Antiqua"/>
          <w:lang w:val="es-ES_tradnl"/>
        </w:rPr>
        <w:t xml:space="preserve">ordenar a la Comisión de Asuntos Laborales y Sistemas de Retiro de la Cámara de Representantes una investigación exhaustiva </w:t>
      </w:r>
      <w:bookmarkStart w:id="1" w:name="_Hlk93666086"/>
      <w:r w:rsidR="004F3159">
        <w:rPr>
          <w:rFonts w:ascii="Book Antiqua" w:hAnsi="Book Antiqua"/>
          <w:lang w:val="es-ES_tradnl"/>
        </w:rPr>
        <w:t xml:space="preserve">sobre el funcionamiento del </w:t>
      </w:r>
      <w:bookmarkStart w:id="2" w:name="_Hlk62639589"/>
      <w:r w:rsidR="004F3159" w:rsidRPr="008C6F97">
        <w:rPr>
          <w:rFonts w:ascii="Book Antiqua" w:hAnsi="Book Antiqua"/>
          <w:lang w:val="es-ES_tradnl"/>
        </w:rPr>
        <w:t xml:space="preserve">Plan de Retiro Ley 106 y </w:t>
      </w:r>
      <w:r w:rsidR="004F3159">
        <w:rPr>
          <w:rFonts w:ascii="Book Antiqua" w:hAnsi="Book Antiqua"/>
          <w:lang w:val="es-ES_tradnl"/>
        </w:rPr>
        <w:t xml:space="preserve">el </w:t>
      </w:r>
      <w:r w:rsidR="004F3159" w:rsidRPr="008C6F97">
        <w:rPr>
          <w:rFonts w:ascii="Book Antiqua" w:hAnsi="Book Antiqua"/>
          <w:lang w:val="es-ES_tradnl"/>
        </w:rPr>
        <w:t>manej</w:t>
      </w:r>
      <w:r w:rsidR="004F3159">
        <w:rPr>
          <w:rFonts w:ascii="Book Antiqua" w:hAnsi="Book Antiqua"/>
          <w:lang w:val="es-ES_tradnl"/>
        </w:rPr>
        <w:t>o y administración de este</w:t>
      </w:r>
      <w:r w:rsidR="004F3159" w:rsidRPr="008C6F97">
        <w:rPr>
          <w:rFonts w:ascii="Book Antiqua" w:hAnsi="Book Antiqua"/>
          <w:lang w:val="es-ES_tradnl"/>
        </w:rPr>
        <w:t xml:space="preserve"> por la compañía </w:t>
      </w:r>
      <w:proofErr w:type="spellStart"/>
      <w:r w:rsidR="004F3159" w:rsidRPr="008C6F97">
        <w:rPr>
          <w:rFonts w:ascii="Book Antiqua" w:hAnsi="Book Antiqua"/>
          <w:lang w:val="es-ES_tradnl"/>
        </w:rPr>
        <w:t>Alight</w:t>
      </w:r>
      <w:proofErr w:type="spellEnd"/>
      <w:r w:rsidR="004F3159" w:rsidRPr="008C6F97">
        <w:rPr>
          <w:rFonts w:ascii="Book Antiqua" w:hAnsi="Book Antiqua"/>
          <w:lang w:val="es-ES_tradnl"/>
        </w:rPr>
        <w:t xml:space="preserve"> </w:t>
      </w:r>
      <w:proofErr w:type="spellStart"/>
      <w:r w:rsidR="004F3159" w:rsidRPr="008C6F97">
        <w:rPr>
          <w:rFonts w:ascii="Book Antiqua" w:hAnsi="Book Antiqua"/>
          <w:lang w:val="es-ES_tradnl"/>
        </w:rPr>
        <w:t>Solutions</w:t>
      </w:r>
      <w:proofErr w:type="spellEnd"/>
      <w:r w:rsidR="004F3159" w:rsidRPr="008C6F97">
        <w:rPr>
          <w:rFonts w:ascii="Book Antiqua" w:hAnsi="Book Antiqua"/>
          <w:lang w:val="es-ES_tradnl"/>
        </w:rPr>
        <w:t xml:space="preserve"> Caribe, Inc</w:t>
      </w:r>
      <w:bookmarkEnd w:id="1"/>
      <w:r w:rsidR="004F3159" w:rsidRPr="008C6F97">
        <w:rPr>
          <w:rFonts w:ascii="Book Antiqua" w:hAnsi="Book Antiqua"/>
          <w:lang w:val="es-ES_tradnl"/>
        </w:rPr>
        <w:t>.</w:t>
      </w:r>
      <w:bookmarkEnd w:id="2"/>
      <w:r w:rsidR="004F3159">
        <w:rPr>
          <w:rFonts w:ascii="Book Antiqua" w:hAnsi="Book Antiqua"/>
          <w:lang w:val="es-ES_tradnl"/>
        </w:rPr>
        <w:t>; y para otros fines relacionados.</w:t>
      </w:r>
      <w:bookmarkEnd w:id="0"/>
      <w:r w:rsidR="004F3159">
        <w:rPr>
          <w:rFonts w:ascii="Book Antiqua" w:hAnsi="Book Antiqua" w:cs="Arial"/>
          <w:lang w:val="es-PR"/>
        </w:rPr>
        <w:t>”</w:t>
      </w:r>
    </w:p>
    <w:p w14:paraId="3508E64E" w14:textId="31780E23" w:rsidR="00072A4E" w:rsidRDefault="00072A4E" w:rsidP="00072A4E">
      <w:pPr>
        <w:ind w:left="720" w:hanging="720"/>
        <w:jc w:val="both"/>
        <w:rPr>
          <w:rFonts w:ascii="Book Antiqua" w:hAnsi="Book Antiqua"/>
          <w:lang w:val="es-ES"/>
        </w:rPr>
      </w:pPr>
    </w:p>
    <w:p w14:paraId="65C31959" w14:textId="77777777" w:rsidR="00072A4E" w:rsidRPr="00072A4E" w:rsidRDefault="00072A4E" w:rsidP="00072A4E">
      <w:pPr>
        <w:ind w:left="720" w:hanging="720"/>
        <w:jc w:val="both"/>
        <w:rPr>
          <w:rFonts w:ascii="Book Antiqua" w:hAnsi="Book Antiqua" w:cs="Arial"/>
          <w:lang w:val="es-PR"/>
        </w:rPr>
      </w:pPr>
    </w:p>
    <w:p w14:paraId="0715A9A5" w14:textId="77777777" w:rsidR="002670C1" w:rsidRDefault="002670C1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  <w:r w:rsidRPr="00A404AD">
        <w:rPr>
          <w:rFonts w:ascii="Book Antiqua" w:hAnsi="Book Antiqua" w:cs="Tahoma"/>
          <w:b/>
          <w:u w:val="single"/>
          <w:lang w:val="es-PR"/>
        </w:rPr>
        <w:t>ALCANCE Y ANÁLISIS DE LA MEDIDA</w:t>
      </w:r>
    </w:p>
    <w:p w14:paraId="6519D63D" w14:textId="77777777" w:rsidR="00410C54" w:rsidRDefault="00410C54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</w:p>
    <w:p w14:paraId="3EC95925" w14:textId="2D6CFFBC" w:rsidR="0021621D" w:rsidRDefault="002670C1" w:rsidP="00B26882">
      <w:pPr>
        <w:ind w:firstLine="720"/>
        <w:jc w:val="both"/>
        <w:rPr>
          <w:rFonts w:ascii="Book Antiqua" w:hAnsi="Book Antiqua" w:cs="Tahoma"/>
          <w:lang w:val="es-PR"/>
        </w:rPr>
      </w:pPr>
      <w:r w:rsidRPr="00EC5D11">
        <w:rPr>
          <w:rFonts w:ascii="Book Antiqua" w:hAnsi="Book Antiqua" w:cs="Tahoma"/>
          <w:lang w:val="es-PR"/>
        </w:rPr>
        <w:t xml:space="preserve">La </w:t>
      </w:r>
      <w:r w:rsidR="00FE78FE" w:rsidRPr="00EC5D11">
        <w:rPr>
          <w:rFonts w:ascii="Book Antiqua" w:hAnsi="Book Antiqua" w:cs="Tahoma"/>
          <w:lang w:val="es-PR"/>
        </w:rPr>
        <w:t xml:space="preserve">Resolución de la Cámara Núm. </w:t>
      </w:r>
      <w:r w:rsidR="004F3159">
        <w:rPr>
          <w:rFonts w:ascii="Book Antiqua" w:hAnsi="Book Antiqua" w:cs="Tahoma"/>
          <w:lang w:val="es-PR"/>
        </w:rPr>
        <w:t>222</w:t>
      </w:r>
      <w:r w:rsidR="00FE78FE" w:rsidRPr="00EC5D11">
        <w:rPr>
          <w:rFonts w:ascii="Book Antiqua" w:hAnsi="Book Antiqua" w:cs="Tahoma"/>
          <w:lang w:val="es-PR"/>
        </w:rPr>
        <w:t>,</w:t>
      </w:r>
      <w:r w:rsidR="00EB3FFE" w:rsidRPr="00EC5D11">
        <w:rPr>
          <w:rFonts w:ascii="Book Antiqua" w:hAnsi="Book Antiqua" w:cs="Tahoma"/>
          <w:lang w:val="es-PR"/>
        </w:rPr>
        <w:t xml:space="preserve"> tiene el propósito de</w:t>
      </w:r>
      <w:r w:rsidR="00596458">
        <w:rPr>
          <w:rFonts w:ascii="Book Antiqua" w:hAnsi="Book Antiqua" w:cs="Tahoma"/>
          <w:lang w:val="es-PR"/>
        </w:rPr>
        <w:t xml:space="preserve"> </w:t>
      </w:r>
      <w:r w:rsidR="00072A4E">
        <w:rPr>
          <w:rFonts w:ascii="Book Antiqua" w:hAnsi="Book Antiqua" w:cs="Tahoma"/>
          <w:lang w:val="es-PR"/>
        </w:rPr>
        <w:t xml:space="preserve">realizar </w:t>
      </w:r>
      <w:r w:rsidR="009B7E15">
        <w:rPr>
          <w:rFonts w:ascii="Book Antiqua" w:hAnsi="Book Antiqua" w:cs="Tahoma"/>
          <w:lang w:val="es-PR"/>
        </w:rPr>
        <w:t xml:space="preserve">una investigación </w:t>
      </w:r>
      <w:r w:rsidR="003B1D1E">
        <w:rPr>
          <w:rFonts w:ascii="Book Antiqua" w:hAnsi="Book Antiqua" w:cs="Tahoma"/>
          <w:lang w:val="es-PR"/>
        </w:rPr>
        <w:t>exhaustiva</w:t>
      </w:r>
      <w:r w:rsidR="009B7E15">
        <w:rPr>
          <w:rFonts w:ascii="Book Antiqua" w:hAnsi="Book Antiqua" w:cs="Tahoma"/>
          <w:lang w:val="es-PR"/>
        </w:rPr>
        <w:t xml:space="preserve"> </w:t>
      </w:r>
      <w:r w:rsidR="004F3159">
        <w:rPr>
          <w:rFonts w:ascii="Book Antiqua" w:hAnsi="Book Antiqua"/>
          <w:lang w:val="es-ES_tradnl"/>
        </w:rPr>
        <w:t xml:space="preserve">sobre el funcionamiento del </w:t>
      </w:r>
      <w:r w:rsidR="004F3159" w:rsidRPr="008C6F97">
        <w:rPr>
          <w:rFonts w:ascii="Book Antiqua" w:hAnsi="Book Antiqua"/>
          <w:lang w:val="es-ES_tradnl"/>
        </w:rPr>
        <w:t xml:space="preserve">Plan de Retiro </w:t>
      </w:r>
      <w:r w:rsidR="00BC2C00" w:rsidRPr="00BC2C00">
        <w:rPr>
          <w:rFonts w:ascii="Book Antiqua" w:hAnsi="Book Antiqua"/>
          <w:lang w:val="es-ES_tradnl"/>
        </w:rPr>
        <w:t>establecido al amparo de la Ley 106-2017, según enmendada, conocida como</w:t>
      </w:r>
      <w:r w:rsidR="00BC2C00" w:rsidRPr="00BC2C00">
        <w:rPr>
          <w:lang w:val="es-PR"/>
        </w:rPr>
        <w:t xml:space="preserve"> </w:t>
      </w:r>
      <w:r w:rsidR="00BC2C00" w:rsidRPr="00BC2C00">
        <w:rPr>
          <w:rFonts w:ascii="Book Antiqua" w:hAnsi="Book Antiqua"/>
          <w:lang w:val="es-PR"/>
        </w:rPr>
        <w:t>“Ley para Garantizar el Pago a Nuestros Pensionados y Establecer un Nuevo Plan de Aportaciones Definidas para los Servidores Públicos”</w:t>
      </w:r>
      <w:r w:rsidR="00BC2C00" w:rsidRPr="00FF425C">
        <w:rPr>
          <w:lang w:val="es-PR"/>
        </w:rPr>
        <w:t xml:space="preserve"> </w:t>
      </w:r>
      <w:r w:rsidR="00BC2C00" w:rsidRPr="008C6F97">
        <w:rPr>
          <w:rFonts w:ascii="Book Antiqua" w:hAnsi="Book Antiqua"/>
          <w:lang w:val="es-ES_tradnl"/>
        </w:rPr>
        <w:t xml:space="preserve"> y </w:t>
      </w:r>
      <w:r w:rsidR="00BC2C00">
        <w:rPr>
          <w:rFonts w:ascii="Book Antiqua" w:hAnsi="Book Antiqua"/>
          <w:lang w:val="es-ES_tradnl"/>
        </w:rPr>
        <w:t xml:space="preserve">el </w:t>
      </w:r>
      <w:r w:rsidR="00BC2C00" w:rsidRPr="008C6F97">
        <w:rPr>
          <w:rFonts w:ascii="Book Antiqua" w:hAnsi="Book Antiqua"/>
          <w:lang w:val="es-ES_tradnl"/>
        </w:rPr>
        <w:t>manej</w:t>
      </w:r>
      <w:r w:rsidR="00BC2C00">
        <w:rPr>
          <w:rFonts w:ascii="Book Antiqua" w:hAnsi="Book Antiqua"/>
          <w:lang w:val="es-ES_tradnl"/>
        </w:rPr>
        <w:t>o y administración de este</w:t>
      </w:r>
      <w:r w:rsidR="00BC2C00" w:rsidRPr="008C6F97">
        <w:rPr>
          <w:rFonts w:ascii="Book Antiqua" w:hAnsi="Book Antiqua"/>
          <w:lang w:val="es-ES_tradnl"/>
        </w:rPr>
        <w:t xml:space="preserve"> </w:t>
      </w:r>
      <w:r w:rsidR="00BC2C00" w:rsidRPr="00BC2C00">
        <w:rPr>
          <w:rFonts w:ascii="Book Antiqua" w:hAnsi="Book Antiqua"/>
          <w:lang w:val="es-ES_tradnl"/>
        </w:rPr>
        <w:t xml:space="preserve">Plan </w:t>
      </w:r>
      <w:r w:rsidR="00BC2C00" w:rsidRPr="008C6F97">
        <w:rPr>
          <w:rFonts w:ascii="Book Antiqua" w:hAnsi="Book Antiqua"/>
          <w:lang w:val="es-ES_tradnl"/>
        </w:rPr>
        <w:t xml:space="preserve">por la compañía </w:t>
      </w:r>
      <w:proofErr w:type="spellStart"/>
      <w:r w:rsidR="00BC2C00" w:rsidRPr="008C6F97">
        <w:rPr>
          <w:rFonts w:ascii="Book Antiqua" w:hAnsi="Book Antiqua"/>
          <w:lang w:val="es-ES_tradnl"/>
        </w:rPr>
        <w:t>Alight</w:t>
      </w:r>
      <w:proofErr w:type="spellEnd"/>
      <w:r w:rsidR="00BC2C00" w:rsidRPr="008C6F97">
        <w:rPr>
          <w:rFonts w:ascii="Book Antiqua" w:hAnsi="Book Antiqua"/>
          <w:lang w:val="es-ES_tradnl"/>
        </w:rPr>
        <w:t xml:space="preserve"> </w:t>
      </w:r>
      <w:proofErr w:type="spellStart"/>
      <w:r w:rsidR="00BC2C00" w:rsidRPr="008C6F97">
        <w:rPr>
          <w:rFonts w:ascii="Book Antiqua" w:hAnsi="Book Antiqua"/>
          <w:lang w:val="es-ES_tradnl"/>
        </w:rPr>
        <w:t>Solutions</w:t>
      </w:r>
      <w:proofErr w:type="spellEnd"/>
      <w:r w:rsidR="00BC2C00" w:rsidRPr="008C6F97">
        <w:rPr>
          <w:rFonts w:ascii="Book Antiqua" w:hAnsi="Book Antiqua"/>
          <w:lang w:val="es-ES_tradnl"/>
        </w:rPr>
        <w:t xml:space="preserve"> Caribe, </w:t>
      </w:r>
      <w:proofErr w:type="spellStart"/>
      <w:r w:rsidR="00BC2C00" w:rsidRPr="008C6F97">
        <w:rPr>
          <w:rFonts w:ascii="Book Antiqua" w:hAnsi="Book Antiqua"/>
          <w:lang w:val="es-ES_tradnl"/>
        </w:rPr>
        <w:t>Inc.</w:t>
      </w:r>
      <w:r w:rsidR="004F3159" w:rsidRPr="008C6F97">
        <w:rPr>
          <w:rFonts w:ascii="Book Antiqua" w:hAnsi="Book Antiqua"/>
          <w:lang w:val="es-ES_tradnl"/>
        </w:rPr>
        <w:t>Ley</w:t>
      </w:r>
      <w:proofErr w:type="spellEnd"/>
      <w:r w:rsidR="004F3159" w:rsidRPr="008C6F97">
        <w:rPr>
          <w:rFonts w:ascii="Book Antiqua" w:hAnsi="Book Antiqua"/>
          <w:lang w:val="es-ES_tradnl"/>
        </w:rPr>
        <w:t xml:space="preserve"> 106 y </w:t>
      </w:r>
      <w:r w:rsidR="004F3159">
        <w:rPr>
          <w:rFonts w:ascii="Book Antiqua" w:hAnsi="Book Antiqua"/>
          <w:lang w:val="es-ES_tradnl"/>
        </w:rPr>
        <w:t xml:space="preserve">el </w:t>
      </w:r>
      <w:r w:rsidR="004F3159" w:rsidRPr="008C6F97">
        <w:rPr>
          <w:rFonts w:ascii="Book Antiqua" w:hAnsi="Book Antiqua"/>
          <w:lang w:val="es-ES_tradnl"/>
        </w:rPr>
        <w:t>manej</w:t>
      </w:r>
      <w:r w:rsidR="004F3159">
        <w:rPr>
          <w:rFonts w:ascii="Book Antiqua" w:hAnsi="Book Antiqua"/>
          <w:lang w:val="es-ES_tradnl"/>
        </w:rPr>
        <w:t>o y administración de este</w:t>
      </w:r>
      <w:r w:rsidR="004F3159" w:rsidRPr="008C6F97">
        <w:rPr>
          <w:rFonts w:ascii="Book Antiqua" w:hAnsi="Book Antiqua"/>
          <w:lang w:val="es-ES_tradnl"/>
        </w:rPr>
        <w:t xml:space="preserve"> por la compañía </w:t>
      </w:r>
      <w:proofErr w:type="spellStart"/>
      <w:r w:rsidR="004F3159" w:rsidRPr="008C6F97">
        <w:rPr>
          <w:rFonts w:ascii="Book Antiqua" w:hAnsi="Book Antiqua"/>
          <w:lang w:val="es-ES_tradnl"/>
        </w:rPr>
        <w:t>Alight</w:t>
      </w:r>
      <w:proofErr w:type="spellEnd"/>
      <w:r w:rsidR="004F3159" w:rsidRPr="008C6F97">
        <w:rPr>
          <w:rFonts w:ascii="Book Antiqua" w:hAnsi="Book Antiqua"/>
          <w:lang w:val="es-ES_tradnl"/>
        </w:rPr>
        <w:t xml:space="preserve"> </w:t>
      </w:r>
      <w:proofErr w:type="spellStart"/>
      <w:r w:rsidR="004F3159" w:rsidRPr="008C6F97">
        <w:rPr>
          <w:rFonts w:ascii="Book Antiqua" w:hAnsi="Book Antiqua"/>
          <w:lang w:val="es-ES_tradnl"/>
        </w:rPr>
        <w:t>Solutions</w:t>
      </w:r>
      <w:proofErr w:type="spellEnd"/>
      <w:r w:rsidR="004F3159" w:rsidRPr="008C6F97">
        <w:rPr>
          <w:rFonts w:ascii="Book Antiqua" w:hAnsi="Book Antiqua"/>
          <w:lang w:val="es-ES_tradnl"/>
        </w:rPr>
        <w:t xml:space="preserve"> Caribe, </w:t>
      </w:r>
      <w:proofErr w:type="spellStart"/>
      <w:r w:rsidR="004F3159" w:rsidRPr="008C6F97">
        <w:rPr>
          <w:rFonts w:ascii="Book Antiqua" w:hAnsi="Book Antiqua"/>
          <w:lang w:val="es-ES_tradnl"/>
        </w:rPr>
        <w:t>Inc</w:t>
      </w:r>
      <w:proofErr w:type="spellEnd"/>
      <w:r w:rsidR="00C22110">
        <w:rPr>
          <w:rFonts w:ascii="Book Antiqua" w:hAnsi="Book Antiqua" w:cs="Tahoma"/>
          <w:lang w:val="es-PR"/>
        </w:rPr>
        <w:t>.</w:t>
      </w:r>
    </w:p>
    <w:p w14:paraId="2B38DBF9" w14:textId="3F5B96D4" w:rsidR="005058EE" w:rsidRDefault="005058EE" w:rsidP="00B26882">
      <w:pPr>
        <w:ind w:firstLine="720"/>
        <w:jc w:val="both"/>
        <w:rPr>
          <w:rFonts w:ascii="Book Antiqua" w:hAnsi="Book Antiqua" w:cs="Tahoma"/>
          <w:lang w:val="es-PR"/>
        </w:rPr>
      </w:pPr>
    </w:p>
    <w:p w14:paraId="31CD934C" w14:textId="61D8A6B2" w:rsidR="00193097" w:rsidRDefault="0019339A" w:rsidP="00784893">
      <w:pPr>
        <w:ind w:firstLine="720"/>
        <w:jc w:val="both"/>
        <w:rPr>
          <w:rFonts w:ascii="Book Antiqua" w:hAnsi="Book Antiqua" w:cs="Tahoma"/>
          <w:lang w:val="es-PR"/>
        </w:rPr>
      </w:pPr>
      <w:r w:rsidRPr="00EC5D11">
        <w:rPr>
          <w:rFonts w:ascii="Book Antiqua" w:hAnsi="Book Antiqua" w:cs="Tahoma"/>
          <w:lang w:val="es-PR"/>
        </w:rPr>
        <w:t>En la exposición de motivos de la medida objeto de análisis se expresa que</w:t>
      </w:r>
      <w:r w:rsidR="00FC3111">
        <w:rPr>
          <w:rFonts w:ascii="Book Antiqua" w:hAnsi="Book Antiqua" w:cs="Tahoma"/>
          <w:lang w:val="es-PR"/>
        </w:rPr>
        <w:t>,</w:t>
      </w:r>
      <w:r w:rsidRPr="00EC5D11">
        <w:rPr>
          <w:rFonts w:ascii="Book Antiqua" w:hAnsi="Book Antiqua" w:cs="Tahoma"/>
          <w:lang w:val="es-PR"/>
        </w:rPr>
        <w:t xml:space="preserve"> </w:t>
      </w:r>
      <w:r w:rsidR="009A416F">
        <w:rPr>
          <w:rFonts w:ascii="Book Antiqua" w:hAnsi="Book Antiqua" w:cs="Tahoma"/>
          <w:lang w:val="es-PR"/>
        </w:rPr>
        <w:t>en Puerto Rico</w:t>
      </w:r>
      <w:r w:rsidR="00072A4E">
        <w:rPr>
          <w:rFonts w:ascii="Book Antiqua" w:hAnsi="Book Antiqua" w:cs="Tahoma"/>
          <w:lang w:val="es-PR"/>
        </w:rPr>
        <w:t xml:space="preserve"> existen 29 vertederos</w:t>
      </w:r>
      <w:r w:rsidR="005A7700">
        <w:rPr>
          <w:rFonts w:ascii="Book Antiqua" w:hAnsi="Book Antiqua" w:cs="Tahoma"/>
          <w:lang w:val="es-PR"/>
        </w:rPr>
        <w:t>,</w:t>
      </w:r>
      <w:r w:rsidR="009A416F">
        <w:rPr>
          <w:rFonts w:ascii="Book Antiqua" w:hAnsi="Book Antiqua" w:cs="Tahoma"/>
          <w:lang w:val="es-PR"/>
        </w:rPr>
        <w:t xml:space="preserve"> </w:t>
      </w:r>
      <w:r w:rsidR="00072A4E">
        <w:rPr>
          <w:rFonts w:ascii="Book Antiqua" w:hAnsi="Book Antiqua" w:cs="Tahoma"/>
          <w:lang w:val="es-PR"/>
        </w:rPr>
        <w:t>pero de estos</w:t>
      </w:r>
      <w:r w:rsidR="00F7180B">
        <w:rPr>
          <w:rFonts w:ascii="Book Antiqua" w:hAnsi="Book Antiqua" w:cs="Tahoma"/>
          <w:lang w:val="es-PR"/>
        </w:rPr>
        <w:t>,</w:t>
      </w:r>
      <w:r w:rsidR="00072A4E">
        <w:rPr>
          <w:rFonts w:ascii="Book Antiqua" w:hAnsi="Book Antiqua" w:cs="Tahoma"/>
          <w:lang w:val="es-PR"/>
        </w:rPr>
        <w:t xml:space="preserve"> sólo </w:t>
      </w:r>
      <w:r w:rsidR="00E15E8E">
        <w:rPr>
          <w:rFonts w:ascii="Book Antiqua" w:hAnsi="Book Antiqua" w:cs="Tahoma"/>
          <w:lang w:val="es-PR"/>
        </w:rPr>
        <w:t>once (</w:t>
      </w:r>
      <w:r w:rsidR="00072A4E">
        <w:rPr>
          <w:rFonts w:ascii="Book Antiqua" w:hAnsi="Book Antiqua" w:cs="Tahoma"/>
          <w:lang w:val="es-PR"/>
        </w:rPr>
        <w:t>11</w:t>
      </w:r>
      <w:r w:rsidR="00E15E8E">
        <w:rPr>
          <w:rFonts w:ascii="Book Antiqua" w:hAnsi="Book Antiqua" w:cs="Tahoma"/>
          <w:lang w:val="es-PR"/>
        </w:rPr>
        <w:t>)</w:t>
      </w:r>
      <w:r w:rsidR="00072A4E">
        <w:rPr>
          <w:rFonts w:ascii="Book Antiqua" w:hAnsi="Book Antiqua" w:cs="Tahoma"/>
          <w:lang w:val="es-PR"/>
        </w:rPr>
        <w:t xml:space="preserve"> se considera que cumplen con la reglamentación ambiental estatal y federal. </w:t>
      </w:r>
      <w:r w:rsidR="00C075E1">
        <w:rPr>
          <w:rFonts w:ascii="Book Antiqua" w:hAnsi="Book Antiqua" w:cs="Tahoma"/>
          <w:lang w:val="es-PR"/>
        </w:rPr>
        <w:t>En adición, de los restantes vertederos</w:t>
      </w:r>
      <w:r w:rsidR="00E15E8E">
        <w:rPr>
          <w:rFonts w:ascii="Book Antiqua" w:hAnsi="Book Antiqua" w:cs="Tahoma"/>
          <w:lang w:val="es-PR"/>
        </w:rPr>
        <w:t>,</w:t>
      </w:r>
      <w:r w:rsidR="00C075E1">
        <w:rPr>
          <w:rFonts w:ascii="Book Antiqua" w:hAnsi="Book Antiqua" w:cs="Tahoma"/>
          <w:lang w:val="es-PR"/>
        </w:rPr>
        <w:t xml:space="preserve"> </w:t>
      </w:r>
      <w:r w:rsidR="00C075E1">
        <w:rPr>
          <w:rFonts w:ascii="Book Antiqua" w:hAnsi="Book Antiqua" w:cs="Tahoma"/>
          <w:lang w:val="es-PR"/>
        </w:rPr>
        <w:lastRenderedPageBreak/>
        <w:t>once (11) tienen orden de cierre de la Agencia de Protección Ambiental (EPA, por sus siglas en inglés) y la Junta de Calidad Ambiental.</w:t>
      </w:r>
    </w:p>
    <w:p w14:paraId="548268DB" w14:textId="29FD8768" w:rsidR="00C075E1" w:rsidRDefault="00C075E1" w:rsidP="00784893">
      <w:pPr>
        <w:ind w:firstLine="720"/>
        <w:jc w:val="both"/>
        <w:rPr>
          <w:rFonts w:ascii="Book Antiqua" w:hAnsi="Book Antiqua" w:cs="Tahoma"/>
          <w:lang w:val="es-PR"/>
        </w:rPr>
      </w:pPr>
    </w:p>
    <w:p w14:paraId="7E405F31" w14:textId="31672639" w:rsidR="00C075E1" w:rsidRPr="00784893" w:rsidRDefault="00C075E1" w:rsidP="00784893">
      <w:pPr>
        <w:ind w:firstLine="720"/>
        <w:jc w:val="both"/>
        <w:rPr>
          <w:rFonts w:ascii="Book Antiqua" w:hAnsi="Book Antiqua" w:cs="Tahoma"/>
          <w:lang w:val="es-PR"/>
        </w:rPr>
      </w:pPr>
      <w:r>
        <w:rPr>
          <w:rFonts w:ascii="Book Antiqua" w:hAnsi="Book Antiqua" w:cs="Tahoma"/>
          <w:lang w:val="es-PR"/>
        </w:rPr>
        <w:t>Con el agravante que se creó con el paso de los Huracanes Irma y María, esta situación es cada vez más preocupante, ya que la cantidad de escombros que se generó después del paso de estos huracanes contribuyó de gran manera a la reducción de la vida útil de estos vertederos. Es necesaria la creación de soluciones ante el cierre de es</w:t>
      </w:r>
      <w:r w:rsidR="0093784A">
        <w:rPr>
          <w:rFonts w:ascii="Book Antiqua" w:hAnsi="Book Antiqua" w:cs="Tahoma"/>
          <w:lang w:val="es-PR"/>
        </w:rPr>
        <w:t>t</w:t>
      </w:r>
      <w:r>
        <w:rPr>
          <w:rFonts w:ascii="Book Antiqua" w:hAnsi="Book Antiqua" w:cs="Tahoma"/>
          <w:lang w:val="es-PR"/>
        </w:rPr>
        <w:t>os SRS</w:t>
      </w:r>
      <w:r w:rsidR="0093784A">
        <w:rPr>
          <w:rFonts w:ascii="Book Antiqua" w:hAnsi="Book Antiqua" w:cs="Tahoma"/>
          <w:lang w:val="es-PR"/>
        </w:rPr>
        <w:t>, o de crear nuevas alternativas que cumplan la reglamentación requerida para poder evitar el colapso de estos sistemas y el impacto negativo en la salud, además del alza significativa en los costos</w:t>
      </w:r>
      <w:r>
        <w:rPr>
          <w:rFonts w:ascii="Book Antiqua" w:hAnsi="Book Antiqua" w:cs="Tahoma"/>
          <w:lang w:val="es-PR"/>
        </w:rPr>
        <w:t xml:space="preserve"> </w:t>
      </w:r>
      <w:r w:rsidR="0093784A">
        <w:rPr>
          <w:rFonts w:ascii="Book Antiqua" w:hAnsi="Book Antiqua" w:cs="Tahoma"/>
          <w:lang w:val="es-PR"/>
        </w:rPr>
        <w:t>de disposición.</w:t>
      </w:r>
    </w:p>
    <w:p w14:paraId="3698A75F" w14:textId="77777777" w:rsidR="009A67D1" w:rsidRDefault="009A67D1" w:rsidP="00125266">
      <w:pPr>
        <w:ind w:firstLine="720"/>
        <w:jc w:val="both"/>
        <w:rPr>
          <w:rFonts w:ascii="Book Antiqua" w:hAnsi="Book Antiqua" w:cs="Arial"/>
          <w:color w:val="111111"/>
          <w:lang w:val="es-PR"/>
        </w:rPr>
      </w:pPr>
    </w:p>
    <w:p w14:paraId="1959BC68" w14:textId="58226CF3" w:rsidR="00813D7C" w:rsidRPr="00EC5D11" w:rsidRDefault="00606972" w:rsidP="00813D7C">
      <w:pPr>
        <w:ind w:firstLine="720"/>
        <w:jc w:val="both"/>
        <w:rPr>
          <w:rFonts w:ascii="Book Antiqua" w:hAnsi="Book Antiqua" w:cs="Tahoma"/>
          <w:lang w:val="es-PR"/>
        </w:rPr>
      </w:pPr>
      <w:r>
        <w:rPr>
          <w:rFonts w:ascii="Book Antiqua" w:hAnsi="Book Antiqua" w:cs="Arial"/>
          <w:color w:val="111111"/>
          <w:lang w:val="es-PR"/>
        </w:rPr>
        <w:t>C</w:t>
      </w:r>
      <w:r w:rsidR="00813D7C" w:rsidRPr="00EC5D11">
        <w:rPr>
          <w:rFonts w:ascii="Book Antiqua" w:hAnsi="Book Antiqua" w:cs="Tahoma"/>
          <w:lang w:val="es-PR"/>
        </w:rPr>
        <w:t>omo comisión cameral, entendemos que la Resolución objeto de análisis cuenta con todo lo requerido constitucional, estatutaria y jurisprudencialmente, para dar paso a una investigación en su fondo.</w:t>
      </w:r>
      <w:r w:rsidR="00DE2F4E">
        <w:rPr>
          <w:rFonts w:ascii="Book Antiqua" w:hAnsi="Book Antiqua" w:cs="Tahoma"/>
          <w:lang w:val="es-PR"/>
        </w:rPr>
        <w:t xml:space="preserve"> </w:t>
      </w:r>
      <w:r w:rsidR="00813D7C" w:rsidRPr="00EC5D11">
        <w:rPr>
          <w:rFonts w:ascii="Book Antiqua" w:hAnsi="Book Antiqua" w:cs="Tahoma"/>
          <w:lang w:val="es-PR"/>
        </w:rPr>
        <w:t>No obstante, esta comisión informante no hará expresiones sobre los posibles resultados o hallazgos de la investigación que mediante este informe se autoriza. Sin embargo, recomienda a la</w:t>
      </w:r>
      <w:r w:rsidR="00596458">
        <w:rPr>
          <w:rFonts w:ascii="Book Antiqua" w:hAnsi="Book Antiqua" w:cs="Tahoma"/>
          <w:lang w:val="es-PR"/>
        </w:rPr>
        <w:t xml:space="preserve"> </w:t>
      </w:r>
      <w:r w:rsidR="00B3541A">
        <w:rPr>
          <w:rFonts w:ascii="Book Antiqua" w:hAnsi="Book Antiqua" w:cs="Arial"/>
          <w:color w:val="111111"/>
          <w:lang w:val="es-PR"/>
        </w:rPr>
        <w:t>comisi</w:t>
      </w:r>
      <w:r w:rsidR="00596458">
        <w:rPr>
          <w:rFonts w:ascii="Book Antiqua" w:hAnsi="Book Antiqua" w:cs="Arial"/>
          <w:color w:val="111111"/>
          <w:lang w:val="es-PR"/>
        </w:rPr>
        <w:t xml:space="preserve">ón </w:t>
      </w:r>
      <w:r w:rsidR="00B3541A">
        <w:rPr>
          <w:rFonts w:ascii="Book Antiqua" w:hAnsi="Book Antiqua" w:cs="Arial"/>
          <w:color w:val="111111"/>
          <w:lang w:val="es-PR"/>
        </w:rPr>
        <w:t>concernida</w:t>
      </w:r>
      <w:r w:rsidR="00813D7C" w:rsidRPr="00EC5D11">
        <w:rPr>
          <w:rFonts w:ascii="Book Antiqua" w:hAnsi="Book Antiqua"/>
          <w:lang w:val="es-ES_tradnl"/>
        </w:rPr>
        <w:t>,</w:t>
      </w:r>
      <w:r w:rsidR="00813D7C" w:rsidRPr="00EC5D11">
        <w:rPr>
          <w:rFonts w:ascii="Book Antiqua" w:hAnsi="Book Antiqua" w:cs="Tahoma"/>
          <w:lang w:val="es-PR"/>
        </w:rPr>
        <w:t xml:space="preserve"> tramitar la misma conforme al reglamento y con apego al plazo concedido para rendir su informe, si alguno, o mientras se mantenga en vigor la </w:t>
      </w:r>
      <w:r w:rsidR="00656495">
        <w:rPr>
          <w:rFonts w:ascii="Book Antiqua" w:hAnsi="Book Antiqua" w:cs="Tahoma"/>
          <w:lang w:val="es-PR"/>
        </w:rPr>
        <w:t>investigación</w:t>
      </w:r>
      <w:r w:rsidR="00B3541A">
        <w:rPr>
          <w:rFonts w:ascii="Book Antiqua" w:hAnsi="Book Antiqua" w:cs="Tahoma"/>
          <w:lang w:val="es-PR"/>
        </w:rPr>
        <w:t>.</w:t>
      </w:r>
    </w:p>
    <w:p w14:paraId="229DB3E8" w14:textId="77777777" w:rsidR="002670C1" w:rsidRPr="00EC5D11" w:rsidRDefault="002670C1" w:rsidP="007D7209">
      <w:pPr>
        <w:ind w:firstLine="720"/>
        <w:jc w:val="both"/>
        <w:rPr>
          <w:rFonts w:ascii="Book Antiqua" w:hAnsi="Book Antiqua" w:cs="Tahoma"/>
          <w:lang w:val="es-PR"/>
        </w:rPr>
      </w:pPr>
    </w:p>
    <w:p w14:paraId="170B81C2" w14:textId="77777777" w:rsidR="002670C1" w:rsidRPr="00EC5D11" w:rsidRDefault="002670C1" w:rsidP="002670C1">
      <w:pPr>
        <w:jc w:val="center"/>
        <w:rPr>
          <w:rFonts w:ascii="Book Antiqua" w:hAnsi="Book Antiqua" w:cs="Tahoma"/>
          <w:b/>
          <w:smallCaps/>
          <w:u w:val="single"/>
          <w:lang w:val="es-PR"/>
        </w:rPr>
      </w:pPr>
      <w:r w:rsidRPr="00EC5D11">
        <w:rPr>
          <w:rFonts w:ascii="Book Antiqua" w:hAnsi="Book Antiqua" w:cs="Tahoma"/>
          <w:b/>
          <w:smallCaps/>
          <w:u w:val="single"/>
          <w:lang w:val="es-PR"/>
        </w:rPr>
        <w:t>CONCLUSIÓN Y RECOMENDACIÓN</w:t>
      </w:r>
    </w:p>
    <w:p w14:paraId="2F7DA4FA" w14:textId="77777777" w:rsidR="002670C1" w:rsidRPr="00EC5D11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022ED8D3" w14:textId="478C6C80" w:rsidR="002670C1" w:rsidRPr="00EC5D11" w:rsidRDefault="002670C1" w:rsidP="002670C1">
      <w:pPr>
        <w:jc w:val="both"/>
        <w:rPr>
          <w:rFonts w:ascii="Book Antiqua" w:hAnsi="Book Antiqua" w:cs="Tahoma"/>
          <w:lang w:val="es-PR"/>
        </w:rPr>
      </w:pPr>
      <w:r w:rsidRPr="00EC5D11">
        <w:rPr>
          <w:rFonts w:ascii="Book Antiqua" w:hAnsi="Book Antiqua" w:cs="Tahoma"/>
          <w:lang w:val="es-PR"/>
        </w:rPr>
        <w:tab/>
        <w:t>Por lo</w:t>
      </w:r>
      <w:r w:rsidR="00E26586" w:rsidRPr="00EC5D11">
        <w:rPr>
          <w:rFonts w:ascii="Book Antiqua" w:hAnsi="Book Antiqua" w:cs="Tahoma"/>
          <w:lang w:val="es-PR"/>
        </w:rPr>
        <w:t xml:space="preserve"> antes</w:t>
      </w:r>
      <w:r w:rsidRPr="00EC5D11">
        <w:rPr>
          <w:rFonts w:ascii="Book Antiqua" w:hAnsi="Book Antiqua" w:cs="Tahoma"/>
          <w:lang w:val="es-PR"/>
        </w:rPr>
        <w:t xml:space="preserve"> expuesto, la Comisión de Asuntos Internos de la Cámara de Representantes del Estado Libre Asociado de Puerto Rico tiene el honor de recomendar la aprobación de la Resolución de la Cámara </w:t>
      </w:r>
      <w:r w:rsidR="0093784A">
        <w:rPr>
          <w:rFonts w:ascii="Book Antiqua" w:hAnsi="Book Antiqua" w:cs="Tahoma"/>
          <w:lang w:val="es-PR"/>
        </w:rPr>
        <w:t>318</w:t>
      </w:r>
      <w:r w:rsidR="00193097">
        <w:rPr>
          <w:rFonts w:ascii="Book Antiqua" w:hAnsi="Book Antiqua" w:cs="Tahoma"/>
          <w:lang w:val="es-PR"/>
        </w:rPr>
        <w:t>,</w:t>
      </w:r>
      <w:r w:rsidRPr="00EC5D11">
        <w:rPr>
          <w:rFonts w:ascii="Book Antiqua" w:hAnsi="Book Antiqua" w:cs="Tahoma"/>
          <w:lang w:val="es-PR"/>
        </w:rPr>
        <w:t xml:space="preserve"> con las enmiendas contenidas en el entirillado electrónico que acompaña a este informe.</w:t>
      </w:r>
    </w:p>
    <w:p w14:paraId="5A40CD80" w14:textId="77777777" w:rsidR="00EF143E" w:rsidRPr="00EC5D11" w:rsidRDefault="00EF143E" w:rsidP="002670C1">
      <w:pPr>
        <w:jc w:val="both"/>
        <w:rPr>
          <w:rFonts w:ascii="Book Antiqua" w:hAnsi="Book Antiqua" w:cs="Tahoma"/>
          <w:lang w:val="es-PR"/>
        </w:rPr>
      </w:pPr>
    </w:p>
    <w:p w14:paraId="5DED51DE" w14:textId="77777777" w:rsidR="002670C1" w:rsidRPr="00EC5D11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Respetuosamente sometido,</w:t>
      </w:r>
    </w:p>
    <w:p w14:paraId="35E389AE" w14:textId="77777777" w:rsidR="002670C1" w:rsidRPr="00EC5D11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7525BB0A" w14:textId="77777777" w:rsidR="002670C1" w:rsidRPr="00EC5D11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43855EE0" w14:textId="77777777" w:rsidR="002670C1" w:rsidRPr="00EC5D11" w:rsidRDefault="00445CFE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ROBERTO RIVERA RUIZ DE PORRAS</w:t>
      </w:r>
    </w:p>
    <w:p w14:paraId="6E95951C" w14:textId="77777777" w:rsidR="002670C1" w:rsidRPr="00EC5D11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Presidente</w:t>
      </w:r>
    </w:p>
    <w:p w14:paraId="7B8635ED" w14:textId="77777777" w:rsidR="00307416" w:rsidRPr="00EC5D11" w:rsidRDefault="002670C1" w:rsidP="0099466E">
      <w:pPr>
        <w:ind w:firstLine="720"/>
        <w:rPr>
          <w:rFonts w:ascii="Book Antiqua" w:hAnsi="Book Antiqu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Comisión de Asuntos Internos</w:t>
      </w:r>
    </w:p>
    <w:sectPr w:rsidR="00307416" w:rsidRPr="00EC5D11" w:rsidSect="00D73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8ABC" w14:textId="77777777" w:rsidR="006F632B" w:rsidRDefault="006F632B" w:rsidP="00614C2C">
      <w:r>
        <w:separator/>
      </w:r>
    </w:p>
  </w:endnote>
  <w:endnote w:type="continuationSeparator" w:id="0">
    <w:p w14:paraId="5A9B0233" w14:textId="77777777" w:rsidR="006F632B" w:rsidRDefault="006F632B" w:rsidP="006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894"/>
      <w:docPartObj>
        <w:docPartGallery w:val="Page Numbers (Bottom of Page)"/>
        <w:docPartUnique/>
      </w:docPartObj>
    </w:sdtPr>
    <w:sdtEndPr/>
    <w:sdtContent>
      <w:p w14:paraId="2CB29C3D" w14:textId="77777777" w:rsidR="00D658BE" w:rsidRDefault="00D65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08F8C" w14:textId="77777777" w:rsidR="00D658BE" w:rsidRDefault="00D6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D100" w14:textId="77777777" w:rsidR="006F632B" w:rsidRDefault="006F632B" w:rsidP="00614C2C">
      <w:r>
        <w:separator/>
      </w:r>
    </w:p>
  </w:footnote>
  <w:footnote w:type="continuationSeparator" w:id="0">
    <w:p w14:paraId="34E00D81" w14:textId="77777777" w:rsidR="006F632B" w:rsidRDefault="006F632B" w:rsidP="0061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1"/>
    <w:rsid w:val="00021116"/>
    <w:rsid w:val="00072A4E"/>
    <w:rsid w:val="00075A15"/>
    <w:rsid w:val="00082D79"/>
    <w:rsid w:val="000C6264"/>
    <w:rsid w:val="000E15AD"/>
    <w:rsid w:val="00107C2F"/>
    <w:rsid w:val="00125266"/>
    <w:rsid w:val="00193097"/>
    <w:rsid w:val="0019339A"/>
    <w:rsid w:val="001B4EF7"/>
    <w:rsid w:val="001D0161"/>
    <w:rsid w:val="001D3E64"/>
    <w:rsid w:val="001D597A"/>
    <w:rsid w:val="001F7BB5"/>
    <w:rsid w:val="0021621D"/>
    <w:rsid w:val="00224DE4"/>
    <w:rsid w:val="002670C1"/>
    <w:rsid w:val="00270554"/>
    <w:rsid w:val="00274D88"/>
    <w:rsid w:val="0028725D"/>
    <w:rsid w:val="002954B6"/>
    <w:rsid w:val="002E6AB7"/>
    <w:rsid w:val="002F24C9"/>
    <w:rsid w:val="002F71E8"/>
    <w:rsid w:val="00300D76"/>
    <w:rsid w:val="00307416"/>
    <w:rsid w:val="003139DC"/>
    <w:rsid w:val="00316DF7"/>
    <w:rsid w:val="00334D8A"/>
    <w:rsid w:val="00344659"/>
    <w:rsid w:val="00346E1A"/>
    <w:rsid w:val="00365C53"/>
    <w:rsid w:val="00371D64"/>
    <w:rsid w:val="00375264"/>
    <w:rsid w:val="003B1D1E"/>
    <w:rsid w:val="00402C8E"/>
    <w:rsid w:val="00410C54"/>
    <w:rsid w:val="00445CFE"/>
    <w:rsid w:val="00455A9A"/>
    <w:rsid w:val="00476691"/>
    <w:rsid w:val="00476756"/>
    <w:rsid w:val="004A20C1"/>
    <w:rsid w:val="004D26F9"/>
    <w:rsid w:val="004D42C2"/>
    <w:rsid w:val="004D73D4"/>
    <w:rsid w:val="004F05E3"/>
    <w:rsid w:val="004F3159"/>
    <w:rsid w:val="005058EE"/>
    <w:rsid w:val="005205FC"/>
    <w:rsid w:val="00525EA9"/>
    <w:rsid w:val="00541663"/>
    <w:rsid w:val="0055302D"/>
    <w:rsid w:val="00582242"/>
    <w:rsid w:val="00596458"/>
    <w:rsid w:val="005A5DF4"/>
    <w:rsid w:val="005A7700"/>
    <w:rsid w:val="005D0270"/>
    <w:rsid w:val="005E2A2E"/>
    <w:rsid w:val="005E3DEB"/>
    <w:rsid w:val="005F6537"/>
    <w:rsid w:val="00601225"/>
    <w:rsid w:val="00606351"/>
    <w:rsid w:val="00606972"/>
    <w:rsid w:val="00614C2C"/>
    <w:rsid w:val="0062204F"/>
    <w:rsid w:val="00632DBA"/>
    <w:rsid w:val="00644454"/>
    <w:rsid w:val="00647017"/>
    <w:rsid w:val="00647AD2"/>
    <w:rsid w:val="00656495"/>
    <w:rsid w:val="00667B9C"/>
    <w:rsid w:val="006A4CAF"/>
    <w:rsid w:val="006B1AF9"/>
    <w:rsid w:val="006F632B"/>
    <w:rsid w:val="0073796D"/>
    <w:rsid w:val="00772807"/>
    <w:rsid w:val="0077284B"/>
    <w:rsid w:val="00780620"/>
    <w:rsid w:val="00784893"/>
    <w:rsid w:val="007C3241"/>
    <w:rsid w:val="007D7209"/>
    <w:rsid w:val="007E4017"/>
    <w:rsid w:val="007F0A9D"/>
    <w:rsid w:val="008074F1"/>
    <w:rsid w:val="00813D7C"/>
    <w:rsid w:val="00856CF1"/>
    <w:rsid w:val="0087511F"/>
    <w:rsid w:val="008B06BD"/>
    <w:rsid w:val="008B108B"/>
    <w:rsid w:val="008C757B"/>
    <w:rsid w:val="008E0870"/>
    <w:rsid w:val="009130FC"/>
    <w:rsid w:val="00935128"/>
    <w:rsid w:val="0093784A"/>
    <w:rsid w:val="00952A47"/>
    <w:rsid w:val="0098035D"/>
    <w:rsid w:val="00981986"/>
    <w:rsid w:val="0099466E"/>
    <w:rsid w:val="009A416F"/>
    <w:rsid w:val="009A67D1"/>
    <w:rsid w:val="009B090C"/>
    <w:rsid w:val="009B3F5E"/>
    <w:rsid w:val="009B4F8E"/>
    <w:rsid w:val="009B7E15"/>
    <w:rsid w:val="009C2AAC"/>
    <w:rsid w:val="009D4631"/>
    <w:rsid w:val="009E1924"/>
    <w:rsid w:val="00A16A73"/>
    <w:rsid w:val="00A2547D"/>
    <w:rsid w:val="00A365D9"/>
    <w:rsid w:val="00A817B8"/>
    <w:rsid w:val="00AC35C0"/>
    <w:rsid w:val="00AC35E9"/>
    <w:rsid w:val="00AF4027"/>
    <w:rsid w:val="00B0402B"/>
    <w:rsid w:val="00B10484"/>
    <w:rsid w:val="00B16CF6"/>
    <w:rsid w:val="00B17AC2"/>
    <w:rsid w:val="00B22151"/>
    <w:rsid w:val="00B26882"/>
    <w:rsid w:val="00B31A49"/>
    <w:rsid w:val="00B34E25"/>
    <w:rsid w:val="00B3541A"/>
    <w:rsid w:val="00B646C4"/>
    <w:rsid w:val="00BB5CBB"/>
    <w:rsid w:val="00BB6315"/>
    <w:rsid w:val="00BB7D59"/>
    <w:rsid w:val="00BC2C00"/>
    <w:rsid w:val="00BC60E0"/>
    <w:rsid w:val="00BD5F6F"/>
    <w:rsid w:val="00BD6340"/>
    <w:rsid w:val="00C00CF0"/>
    <w:rsid w:val="00C075E1"/>
    <w:rsid w:val="00C10E6F"/>
    <w:rsid w:val="00C21484"/>
    <w:rsid w:val="00C22110"/>
    <w:rsid w:val="00C5175C"/>
    <w:rsid w:val="00C83EB5"/>
    <w:rsid w:val="00C9600A"/>
    <w:rsid w:val="00CA370E"/>
    <w:rsid w:val="00CA69ED"/>
    <w:rsid w:val="00CB7889"/>
    <w:rsid w:val="00CC5AB6"/>
    <w:rsid w:val="00CD5EE6"/>
    <w:rsid w:val="00CD69DB"/>
    <w:rsid w:val="00D0435A"/>
    <w:rsid w:val="00D658BE"/>
    <w:rsid w:val="00D73B0E"/>
    <w:rsid w:val="00DC4718"/>
    <w:rsid w:val="00DD725F"/>
    <w:rsid w:val="00DE2F4E"/>
    <w:rsid w:val="00DF49E3"/>
    <w:rsid w:val="00E15E8E"/>
    <w:rsid w:val="00E26586"/>
    <w:rsid w:val="00E8699D"/>
    <w:rsid w:val="00E92C94"/>
    <w:rsid w:val="00EA0119"/>
    <w:rsid w:val="00EA4C6A"/>
    <w:rsid w:val="00EB2B1D"/>
    <w:rsid w:val="00EB3FFE"/>
    <w:rsid w:val="00EC5D11"/>
    <w:rsid w:val="00EF143E"/>
    <w:rsid w:val="00F4151D"/>
    <w:rsid w:val="00F7180B"/>
    <w:rsid w:val="00F8240A"/>
    <w:rsid w:val="00FC3111"/>
    <w:rsid w:val="00FD186E"/>
    <w:rsid w:val="00FE78FE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1F71"/>
  <w15:docId w15:val="{514D9110-2523-46A6-AB6E-A292DF5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2670C1"/>
    <w:pPr>
      <w:tabs>
        <w:tab w:val="left" w:pos="648"/>
        <w:tab w:val="right" w:pos="7776"/>
        <w:tab w:val="left" w:pos="7848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4151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5175C"/>
    <w:pPr>
      <w:spacing w:line="480" w:lineRule="auto"/>
      <w:ind w:left="1440"/>
    </w:pPr>
    <w:rPr>
      <w:rFonts w:eastAsia="MS Mincho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175C"/>
    <w:rPr>
      <w:rFonts w:ascii="Times New Roman" w:eastAsia="MS Mincho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Arniella Vega</dc:creator>
  <cp:lastModifiedBy>Janelle Bonilla Ortiz</cp:lastModifiedBy>
  <cp:revision>2</cp:revision>
  <cp:lastPrinted>2022-01-21T16:52:00Z</cp:lastPrinted>
  <dcterms:created xsi:type="dcterms:W3CDTF">2022-01-24T19:43:00Z</dcterms:created>
  <dcterms:modified xsi:type="dcterms:W3CDTF">2022-01-24T19:43:00Z</dcterms:modified>
</cp:coreProperties>
</file>