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5B5C" w14:textId="77777777" w:rsidR="004D13A6" w:rsidRPr="004D13A6" w:rsidRDefault="004D13A6" w:rsidP="004D13A6">
      <w:pPr>
        <w:jc w:val="center"/>
        <w:rPr>
          <w:rFonts w:ascii="Book Antiqua" w:hAnsi="Book Antiqua" w:cs="Arial"/>
          <w:b/>
          <w:bCs/>
          <w:szCs w:val="24"/>
          <w:lang w:val="es-PR"/>
        </w:rPr>
      </w:pPr>
      <w:r w:rsidRPr="004D13A6">
        <w:rPr>
          <w:rFonts w:ascii="Book Antiqua" w:hAnsi="Book Antiqua" w:cs="Arial"/>
          <w:b/>
          <w:bCs/>
          <w:szCs w:val="24"/>
          <w:lang w:val="es-PR"/>
        </w:rPr>
        <w:t>(TEXTO DE APROBACION FINAL POR LA CAMARA)</w:t>
      </w:r>
      <w:r w:rsidRPr="004D13A6">
        <w:rPr>
          <w:rFonts w:ascii="Book Antiqua" w:hAnsi="Book Antiqua" w:cs="Arial"/>
          <w:b/>
          <w:bCs/>
          <w:szCs w:val="24"/>
        </w:rPr>
        <w:fldChar w:fldCharType="begin"/>
      </w:r>
      <w:r w:rsidRPr="004D13A6">
        <w:rPr>
          <w:rFonts w:ascii="Book Antiqua" w:hAnsi="Book Antiqua" w:cs="Arial"/>
          <w:b/>
          <w:bCs/>
          <w:szCs w:val="24"/>
          <w:lang w:val="es-PR"/>
        </w:rPr>
        <w:instrText xml:space="preserve">PRIVATE </w:instrText>
      </w:r>
      <w:r w:rsidRPr="004D13A6">
        <w:rPr>
          <w:rFonts w:ascii="Book Antiqua" w:hAnsi="Book Antiqua" w:cs="Arial"/>
          <w:b/>
          <w:bCs/>
          <w:szCs w:val="24"/>
        </w:rPr>
        <w:fldChar w:fldCharType="end"/>
      </w:r>
    </w:p>
    <w:p w14:paraId="43ECA633" w14:textId="3BA5D8EE" w:rsidR="004D13A6" w:rsidRPr="004D13A6" w:rsidRDefault="004D13A6" w:rsidP="004D13A6">
      <w:pPr>
        <w:suppressAutoHyphens/>
        <w:jc w:val="center"/>
        <w:rPr>
          <w:rFonts w:ascii="Book Antiqua" w:hAnsi="Book Antiqua" w:cs="Arial"/>
          <w:b/>
          <w:bCs/>
          <w:szCs w:val="24"/>
          <w:lang w:val="es-PR"/>
        </w:rPr>
      </w:pPr>
      <w:r w:rsidRPr="004D13A6">
        <w:rPr>
          <w:rFonts w:ascii="Book Antiqua" w:hAnsi="Book Antiqua" w:cs="Arial"/>
          <w:b/>
          <w:bCs/>
          <w:szCs w:val="24"/>
          <w:lang w:val="es-PR"/>
        </w:rPr>
        <w:t>(</w:t>
      </w:r>
      <w:r w:rsidR="009B7979">
        <w:rPr>
          <w:rFonts w:ascii="Book Antiqua" w:hAnsi="Book Antiqua" w:cs="Arial"/>
          <w:b/>
          <w:bCs/>
          <w:szCs w:val="24"/>
          <w:lang w:val="es-PR"/>
        </w:rPr>
        <w:t>15</w:t>
      </w:r>
      <w:r w:rsidRPr="004D13A6">
        <w:rPr>
          <w:rFonts w:ascii="Book Antiqua" w:hAnsi="Book Antiqua" w:cs="Arial"/>
          <w:b/>
          <w:bCs/>
          <w:szCs w:val="24"/>
          <w:lang w:val="es-PR"/>
        </w:rPr>
        <w:t xml:space="preserve"> DE </w:t>
      </w:r>
      <w:r w:rsidR="009B7979">
        <w:rPr>
          <w:rFonts w:ascii="Book Antiqua" w:hAnsi="Book Antiqua" w:cs="Arial"/>
          <w:b/>
          <w:bCs/>
          <w:szCs w:val="24"/>
          <w:lang w:val="es-PR"/>
        </w:rPr>
        <w:t>AGOSTO</w:t>
      </w:r>
      <w:r w:rsidRPr="004D13A6">
        <w:rPr>
          <w:rFonts w:ascii="Book Antiqua" w:hAnsi="Book Antiqua" w:cs="Arial"/>
          <w:b/>
          <w:bCs/>
          <w:szCs w:val="24"/>
          <w:lang w:val="es-PR"/>
        </w:rPr>
        <w:t xml:space="preserve"> DE 2022)</w:t>
      </w:r>
    </w:p>
    <w:p w14:paraId="68B0BAD5" w14:textId="77777777" w:rsidR="004D13A6" w:rsidRPr="004D13A6" w:rsidRDefault="004D13A6" w:rsidP="004D13A6">
      <w:pPr>
        <w:jc w:val="both"/>
        <w:rPr>
          <w:rFonts w:ascii="Book Antiqua" w:hAnsi="Book Antiqua"/>
          <w:b/>
          <w:strike/>
          <w:sz w:val="28"/>
          <w:szCs w:val="28"/>
          <w:lang w:val="es-ES_tradnl"/>
        </w:rPr>
      </w:pPr>
      <w:r w:rsidRPr="004D13A6">
        <w:rPr>
          <w:rFonts w:ascii="Calibri" w:hAnsi="Calibri"/>
          <w:noProof/>
          <w:sz w:val="22"/>
          <w:szCs w:val="22"/>
          <w:lang w:val="es-PR" w:eastAsia="es-PR"/>
        </w:rPr>
        <mc:AlternateContent>
          <mc:Choice Requires="wps">
            <w:drawing>
              <wp:anchor distT="0" distB="0" distL="114300" distR="114300" simplePos="0" relativeHeight="251659264" behindDoc="1" locked="0" layoutInCell="0" allowOverlap="1" wp14:anchorId="5EFC6215" wp14:editId="134B9E44">
                <wp:simplePos x="0" y="0"/>
                <wp:positionH relativeFrom="margin">
                  <wp:posOffset>0</wp:posOffset>
                </wp:positionH>
                <wp:positionV relativeFrom="paragraph">
                  <wp:posOffset>0</wp:posOffset>
                </wp:positionV>
                <wp:extent cx="5943600" cy="228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8AF8E"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p w14:paraId="6613EB9B" w14:textId="500DC6FA" w:rsidR="00672EE1" w:rsidRPr="007A7B45" w:rsidRDefault="001A26A3" w:rsidP="00EE34F5">
      <w:pPr>
        <w:jc w:val="center"/>
        <w:rPr>
          <w:rFonts w:ascii="Book Antiqua" w:hAnsi="Book Antiqua"/>
          <w:sz w:val="28"/>
          <w:lang w:val="es-ES_tradnl"/>
        </w:rPr>
      </w:pPr>
      <w:r w:rsidRPr="004D13A6">
        <w:rPr>
          <w:rFonts w:ascii="Book Antiqua" w:hAnsi="Book Antiqua"/>
          <w:sz w:val="28"/>
          <w:lang w:val="es-ES_tradnl"/>
        </w:rPr>
        <w:t>ESTADO LIBRE ASOCIADO</w:t>
      </w:r>
      <w:r>
        <w:rPr>
          <w:rFonts w:ascii="Book Antiqua" w:hAnsi="Book Antiqua"/>
          <w:sz w:val="28"/>
          <w:lang w:val="es-ES_tradnl"/>
        </w:rPr>
        <w:t xml:space="preserve"> </w:t>
      </w:r>
      <w:r w:rsidR="00672EE1" w:rsidRPr="007A7B45">
        <w:rPr>
          <w:rFonts w:ascii="Book Antiqua" w:hAnsi="Book Antiqua"/>
          <w:sz w:val="28"/>
          <w:lang w:val="es-ES_tradnl"/>
        </w:rPr>
        <w:t>DE PUERTO RICO</w:t>
      </w:r>
    </w:p>
    <w:p w14:paraId="254282CF" w14:textId="77777777" w:rsidR="00672EE1" w:rsidRPr="007A7B45" w:rsidRDefault="00672EE1" w:rsidP="007D1CEB">
      <w:pPr>
        <w:jc w:val="center"/>
        <w:rPr>
          <w:rFonts w:ascii="Book Antiqua" w:hAnsi="Book Antiqua"/>
          <w:lang w:val="es-ES_tradnl"/>
        </w:rPr>
      </w:pPr>
    </w:p>
    <w:p w14:paraId="03A10F74" w14:textId="334683F1" w:rsidR="00672EE1" w:rsidRPr="007A7B45" w:rsidRDefault="00672EE1" w:rsidP="007D1CEB">
      <w:pPr>
        <w:pStyle w:val="Title2"/>
        <w:tabs>
          <w:tab w:val="clear" w:pos="7776"/>
        </w:tabs>
        <w:rPr>
          <w:rFonts w:ascii="Book Antiqua" w:hAnsi="Book Antiqua"/>
          <w:lang w:val="es-ES_tradnl"/>
        </w:rPr>
      </w:pPr>
      <w:r w:rsidRPr="007A7B45">
        <w:rPr>
          <w:rFonts w:ascii="Book Antiqua" w:hAnsi="Book Antiqua"/>
          <w:lang w:val="es-ES_tradnl"/>
        </w:rPr>
        <w:t>1</w:t>
      </w:r>
      <w:r w:rsidR="00FB707D">
        <w:rPr>
          <w:rFonts w:ascii="Book Antiqua" w:hAnsi="Book Antiqua"/>
          <w:lang w:val="es-ES_tradnl"/>
        </w:rPr>
        <w:t>9n</w:t>
      </w:r>
      <w:r w:rsidR="007D1CEB" w:rsidRPr="007A7B45">
        <w:rPr>
          <w:rFonts w:ascii="Book Antiqua" w:hAnsi="Book Antiqua"/>
          <w:lang w:val="es-ES_tradnl"/>
        </w:rPr>
        <w:t xml:space="preserve">a. </w:t>
      </w:r>
      <w:r w:rsidR="00EA47AF" w:rsidRPr="007A7B45">
        <w:rPr>
          <w:rFonts w:ascii="Book Antiqua" w:hAnsi="Book Antiqua"/>
          <w:lang w:val="es-ES_tradnl"/>
        </w:rPr>
        <w:t>Asamblea</w:t>
      </w:r>
      <w:r w:rsidR="00EA47AF" w:rsidRPr="007A7B45">
        <w:rPr>
          <w:rFonts w:ascii="Book Antiqua" w:hAnsi="Book Antiqua"/>
          <w:lang w:val="es-ES_tradnl"/>
        </w:rPr>
        <w:tab/>
      </w:r>
      <w:r w:rsidR="00FB707D">
        <w:rPr>
          <w:rFonts w:ascii="Book Antiqua" w:hAnsi="Book Antiqua"/>
          <w:lang w:val="es-ES_tradnl"/>
        </w:rPr>
        <w:t>1ra</w:t>
      </w:r>
      <w:r w:rsidR="007D1CEB" w:rsidRPr="007A7B45">
        <w:rPr>
          <w:rFonts w:ascii="Book Antiqua" w:hAnsi="Book Antiqua"/>
          <w:lang w:val="es-ES_tradnl"/>
        </w:rPr>
        <w:t xml:space="preserve">. </w:t>
      </w:r>
      <w:r w:rsidRPr="007A7B45">
        <w:rPr>
          <w:rFonts w:ascii="Book Antiqua" w:hAnsi="Book Antiqua"/>
          <w:lang w:val="es-ES_tradnl"/>
        </w:rPr>
        <w:t>Sesión</w:t>
      </w:r>
    </w:p>
    <w:p w14:paraId="54DA76DB" w14:textId="77777777" w:rsidR="00672EE1" w:rsidRPr="007A7B45" w:rsidRDefault="00672EE1" w:rsidP="007D1CEB">
      <w:pPr>
        <w:pStyle w:val="Title2"/>
        <w:tabs>
          <w:tab w:val="clear" w:pos="7776"/>
        </w:tabs>
        <w:rPr>
          <w:rFonts w:ascii="Book Antiqua" w:hAnsi="Book Antiqua"/>
          <w:lang w:val="es-ES_tradnl"/>
        </w:rPr>
      </w:pPr>
      <w:r w:rsidRPr="007A7B45">
        <w:rPr>
          <w:rFonts w:ascii="Book Antiqua" w:hAnsi="Book Antiqua"/>
          <w:lang w:val="es-ES_tradnl"/>
        </w:rPr>
        <w:tab/>
        <w:t>Legislativa</w:t>
      </w:r>
      <w:r w:rsidRPr="007A7B45">
        <w:rPr>
          <w:rFonts w:ascii="Book Antiqua" w:hAnsi="Book Antiqua"/>
          <w:lang w:val="es-ES_tradnl"/>
        </w:rPr>
        <w:tab/>
      </w:r>
      <w:r w:rsidRPr="007A7B45">
        <w:rPr>
          <w:rFonts w:ascii="Book Antiqua" w:hAnsi="Book Antiqua"/>
          <w:lang w:val="es-ES_tradnl"/>
        </w:rPr>
        <w:tab/>
      </w:r>
      <w:r w:rsidR="007D1CEB" w:rsidRPr="007A7B45">
        <w:rPr>
          <w:rFonts w:ascii="Book Antiqua" w:hAnsi="Book Antiqua"/>
          <w:lang w:val="es-ES_tradnl"/>
        </w:rPr>
        <w:t xml:space="preserve">      </w:t>
      </w:r>
      <w:r w:rsidRPr="007A7B45">
        <w:rPr>
          <w:rFonts w:ascii="Book Antiqua" w:hAnsi="Book Antiqua"/>
          <w:lang w:val="es-ES_tradnl"/>
        </w:rPr>
        <w:t>Ordinaria</w:t>
      </w:r>
    </w:p>
    <w:p w14:paraId="5C0EA5B8" w14:textId="77777777" w:rsidR="00672EE1" w:rsidRPr="007A7B45" w:rsidRDefault="00672EE1" w:rsidP="007D1CEB">
      <w:pPr>
        <w:rPr>
          <w:rFonts w:ascii="Book Antiqua" w:hAnsi="Book Antiqua"/>
          <w:lang w:val="es-ES_tradnl"/>
        </w:rPr>
      </w:pPr>
    </w:p>
    <w:p w14:paraId="38F86ED8" w14:textId="77777777" w:rsidR="00672EE1" w:rsidRPr="007A7B45" w:rsidRDefault="00672EE1" w:rsidP="007D1CEB">
      <w:pPr>
        <w:jc w:val="center"/>
        <w:rPr>
          <w:rFonts w:ascii="Book Antiqua" w:hAnsi="Book Antiqua"/>
          <w:b/>
          <w:sz w:val="36"/>
          <w:lang w:val="es-ES_tradnl"/>
        </w:rPr>
      </w:pPr>
      <w:r w:rsidRPr="007A7B45">
        <w:rPr>
          <w:rFonts w:ascii="Book Antiqua" w:hAnsi="Book Antiqua"/>
          <w:b/>
          <w:sz w:val="36"/>
          <w:lang w:val="es-ES_tradnl"/>
        </w:rPr>
        <w:t>CÁMARA DE REPRESENTANTES</w:t>
      </w:r>
    </w:p>
    <w:p w14:paraId="2DC116A2" w14:textId="77777777" w:rsidR="00672EE1" w:rsidRPr="007A7B45" w:rsidRDefault="00672EE1" w:rsidP="007D1CEB">
      <w:pPr>
        <w:jc w:val="center"/>
        <w:rPr>
          <w:rFonts w:ascii="Book Antiqua" w:hAnsi="Book Antiqua"/>
          <w:b/>
          <w:szCs w:val="24"/>
          <w:lang w:val="es-ES_tradnl"/>
        </w:rPr>
      </w:pPr>
    </w:p>
    <w:p w14:paraId="638E073C" w14:textId="525FE3B2" w:rsidR="00672EE1" w:rsidRPr="007A7B45" w:rsidRDefault="00672EE1" w:rsidP="007D1CEB">
      <w:pPr>
        <w:jc w:val="center"/>
        <w:rPr>
          <w:rFonts w:ascii="Book Antiqua" w:hAnsi="Book Antiqua"/>
          <w:b/>
          <w:sz w:val="52"/>
          <w:lang w:val="es-ES_tradnl"/>
        </w:rPr>
      </w:pPr>
      <w:r w:rsidRPr="007A7B45">
        <w:rPr>
          <w:rFonts w:ascii="Book Antiqua" w:hAnsi="Book Antiqua"/>
          <w:b/>
          <w:sz w:val="52"/>
          <w:lang w:val="es-ES_tradnl"/>
        </w:rPr>
        <w:t xml:space="preserve">P. de la C. </w:t>
      </w:r>
      <w:r w:rsidR="00692DD9">
        <w:rPr>
          <w:rFonts w:ascii="Book Antiqua" w:hAnsi="Book Antiqua"/>
          <w:b/>
          <w:sz w:val="52"/>
          <w:lang w:val="es-ES_tradnl"/>
        </w:rPr>
        <w:t>645</w:t>
      </w:r>
    </w:p>
    <w:p w14:paraId="5AB88673" w14:textId="77777777" w:rsidR="007D1CEB" w:rsidRPr="007A7B45" w:rsidRDefault="007D1CEB" w:rsidP="007D1CEB">
      <w:pPr>
        <w:jc w:val="center"/>
        <w:rPr>
          <w:rFonts w:ascii="Book Antiqua" w:hAnsi="Book Antiqua"/>
          <w:b/>
          <w:szCs w:val="24"/>
          <w:lang w:val="es-ES_tradnl"/>
        </w:rPr>
      </w:pPr>
    </w:p>
    <w:p w14:paraId="740ADB11" w14:textId="49335C11" w:rsidR="00672EE1" w:rsidRPr="007A7B45" w:rsidRDefault="00692DD9" w:rsidP="007D1CEB">
      <w:pPr>
        <w:jc w:val="center"/>
        <w:rPr>
          <w:rFonts w:ascii="Book Antiqua" w:hAnsi="Book Antiqua"/>
          <w:lang w:val="es-ES_tradnl"/>
        </w:rPr>
      </w:pPr>
      <w:r>
        <w:rPr>
          <w:rFonts w:ascii="Book Antiqua" w:hAnsi="Book Antiqua"/>
          <w:lang w:val="es-ES_tradnl"/>
        </w:rPr>
        <w:t>8</w:t>
      </w:r>
      <w:r w:rsidR="00FB707D">
        <w:rPr>
          <w:rFonts w:ascii="Book Antiqua" w:hAnsi="Book Antiqua"/>
          <w:lang w:val="es-ES_tradnl"/>
        </w:rPr>
        <w:t xml:space="preserve"> DE ABRIL DE 2021</w:t>
      </w:r>
    </w:p>
    <w:p w14:paraId="5F830D97" w14:textId="77777777" w:rsidR="007D1CEB" w:rsidRPr="007A7B45" w:rsidRDefault="007D1CEB" w:rsidP="007D1CEB">
      <w:pPr>
        <w:jc w:val="center"/>
        <w:rPr>
          <w:rFonts w:ascii="Book Antiqua" w:hAnsi="Book Antiqua"/>
          <w:lang w:val="es-ES_tradnl"/>
        </w:rPr>
      </w:pPr>
    </w:p>
    <w:p w14:paraId="41AD41C8" w14:textId="1CF0DFA4" w:rsidR="00672EE1" w:rsidRPr="007A7B45" w:rsidRDefault="00672EE1" w:rsidP="007D1CEB">
      <w:pPr>
        <w:jc w:val="center"/>
        <w:rPr>
          <w:rFonts w:ascii="Book Antiqua" w:hAnsi="Book Antiqua"/>
          <w:i/>
          <w:lang w:val="es-ES_tradnl"/>
        </w:rPr>
      </w:pPr>
      <w:r w:rsidRPr="007A7B45">
        <w:rPr>
          <w:rFonts w:ascii="Book Antiqua" w:hAnsi="Book Antiqua"/>
          <w:lang w:val="es-ES_tradnl"/>
        </w:rPr>
        <w:t xml:space="preserve">Presentado por </w:t>
      </w:r>
      <w:r w:rsidR="00CF00AB">
        <w:rPr>
          <w:rFonts w:ascii="Book Antiqua" w:hAnsi="Book Antiqua"/>
          <w:lang w:val="es-ES_tradnl"/>
        </w:rPr>
        <w:t>los</w:t>
      </w:r>
      <w:r w:rsidRPr="007A7B45">
        <w:rPr>
          <w:rFonts w:ascii="Book Antiqua" w:hAnsi="Book Antiqua"/>
          <w:lang w:val="es-ES_tradnl"/>
        </w:rPr>
        <w:t xml:space="preserve"> representante</w:t>
      </w:r>
      <w:r w:rsidR="00CF00AB">
        <w:rPr>
          <w:rFonts w:ascii="Book Antiqua" w:hAnsi="Book Antiqua"/>
          <w:lang w:val="es-ES_tradnl"/>
        </w:rPr>
        <w:t>s</w:t>
      </w:r>
      <w:r w:rsidRPr="007A7B45">
        <w:rPr>
          <w:rFonts w:ascii="Book Antiqua" w:hAnsi="Book Antiqua"/>
          <w:lang w:val="es-ES_tradnl"/>
        </w:rPr>
        <w:t xml:space="preserve"> </w:t>
      </w:r>
      <w:proofErr w:type="spellStart"/>
      <w:r w:rsidR="00D740EA" w:rsidRPr="007A7B45">
        <w:rPr>
          <w:rFonts w:ascii="Book Antiqua" w:hAnsi="Book Antiqua"/>
          <w:i/>
          <w:lang w:val="es-ES_tradnl"/>
        </w:rPr>
        <w:t>Franqui</w:t>
      </w:r>
      <w:proofErr w:type="spellEnd"/>
      <w:r w:rsidR="00D740EA" w:rsidRPr="007A7B45">
        <w:rPr>
          <w:rFonts w:ascii="Book Antiqua" w:hAnsi="Book Antiqua"/>
          <w:i/>
          <w:lang w:val="es-ES_tradnl"/>
        </w:rPr>
        <w:t xml:space="preserve"> </w:t>
      </w:r>
      <w:proofErr w:type="spellStart"/>
      <w:r w:rsidR="00D740EA" w:rsidRPr="007A7B45">
        <w:rPr>
          <w:rFonts w:ascii="Book Antiqua" w:hAnsi="Book Antiqua"/>
          <w:i/>
          <w:lang w:val="es-ES_tradnl"/>
        </w:rPr>
        <w:t>Atiles</w:t>
      </w:r>
      <w:proofErr w:type="spellEnd"/>
      <w:r w:rsidR="00CF00AB">
        <w:rPr>
          <w:rFonts w:ascii="Book Antiqua" w:hAnsi="Book Antiqua"/>
          <w:i/>
          <w:lang w:val="es-ES_tradnl"/>
        </w:rPr>
        <w:t xml:space="preserve"> </w:t>
      </w:r>
      <w:r w:rsidR="00CF00AB">
        <w:rPr>
          <w:rFonts w:ascii="Book Antiqua" w:hAnsi="Book Antiqua"/>
          <w:lang w:val="es-ES_tradnl"/>
        </w:rPr>
        <w:t>y</w:t>
      </w:r>
      <w:r w:rsidR="00A05415">
        <w:rPr>
          <w:rFonts w:ascii="Book Antiqua" w:hAnsi="Book Antiqua"/>
          <w:i/>
          <w:lang w:val="es-ES_tradnl"/>
        </w:rPr>
        <w:t xml:space="preserve"> </w:t>
      </w:r>
      <w:r w:rsidR="00FB707D">
        <w:rPr>
          <w:rFonts w:ascii="Book Antiqua" w:hAnsi="Book Antiqua"/>
          <w:i/>
          <w:lang w:val="es-ES_tradnl"/>
        </w:rPr>
        <w:t>Pérez Cordero</w:t>
      </w:r>
    </w:p>
    <w:p w14:paraId="2EC16D06" w14:textId="77777777" w:rsidR="007D1CEB" w:rsidRPr="007A7B45" w:rsidRDefault="007D1CEB" w:rsidP="007D1CEB">
      <w:pPr>
        <w:jc w:val="center"/>
        <w:rPr>
          <w:rFonts w:ascii="Book Antiqua" w:hAnsi="Book Antiqua"/>
          <w:lang w:val="es-ES_tradnl"/>
        </w:rPr>
      </w:pPr>
    </w:p>
    <w:p w14:paraId="53193B61" w14:textId="77777777" w:rsidR="00C51269" w:rsidRDefault="00C51269" w:rsidP="00C51269">
      <w:pPr>
        <w:jc w:val="center"/>
        <w:rPr>
          <w:rFonts w:ascii="Book Antiqua" w:hAnsi="Book Antiqua"/>
          <w:lang w:val="es-ES_tradnl"/>
        </w:rPr>
      </w:pPr>
      <w:r>
        <w:rPr>
          <w:rFonts w:ascii="Book Antiqua" w:hAnsi="Book Antiqua"/>
          <w:lang w:val="es-ES_tradnl"/>
        </w:rPr>
        <w:t xml:space="preserve">Referido a las Comisiones de Recursos Naturales, Asuntos Ambientales y Reciclaje; y de Pequeños y Medianos Negocios y </w:t>
      </w:r>
      <w:proofErr w:type="spellStart"/>
      <w:r>
        <w:rPr>
          <w:rFonts w:ascii="Book Antiqua" w:hAnsi="Book Antiqua"/>
          <w:lang w:val="es-ES_tradnl"/>
        </w:rPr>
        <w:t>Permisología</w:t>
      </w:r>
      <w:proofErr w:type="spellEnd"/>
    </w:p>
    <w:p w14:paraId="4EB33432" w14:textId="77777777" w:rsidR="00672EE1" w:rsidRPr="007A7B45" w:rsidRDefault="00672EE1" w:rsidP="007D1CEB">
      <w:pPr>
        <w:jc w:val="both"/>
        <w:rPr>
          <w:rFonts w:ascii="Book Antiqua" w:hAnsi="Book Antiqua"/>
          <w:lang w:val="es-ES_tradnl"/>
        </w:rPr>
      </w:pPr>
    </w:p>
    <w:p w14:paraId="4BE64A64" w14:textId="77777777" w:rsidR="00672EE1" w:rsidRPr="007A7B45" w:rsidRDefault="00672EE1" w:rsidP="007D1CEB">
      <w:pPr>
        <w:jc w:val="center"/>
        <w:rPr>
          <w:rFonts w:ascii="Book Antiqua" w:hAnsi="Book Antiqua"/>
          <w:b/>
          <w:sz w:val="28"/>
          <w:lang w:val="es-ES_tradnl"/>
        </w:rPr>
      </w:pPr>
      <w:r w:rsidRPr="007A7B45">
        <w:rPr>
          <w:rFonts w:ascii="Book Antiqua" w:hAnsi="Book Antiqua"/>
          <w:b/>
          <w:sz w:val="28"/>
          <w:lang w:val="es-ES_tradnl"/>
        </w:rPr>
        <w:t>LEY</w:t>
      </w:r>
    </w:p>
    <w:p w14:paraId="5CC0AB34" w14:textId="77777777" w:rsidR="00221397" w:rsidRPr="007A7B45" w:rsidRDefault="00221397" w:rsidP="007D1CEB">
      <w:pPr>
        <w:jc w:val="both"/>
        <w:rPr>
          <w:rFonts w:ascii="Book Antiqua" w:hAnsi="Book Antiqua"/>
          <w:lang w:val="es-ES_tradnl"/>
        </w:rPr>
      </w:pPr>
    </w:p>
    <w:p w14:paraId="6674D1AA" w14:textId="27DDB59F" w:rsidR="009A6526" w:rsidRPr="00D27C2B" w:rsidRDefault="00247FB1" w:rsidP="00C51269">
      <w:pPr>
        <w:ind w:left="720" w:hanging="720"/>
        <w:jc w:val="both"/>
        <w:rPr>
          <w:rFonts w:ascii="Book Antiqua" w:hAnsi="Book Antiqua"/>
          <w:lang w:val="es-ES_tradnl"/>
        </w:rPr>
      </w:pPr>
      <w:bookmarkStart w:id="0" w:name="_Hlk106696576"/>
      <w:r w:rsidRPr="00D27C2B">
        <w:rPr>
          <w:rFonts w:ascii="Book Antiqua" w:hAnsi="Book Antiqua"/>
          <w:lang w:val="es-ES_tradnl"/>
        </w:rPr>
        <w:t xml:space="preserve">Para </w:t>
      </w:r>
      <w:bookmarkStart w:id="1" w:name="_Hlk6135214"/>
      <w:r w:rsidRPr="00D27C2B">
        <w:rPr>
          <w:rFonts w:ascii="Book Antiqua" w:hAnsi="Book Antiqua"/>
          <w:lang w:val="es-ES_tradnl"/>
        </w:rPr>
        <w:t xml:space="preserve">prohibir </w:t>
      </w:r>
      <w:r w:rsidR="00515122" w:rsidRPr="00D27C2B">
        <w:rPr>
          <w:rFonts w:ascii="Book Antiqua" w:hAnsi="Book Antiqua"/>
          <w:lang w:val="es-ES_tradnl"/>
        </w:rPr>
        <w:t xml:space="preserve">la venta </w:t>
      </w:r>
      <w:r w:rsidRPr="00D27C2B">
        <w:rPr>
          <w:rFonts w:ascii="Book Antiqua" w:hAnsi="Book Antiqua"/>
          <w:lang w:val="es-ES_tradnl"/>
        </w:rPr>
        <w:t xml:space="preserve">de cualquier </w:t>
      </w:r>
      <w:r w:rsidR="003F4D91" w:rsidRPr="004D13A6">
        <w:rPr>
          <w:rFonts w:ascii="Book Antiqua" w:hAnsi="Book Antiqua"/>
          <w:lang w:val="es-ES_tradnl"/>
        </w:rPr>
        <w:t>bloqueador</w:t>
      </w:r>
      <w:r w:rsidRPr="004D13A6">
        <w:rPr>
          <w:rFonts w:ascii="Book Antiqua" w:hAnsi="Book Antiqua"/>
          <w:lang w:val="es-ES_tradnl"/>
        </w:rPr>
        <w:t xml:space="preserve"> </w:t>
      </w:r>
      <w:r w:rsidRPr="00D27C2B">
        <w:rPr>
          <w:rFonts w:ascii="Book Antiqua" w:hAnsi="Book Antiqua"/>
          <w:lang w:val="es-ES_tradnl"/>
        </w:rPr>
        <w:t>solar que contenga las sustancias</w:t>
      </w:r>
      <w:r w:rsidR="00A62D96" w:rsidRPr="00D27C2B">
        <w:rPr>
          <w:rFonts w:ascii="Book Antiqua" w:hAnsi="Book Antiqua"/>
          <w:lang w:val="es-ES_tradnl"/>
        </w:rPr>
        <w:t xml:space="preserve"> químicas</w:t>
      </w:r>
      <w:r w:rsidRPr="00D27C2B">
        <w:rPr>
          <w:rFonts w:ascii="Book Antiqua" w:hAnsi="Book Antiqua"/>
          <w:lang w:val="es-ES_tradnl"/>
        </w:rPr>
        <w:t xml:space="preserve"> —</w:t>
      </w:r>
      <w:r w:rsidR="00D27C2B">
        <w:rPr>
          <w:rFonts w:ascii="Book Antiqua" w:hAnsi="Book Antiqua"/>
          <w:lang w:val="es-ES_tradnl"/>
        </w:rPr>
        <w:t xml:space="preserve"> </w:t>
      </w:r>
      <w:proofErr w:type="spellStart"/>
      <w:r w:rsidR="0059180F" w:rsidRPr="00D27C2B">
        <w:rPr>
          <w:rFonts w:ascii="Book Antiqua" w:hAnsi="Book Antiqua"/>
          <w:lang w:val="es-ES_tradnl"/>
        </w:rPr>
        <w:t>oxibenzona</w:t>
      </w:r>
      <w:proofErr w:type="spellEnd"/>
      <w:r w:rsidR="00E33501" w:rsidRPr="00D27C2B">
        <w:rPr>
          <w:rFonts w:ascii="Book Antiqua" w:hAnsi="Book Antiqua"/>
          <w:lang w:val="es-ES_tradnl"/>
        </w:rPr>
        <w:t xml:space="preserve"> (2-Hydroxy-4-methoxyphenyl)-</w:t>
      </w:r>
      <w:proofErr w:type="spellStart"/>
      <w:r w:rsidR="00E33501" w:rsidRPr="00D27C2B">
        <w:rPr>
          <w:rFonts w:ascii="Book Antiqua" w:hAnsi="Book Antiqua"/>
          <w:lang w:val="es-ES_tradnl"/>
        </w:rPr>
        <w:t>phenylmethanone</w:t>
      </w:r>
      <w:proofErr w:type="spellEnd"/>
      <w:r w:rsidRPr="00D27C2B">
        <w:rPr>
          <w:rFonts w:ascii="Book Antiqua" w:hAnsi="Book Antiqua"/>
          <w:lang w:val="es-ES_tradnl"/>
        </w:rPr>
        <w:t xml:space="preserve"> </w:t>
      </w:r>
      <w:r w:rsidR="00515122" w:rsidRPr="00D27C2B">
        <w:rPr>
          <w:rFonts w:ascii="Book Antiqua" w:hAnsi="Book Antiqua"/>
          <w:lang w:val="es-ES_tradnl"/>
        </w:rPr>
        <w:t xml:space="preserve">u </w:t>
      </w:r>
      <w:proofErr w:type="spellStart"/>
      <w:r w:rsidRPr="00D27C2B">
        <w:rPr>
          <w:rFonts w:ascii="Book Antiqua" w:hAnsi="Book Antiqua"/>
          <w:lang w:val="es-ES_tradnl"/>
        </w:rPr>
        <w:t>octinoxato</w:t>
      </w:r>
      <w:proofErr w:type="spellEnd"/>
      <w:r w:rsidR="00E33501" w:rsidRPr="00D27C2B">
        <w:rPr>
          <w:rFonts w:ascii="Book Antiqua" w:hAnsi="Book Antiqua"/>
          <w:lang w:val="es-ES_tradnl"/>
        </w:rPr>
        <w:t xml:space="preserve"> (RS)-2-Ethylhexyl (2E)-3-(4-methoxyphenyl)</w:t>
      </w:r>
      <w:r w:rsidR="00BD5E3B" w:rsidRPr="00D27C2B">
        <w:rPr>
          <w:rFonts w:ascii="Book Antiqua" w:hAnsi="Book Antiqua"/>
          <w:lang w:val="es-ES_tradnl"/>
        </w:rPr>
        <w:t xml:space="preserve"> </w:t>
      </w:r>
      <w:r w:rsidR="00E33501" w:rsidRPr="00D27C2B">
        <w:rPr>
          <w:rFonts w:ascii="Book Antiqua" w:hAnsi="Book Antiqua"/>
          <w:lang w:val="es-ES_tradnl"/>
        </w:rPr>
        <w:t xml:space="preserve">prop-2-enoate </w:t>
      </w:r>
      <w:r w:rsidRPr="00D27C2B">
        <w:rPr>
          <w:rFonts w:ascii="Book Antiqua" w:hAnsi="Book Antiqua"/>
          <w:lang w:val="es-ES_tradnl"/>
        </w:rPr>
        <w:t>—</w:t>
      </w:r>
      <w:r w:rsidR="00E33501" w:rsidRPr="00D27C2B">
        <w:rPr>
          <w:rFonts w:ascii="Book Antiqua" w:hAnsi="Book Antiqua"/>
          <w:lang w:val="es-ES_tradnl"/>
        </w:rPr>
        <w:t xml:space="preserve"> </w:t>
      </w:r>
      <w:r w:rsidRPr="00D27C2B">
        <w:rPr>
          <w:rFonts w:ascii="Book Antiqua" w:hAnsi="Book Antiqua"/>
          <w:lang w:val="es-ES_tradnl"/>
        </w:rPr>
        <w:t>en todo establecimiento comercial autorizado a realizar negocios</w:t>
      </w:r>
      <w:r w:rsidR="00515122" w:rsidRPr="00D27C2B">
        <w:rPr>
          <w:rFonts w:ascii="Book Antiqua" w:hAnsi="Book Antiqua"/>
          <w:lang w:val="es-ES_tradnl"/>
        </w:rPr>
        <w:t>,</w:t>
      </w:r>
      <w:r w:rsidRPr="00D27C2B">
        <w:rPr>
          <w:rFonts w:ascii="Book Antiqua" w:hAnsi="Book Antiqua"/>
          <w:lang w:val="es-ES_tradnl"/>
        </w:rPr>
        <w:t xml:space="preserve"> conforme a las leyes de Puerto Rico; establecer un término de transición para cumplir con lo dispuesto en esta </w:t>
      </w:r>
      <w:r w:rsidR="00515122" w:rsidRPr="00D27C2B">
        <w:rPr>
          <w:rFonts w:ascii="Book Antiqua" w:hAnsi="Book Antiqua"/>
          <w:lang w:val="es-ES_tradnl"/>
        </w:rPr>
        <w:t>Ley</w:t>
      </w:r>
      <w:r w:rsidRPr="00D27C2B">
        <w:rPr>
          <w:rFonts w:ascii="Book Antiqua" w:hAnsi="Book Antiqua"/>
          <w:lang w:val="es-ES_tradnl"/>
        </w:rPr>
        <w:t>; disponer de un procedimiento de orientación a tales fines; establecer penalidades</w:t>
      </w:r>
      <w:r w:rsidR="00E33501" w:rsidRPr="00D27C2B">
        <w:rPr>
          <w:rFonts w:ascii="Book Antiqua" w:hAnsi="Book Antiqua"/>
          <w:lang w:val="es-ES_tradnl"/>
        </w:rPr>
        <w:t xml:space="preserve"> y excepciones</w:t>
      </w:r>
      <w:r w:rsidRPr="00D27C2B">
        <w:rPr>
          <w:rFonts w:ascii="Book Antiqua" w:hAnsi="Book Antiqua"/>
          <w:lang w:val="es-ES_tradnl"/>
        </w:rPr>
        <w:t>; y para otros fines relacionados</w:t>
      </w:r>
      <w:r w:rsidR="00270C5B" w:rsidRPr="00D27C2B">
        <w:rPr>
          <w:rFonts w:ascii="Book Antiqua" w:hAnsi="Book Antiqua"/>
          <w:lang w:val="es-ES_tradnl"/>
        </w:rPr>
        <w:t>.</w:t>
      </w:r>
      <w:r w:rsidRPr="00D27C2B">
        <w:rPr>
          <w:rFonts w:ascii="Book Antiqua" w:hAnsi="Book Antiqua"/>
          <w:lang w:val="es-ES_tradnl"/>
        </w:rPr>
        <w:t xml:space="preserve"> </w:t>
      </w:r>
      <w:bookmarkEnd w:id="1"/>
    </w:p>
    <w:bookmarkEnd w:id="0"/>
    <w:p w14:paraId="2A9C568D" w14:textId="77777777" w:rsidR="00221397" w:rsidRPr="007A7B45" w:rsidRDefault="00221397" w:rsidP="007D1CEB">
      <w:pPr>
        <w:ind w:left="360" w:hanging="360"/>
        <w:jc w:val="both"/>
        <w:rPr>
          <w:rFonts w:ascii="Book Antiqua" w:hAnsi="Book Antiqua"/>
          <w:lang w:val="es-ES_tradnl"/>
        </w:rPr>
      </w:pPr>
      <w:r w:rsidRPr="007A7B45">
        <w:rPr>
          <w:rFonts w:ascii="Book Antiqua" w:hAnsi="Book Antiqua"/>
          <w:lang w:val="es-ES_tradnl"/>
        </w:rPr>
        <w:t xml:space="preserve">  </w:t>
      </w:r>
    </w:p>
    <w:p w14:paraId="4AB1395C" w14:textId="77777777" w:rsidR="009A6526" w:rsidRPr="007A7B45" w:rsidRDefault="00F66BCB" w:rsidP="007D1CEB">
      <w:pPr>
        <w:jc w:val="center"/>
        <w:rPr>
          <w:rFonts w:ascii="Book Antiqua" w:hAnsi="Book Antiqua"/>
          <w:lang w:val="es-ES_tradnl"/>
        </w:rPr>
      </w:pPr>
      <w:r w:rsidRPr="007A7B45">
        <w:rPr>
          <w:rFonts w:ascii="Book Antiqua" w:hAnsi="Book Antiqua"/>
          <w:lang w:val="es-ES_tradnl"/>
        </w:rPr>
        <w:t>EXPOSICIÓ</w:t>
      </w:r>
      <w:r w:rsidR="00221397" w:rsidRPr="007A7B45">
        <w:rPr>
          <w:rFonts w:ascii="Book Antiqua" w:hAnsi="Book Antiqua"/>
          <w:lang w:val="es-ES_tradnl"/>
        </w:rPr>
        <w:t>N DE MOTIVOS</w:t>
      </w:r>
    </w:p>
    <w:p w14:paraId="0BF26BF8" w14:textId="77777777" w:rsidR="00DB0DB3" w:rsidRPr="007A7B45" w:rsidRDefault="00887A98" w:rsidP="007D1CEB">
      <w:pPr>
        <w:ind w:firstLine="357"/>
        <w:jc w:val="both"/>
        <w:rPr>
          <w:rFonts w:ascii="Book Antiqua" w:hAnsi="Book Antiqua"/>
          <w:szCs w:val="24"/>
          <w:lang w:val="es-ES_tradnl"/>
        </w:rPr>
      </w:pPr>
      <w:r w:rsidRPr="007A7B45">
        <w:rPr>
          <w:rFonts w:ascii="Book Antiqua" w:hAnsi="Book Antiqua"/>
          <w:szCs w:val="24"/>
          <w:lang w:val="es-ES_tradnl"/>
        </w:rPr>
        <w:t xml:space="preserve"> </w:t>
      </w:r>
      <w:r w:rsidRPr="007A7B45">
        <w:rPr>
          <w:rFonts w:ascii="Book Antiqua" w:hAnsi="Book Antiqua"/>
          <w:szCs w:val="24"/>
          <w:lang w:val="es-ES_tradnl"/>
        </w:rPr>
        <w:tab/>
      </w:r>
    </w:p>
    <w:p w14:paraId="6E24D1FF" w14:textId="77777777" w:rsidR="00973ABF" w:rsidRPr="007A7B45" w:rsidRDefault="00973ABF" w:rsidP="007D1CEB">
      <w:pPr>
        <w:ind w:firstLine="720"/>
        <w:jc w:val="both"/>
        <w:rPr>
          <w:rFonts w:ascii="Book Antiqua" w:hAnsi="Book Antiqua"/>
          <w:lang w:val="es-ES_tradnl"/>
        </w:rPr>
      </w:pPr>
      <w:bookmarkStart w:id="2" w:name="_Hlk6135716"/>
      <w:r w:rsidRPr="007A7B45">
        <w:rPr>
          <w:rFonts w:ascii="Book Antiqua" w:hAnsi="Book Antiqua"/>
          <w:lang w:val="es-ES_tradnl"/>
        </w:rPr>
        <w:t>Puerto Rico es física y socialmente vulnerable a factores de peligro o amenazas de orden natural antropogénicos. Para la región del Caribe, estos cambios climáticos se pronostican en términos de periodos largos y extremos de sequía, alternados por periodos igualmente extremos y prolongados de lluvia, y el incremento de ciclones y tormentas. El aumento del nivel de mar se estima causaría daños que pueden afectar la vida y propiedad como resultado de la erosión de las costas; también, la pérdida de estructuras naturales que sirven de barreras costeras.</w:t>
      </w:r>
    </w:p>
    <w:p w14:paraId="159919BA" w14:textId="77777777" w:rsidR="00973ABF" w:rsidRPr="007A7B45" w:rsidRDefault="00973ABF" w:rsidP="007D1CEB">
      <w:pPr>
        <w:ind w:firstLine="720"/>
        <w:jc w:val="both"/>
        <w:rPr>
          <w:rFonts w:ascii="Book Antiqua" w:hAnsi="Book Antiqua"/>
          <w:lang w:val="es-ES_tradnl"/>
        </w:rPr>
      </w:pPr>
    </w:p>
    <w:p w14:paraId="2D7CB23D" w14:textId="3A97EE28" w:rsidR="007F1C2D" w:rsidRPr="00D27C2B" w:rsidRDefault="007F1C2D" w:rsidP="007D1CEB">
      <w:pPr>
        <w:ind w:firstLine="720"/>
        <w:jc w:val="both"/>
        <w:rPr>
          <w:rFonts w:ascii="Book Antiqua" w:hAnsi="Book Antiqua"/>
          <w:lang w:val="es-ES_tradnl"/>
        </w:rPr>
      </w:pPr>
      <w:r w:rsidRPr="007A7B45">
        <w:rPr>
          <w:rFonts w:ascii="Book Antiqua" w:hAnsi="Book Antiqua"/>
          <w:lang w:val="es-ES_tradnl"/>
        </w:rPr>
        <w:t xml:space="preserve">Según un estudio de </w:t>
      </w:r>
      <w:r w:rsidR="00244E79" w:rsidRPr="004D13A6">
        <w:rPr>
          <w:rFonts w:ascii="Book Antiqua" w:hAnsi="Book Antiqua"/>
          <w:i/>
          <w:iCs/>
          <w:lang w:val="es-ES_tradnl"/>
        </w:rPr>
        <w:t>“</w:t>
      </w:r>
      <w:r w:rsidRPr="00D27C2B">
        <w:rPr>
          <w:rFonts w:ascii="Book Antiqua" w:hAnsi="Book Antiqua"/>
          <w:lang w:val="es-ES_tradnl"/>
        </w:rPr>
        <w:t xml:space="preserve">Archives </w:t>
      </w:r>
      <w:proofErr w:type="spellStart"/>
      <w:r w:rsidRPr="00D27C2B">
        <w:rPr>
          <w:rFonts w:ascii="Book Antiqua" w:hAnsi="Book Antiqua"/>
          <w:lang w:val="es-ES_tradnl"/>
        </w:rPr>
        <w:t>of</w:t>
      </w:r>
      <w:proofErr w:type="spellEnd"/>
      <w:r w:rsidRPr="00D27C2B">
        <w:rPr>
          <w:rFonts w:ascii="Book Antiqua" w:hAnsi="Book Antiqua"/>
          <w:lang w:val="es-ES_tradnl"/>
        </w:rPr>
        <w:t xml:space="preserve"> </w:t>
      </w:r>
      <w:proofErr w:type="spellStart"/>
      <w:r w:rsidRPr="00D27C2B">
        <w:rPr>
          <w:rFonts w:ascii="Book Antiqua" w:hAnsi="Book Antiqua"/>
          <w:lang w:val="es-ES_tradnl"/>
        </w:rPr>
        <w:t>Environmental</w:t>
      </w:r>
      <w:proofErr w:type="spellEnd"/>
      <w:r w:rsidRPr="00D27C2B">
        <w:rPr>
          <w:rFonts w:ascii="Book Antiqua" w:hAnsi="Book Antiqua"/>
          <w:lang w:val="es-ES_tradnl"/>
        </w:rPr>
        <w:t xml:space="preserve"> </w:t>
      </w:r>
      <w:proofErr w:type="spellStart"/>
      <w:r w:rsidRPr="00D27C2B">
        <w:rPr>
          <w:rFonts w:ascii="Book Antiqua" w:hAnsi="Book Antiqua"/>
          <w:lang w:val="es-ES_tradnl"/>
        </w:rPr>
        <w:t>Contamination</w:t>
      </w:r>
      <w:proofErr w:type="spellEnd"/>
      <w:r w:rsidRPr="00D27C2B">
        <w:rPr>
          <w:rFonts w:ascii="Book Antiqua" w:hAnsi="Book Antiqua"/>
          <w:lang w:val="es-ES_tradnl"/>
        </w:rPr>
        <w:t xml:space="preserve"> and </w:t>
      </w:r>
      <w:proofErr w:type="spellStart"/>
      <w:r w:rsidRPr="00D27C2B">
        <w:rPr>
          <w:rFonts w:ascii="Book Antiqua" w:hAnsi="Book Antiqua"/>
          <w:lang w:val="es-ES_tradnl"/>
        </w:rPr>
        <w:t>Toxicology</w:t>
      </w:r>
      <w:proofErr w:type="spellEnd"/>
      <w:r w:rsidR="00244E79" w:rsidRPr="004D13A6">
        <w:rPr>
          <w:rFonts w:ascii="Book Antiqua" w:hAnsi="Book Antiqua"/>
          <w:i/>
          <w:iCs/>
          <w:lang w:val="es-ES_tradnl"/>
        </w:rPr>
        <w:t>”</w:t>
      </w:r>
      <w:r w:rsidRPr="00D27C2B">
        <w:rPr>
          <w:rFonts w:ascii="Book Antiqua" w:hAnsi="Book Antiqua"/>
          <w:lang w:val="es-ES_tradnl"/>
        </w:rPr>
        <w:t xml:space="preserve"> cada año unas 14 mil toneladas de </w:t>
      </w:r>
      <w:r w:rsidR="003F4D91" w:rsidRPr="004D13A6">
        <w:rPr>
          <w:rFonts w:ascii="Book Antiqua" w:hAnsi="Book Antiqua"/>
          <w:lang w:val="es-ES_tradnl"/>
        </w:rPr>
        <w:t>bloqueador</w:t>
      </w:r>
      <w:r w:rsidRPr="00D27C2B">
        <w:rPr>
          <w:rFonts w:ascii="Book Antiqua" w:hAnsi="Book Antiqua"/>
          <w:lang w:val="es-ES_tradnl"/>
        </w:rPr>
        <w:t xml:space="preserve"> solar terminan en los arrecifes de corales </w:t>
      </w:r>
      <w:r w:rsidRPr="00D27C2B">
        <w:rPr>
          <w:rFonts w:ascii="Book Antiqua" w:hAnsi="Book Antiqua"/>
          <w:lang w:val="es-ES_tradnl"/>
        </w:rPr>
        <w:lastRenderedPageBreak/>
        <w:t xml:space="preserve">alrededor del mundo. Los expertos indican que existen dos componentes que están presentes en la mayoría de los productos de protección solar: la </w:t>
      </w:r>
      <w:proofErr w:type="spellStart"/>
      <w:r w:rsidRPr="00D27C2B">
        <w:rPr>
          <w:rFonts w:ascii="Book Antiqua" w:hAnsi="Book Antiqua"/>
          <w:lang w:val="es-ES_tradnl"/>
        </w:rPr>
        <w:t>oxibenzona</w:t>
      </w:r>
      <w:proofErr w:type="spellEnd"/>
      <w:r w:rsidR="000241F1" w:rsidRPr="00D27C2B">
        <w:rPr>
          <w:rFonts w:ascii="Book Antiqua" w:hAnsi="Book Antiqua"/>
          <w:lang w:val="es-ES_tradnl"/>
        </w:rPr>
        <w:t xml:space="preserve"> (2-Hydroxy-4-methoxyphenyl)-</w:t>
      </w:r>
      <w:proofErr w:type="spellStart"/>
      <w:r w:rsidR="000241F1" w:rsidRPr="00D27C2B">
        <w:rPr>
          <w:rFonts w:ascii="Book Antiqua" w:hAnsi="Book Antiqua"/>
          <w:lang w:val="es-ES_tradnl"/>
        </w:rPr>
        <w:t>phenylmethanone</w:t>
      </w:r>
      <w:proofErr w:type="spellEnd"/>
      <w:r w:rsidRPr="00D27C2B">
        <w:rPr>
          <w:rFonts w:ascii="Book Antiqua" w:hAnsi="Book Antiqua"/>
          <w:lang w:val="es-ES_tradnl"/>
        </w:rPr>
        <w:t xml:space="preserve"> y el </w:t>
      </w:r>
      <w:proofErr w:type="spellStart"/>
      <w:r w:rsidR="000241F1" w:rsidRPr="00D27C2B">
        <w:rPr>
          <w:rFonts w:ascii="Book Antiqua" w:hAnsi="Book Antiqua"/>
          <w:lang w:val="es-ES_tradnl"/>
        </w:rPr>
        <w:t>octinoxato</w:t>
      </w:r>
      <w:proofErr w:type="spellEnd"/>
      <w:r w:rsidR="000241F1" w:rsidRPr="00D27C2B">
        <w:rPr>
          <w:rFonts w:ascii="Book Antiqua" w:hAnsi="Book Antiqua"/>
          <w:lang w:val="es-ES_tradnl"/>
        </w:rPr>
        <w:t xml:space="preserve"> (RS)-2-Ethylhexyl (2E)-3-(4-methoxyphenyl)</w:t>
      </w:r>
      <w:r w:rsidR="00BD5E3B" w:rsidRPr="00D27C2B">
        <w:rPr>
          <w:rFonts w:ascii="Book Antiqua" w:hAnsi="Book Antiqua"/>
          <w:lang w:val="es-ES_tradnl"/>
        </w:rPr>
        <w:t xml:space="preserve"> </w:t>
      </w:r>
      <w:r w:rsidR="000241F1" w:rsidRPr="00D27C2B">
        <w:rPr>
          <w:rFonts w:ascii="Book Antiqua" w:hAnsi="Book Antiqua"/>
          <w:lang w:val="es-ES_tradnl"/>
        </w:rPr>
        <w:t>prop-2-enoate</w:t>
      </w:r>
      <w:r w:rsidRPr="00D27C2B">
        <w:rPr>
          <w:rFonts w:ascii="Book Antiqua" w:hAnsi="Book Antiqua"/>
          <w:lang w:val="es-ES_tradnl"/>
        </w:rPr>
        <w:t xml:space="preserve">. Ambos químicos actúan filtrando los rayos solares y evitando así que la piel los absorba. </w:t>
      </w:r>
    </w:p>
    <w:p w14:paraId="23CE9472" w14:textId="77777777" w:rsidR="003606FB" w:rsidRPr="007A7B45" w:rsidRDefault="003606FB" w:rsidP="007D1CEB">
      <w:pPr>
        <w:ind w:firstLine="720"/>
        <w:jc w:val="both"/>
        <w:rPr>
          <w:rFonts w:ascii="Book Antiqua" w:hAnsi="Book Antiqua"/>
          <w:lang w:val="es-ES_tradnl"/>
        </w:rPr>
      </w:pPr>
    </w:p>
    <w:p w14:paraId="47219B6D" w14:textId="77777777" w:rsidR="00550EA0" w:rsidRPr="007A7B45" w:rsidRDefault="007F1C2D" w:rsidP="007D1CEB">
      <w:pPr>
        <w:ind w:firstLine="720"/>
        <w:jc w:val="both"/>
        <w:rPr>
          <w:rFonts w:ascii="Book Antiqua" w:hAnsi="Book Antiqua"/>
          <w:lang w:val="es-ES_tradnl"/>
        </w:rPr>
      </w:pPr>
      <w:r w:rsidRPr="007A7B45">
        <w:rPr>
          <w:rFonts w:ascii="Book Antiqua" w:hAnsi="Book Antiqua"/>
          <w:lang w:val="es-ES_tradnl"/>
        </w:rPr>
        <w:t>Ahora bien, la acumulación de estos químicos en los corales contribuye al blanqueamiento de estos, ya que mata las algas que crecen dentro de ellos, cambiando su color y eliminando nutrientes que sustentan otras vidas marinas. Asimismo, afectan o retrasan su crecimiento.</w:t>
      </w:r>
      <w:r w:rsidR="000241F1" w:rsidRPr="007A7B45">
        <w:rPr>
          <w:rFonts w:ascii="Book Antiqua" w:hAnsi="Book Antiqua"/>
          <w:lang w:val="es-ES_tradnl"/>
        </w:rPr>
        <w:t xml:space="preserve"> </w:t>
      </w:r>
      <w:r w:rsidR="003606FB" w:rsidRPr="007A7B45">
        <w:rPr>
          <w:rFonts w:ascii="Book Antiqua" w:hAnsi="Book Antiqua"/>
          <w:lang w:val="es-ES_tradnl"/>
        </w:rPr>
        <w:t>De manera que la flora marina queda</w:t>
      </w:r>
      <w:r w:rsidRPr="007A7B45">
        <w:rPr>
          <w:rFonts w:ascii="Book Antiqua" w:hAnsi="Book Antiqua"/>
          <w:lang w:val="es-ES_tradnl"/>
        </w:rPr>
        <w:t xml:space="preserve"> </w:t>
      </w:r>
      <w:r w:rsidR="003606FB" w:rsidRPr="007A7B45">
        <w:rPr>
          <w:rFonts w:ascii="Book Antiqua" w:hAnsi="Book Antiqua"/>
          <w:lang w:val="es-ES_tradnl"/>
        </w:rPr>
        <w:t>perjudicada</w:t>
      </w:r>
      <w:r w:rsidRPr="007A7B45">
        <w:rPr>
          <w:rFonts w:ascii="Book Antiqua" w:hAnsi="Book Antiqua"/>
          <w:lang w:val="es-ES_tradnl"/>
        </w:rPr>
        <w:t xml:space="preserve"> gravemente.</w:t>
      </w:r>
    </w:p>
    <w:p w14:paraId="6F547F68" w14:textId="77777777" w:rsidR="00FA0981" w:rsidRPr="007A7B45" w:rsidRDefault="00FA0981" w:rsidP="007D1CEB">
      <w:pPr>
        <w:ind w:firstLine="720"/>
        <w:jc w:val="both"/>
        <w:rPr>
          <w:rFonts w:ascii="Book Antiqua" w:hAnsi="Book Antiqua"/>
          <w:lang w:val="es-ES_tradnl"/>
        </w:rPr>
      </w:pPr>
    </w:p>
    <w:p w14:paraId="17A8BEAE" w14:textId="7940187C" w:rsidR="00FA0981" w:rsidRPr="00D27C2B" w:rsidRDefault="00FA0981" w:rsidP="007D1CEB">
      <w:pPr>
        <w:ind w:firstLine="720"/>
        <w:jc w:val="both"/>
        <w:rPr>
          <w:rFonts w:ascii="Book Antiqua" w:hAnsi="Book Antiqua"/>
          <w:lang w:val="es-ES_tradnl"/>
        </w:rPr>
      </w:pPr>
      <w:r w:rsidRPr="00D27C2B">
        <w:rPr>
          <w:rFonts w:ascii="Book Antiqua" w:hAnsi="Book Antiqua"/>
          <w:lang w:val="es-ES_tradnl"/>
        </w:rPr>
        <w:t>La intención legislativa</w:t>
      </w:r>
      <w:r w:rsidR="00244E79">
        <w:rPr>
          <w:rFonts w:ascii="Book Antiqua" w:hAnsi="Book Antiqua"/>
          <w:lang w:val="es-ES_tradnl"/>
        </w:rPr>
        <w:t xml:space="preserve"> </w:t>
      </w:r>
      <w:r w:rsidR="00244E79" w:rsidRPr="004D13A6">
        <w:rPr>
          <w:rFonts w:ascii="Book Antiqua" w:hAnsi="Book Antiqua"/>
          <w:lang w:val="es-ES_tradnl"/>
        </w:rPr>
        <w:t>de esta medida</w:t>
      </w:r>
      <w:r w:rsidRPr="00D27C2B">
        <w:rPr>
          <w:rFonts w:ascii="Book Antiqua" w:hAnsi="Book Antiqua"/>
          <w:lang w:val="es-ES_tradnl"/>
        </w:rPr>
        <w:t xml:space="preserve"> es prohibir </w:t>
      </w:r>
      <w:r w:rsidR="003E6F36" w:rsidRPr="00D27C2B">
        <w:rPr>
          <w:rFonts w:ascii="Book Antiqua" w:hAnsi="Book Antiqua"/>
          <w:lang w:val="es-ES_tradnl"/>
        </w:rPr>
        <w:t xml:space="preserve">la venta </w:t>
      </w:r>
      <w:r w:rsidRPr="00D27C2B">
        <w:rPr>
          <w:rFonts w:ascii="Book Antiqua" w:hAnsi="Book Antiqua"/>
          <w:lang w:val="es-ES_tradnl"/>
        </w:rPr>
        <w:t xml:space="preserve">de cualquier </w:t>
      </w:r>
      <w:r w:rsidR="003F4D91" w:rsidRPr="004D13A6">
        <w:rPr>
          <w:rFonts w:ascii="Book Antiqua" w:hAnsi="Book Antiqua"/>
          <w:lang w:val="es-ES_tradnl"/>
        </w:rPr>
        <w:t xml:space="preserve">bloqueador </w:t>
      </w:r>
      <w:r w:rsidRPr="00D27C2B">
        <w:rPr>
          <w:rFonts w:ascii="Book Antiqua" w:hAnsi="Book Antiqua"/>
          <w:lang w:val="es-ES_tradnl"/>
        </w:rPr>
        <w:t xml:space="preserve">solar que contenga </w:t>
      </w:r>
      <w:r w:rsidR="00244E79" w:rsidRPr="004D13A6">
        <w:rPr>
          <w:rFonts w:ascii="Book Antiqua" w:hAnsi="Book Antiqua"/>
          <w:lang w:val="es-ES_tradnl"/>
        </w:rPr>
        <w:t>ambas</w:t>
      </w:r>
      <w:r w:rsidR="00244E79">
        <w:rPr>
          <w:rFonts w:ascii="Book Antiqua" w:hAnsi="Book Antiqua"/>
          <w:lang w:val="es-ES_tradnl"/>
        </w:rPr>
        <w:t xml:space="preserve"> </w:t>
      </w:r>
      <w:r w:rsidRPr="00244E79">
        <w:rPr>
          <w:rFonts w:ascii="Book Antiqua" w:hAnsi="Book Antiqua"/>
          <w:lang w:val="es-ES_tradnl"/>
        </w:rPr>
        <w:t>sustancias</w:t>
      </w:r>
      <w:r w:rsidRPr="00D27C2B">
        <w:rPr>
          <w:rFonts w:ascii="Book Antiqua" w:hAnsi="Book Antiqua"/>
          <w:lang w:val="es-ES_tradnl"/>
        </w:rPr>
        <w:t xml:space="preserve"> —</w:t>
      </w:r>
      <w:r w:rsidR="00D27C2B">
        <w:rPr>
          <w:rFonts w:ascii="Book Antiqua" w:hAnsi="Book Antiqua"/>
          <w:lang w:val="es-ES_tradnl"/>
        </w:rPr>
        <w:t xml:space="preserve"> </w:t>
      </w:r>
      <w:proofErr w:type="spellStart"/>
      <w:r w:rsidR="0059180F" w:rsidRPr="00D27C2B">
        <w:rPr>
          <w:rFonts w:ascii="Book Antiqua" w:hAnsi="Book Antiqua"/>
          <w:lang w:val="es-ES_tradnl"/>
        </w:rPr>
        <w:t>oxibenzona</w:t>
      </w:r>
      <w:proofErr w:type="spellEnd"/>
      <w:r w:rsidR="00E33501" w:rsidRPr="00D27C2B">
        <w:rPr>
          <w:rFonts w:ascii="Book Antiqua" w:hAnsi="Book Antiqua"/>
          <w:lang w:val="es-ES_tradnl"/>
        </w:rPr>
        <w:t xml:space="preserve"> (2-Hydroxy-4-methoxyphenyl)-</w:t>
      </w:r>
      <w:proofErr w:type="spellStart"/>
      <w:r w:rsidR="00E33501" w:rsidRPr="00D27C2B">
        <w:rPr>
          <w:rFonts w:ascii="Book Antiqua" w:hAnsi="Book Antiqua"/>
          <w:lang w:val="es-ES_tradnl"/>
        </w:rPr>
        <w:t>phenylmethanone</w:t>
      </w:r>
      <w:proofErr w:type="spellEnd"/>
      <w:r w:rsidR="0059180F" w:rsidRPr="00D27C2B">
        <w:rPr>
          <w:rFonts w:ascii="Book Antiqua" w:hAnsi="Book Antiqua"/>
          <w:lang w:val="es-ES_tradnl"/>
        </w:rPr>
        <w:t xml:space="preserve"> </w:t>
      </w:r>
      <w:r w:rsidR="002633CA" w:rsidRPr="00D27C2B">
        <w:rPr>
          <w:rFonts w:ascii="Book Antiqua" w:hAnsi="Book Antiqua"/>
          <w:lang w:val="es-ES_tradnl"/>
        </w:rPr>
        <w:t xml:space="preserve">u </w:t>
      </w:r>
      <w:proofErr w:type="spellStart"/>
      <w:r w:rsidRPr="00D27C2B">
        <w:rPr>
          <w:rFonts w:ascii="Book Antiqua" w:hAnsi="Book Antiqua"/>
          <w:lang w:val="es-ES_tradnl"/>
        </w:rPr>
        <w:t>octinoxato</w:t>
      </w:r>
      <w:proofErr w:type="spellEnd"/>
      <w:r w:rsidR="00E33501" w:rsidRPr="00D27C2B">
        <w:rPr>
          <w:rFonts w:ascii="Book Antiqua" w:hAnsi="Book Antiqua"/>
          <w:lang w:val="es-ES_tradnl"/>
        </w:rPr>
        <w:t xml:space="preserve"> </w:t>
      </w:r>
      <w:bookmarkStart w:id="3" w:name="_Hlk21853034"/>
      <w:r w:rsidR="00E33501" w:rsidRPr="00D27C2B">
        <w:rPr>
          <w:rFonts w:ascii="Book Antiqua" w:hAnsi="Book Antiqua"/>
          <w:lang w:val="es-ES_tradnl"/>
        </w:rPr>
        <w:t>(RS)-2-Ethylhexyl (2E)-3-(4-methoxyphenyl)</w:t>
      </w:r>
      <w:r w:rsidR="00BD5E3B" w:rsidRPr="00D27C2B">
        <w:rPr>
          <w:rFonts w:ascii="Book Antiqua" w:hAnsi="Book Antiqua"/>
          <w:lang w:val="es-ES_tradnl"/>
        </w:rPr>
        <w:t xml:space="preserve"> </w:t>
      </w:r>
      <w:r w:rsidR="00E33501" w:rsidRPr="00D27C2B">
        <w:rPr>
          <w:rFonts w:ascii="Book Antiqua" w:hAnsi="Book Antiqua"/>
          <w:lang w:val="es-ES_tradnl"/>
        </w:rPr>
        <w:t>prop-2-enoate</w:t>
      </w:r>
      <w:bookmarkEnd w:id="3"/>
      <w:r w:rsidR="00E33501" w:rsidRPr="00D27C2B">
        <w:rPr>
          <w:rFonts w:ascii="Book Antiqua" w:hAnsi="Book Antiqua"/>
          <w:lang w:val="es-ES_tradnl"/>
        </w:rPr>
        <w:t xml:space="preserve"> </w:t>
      </w:r>
      <w:r w:rsidRPr="00D27C2B">
        <w:rPr>
          <w:rFonts w:ascii="Book Antiqua" w:hAnsi="Book Antiqua"/>
          <w:lang w:val="es-ES_tradnl"/>
        </w:rPr>
        <w:t>— sin una prescripción de un médico</w:t>
      </w:r>
      <w:r w:rsidR="002633CA" w:rsidRPr="00D27C2B">
        <w:rPr>
          <w:rFonts w:ascii="Book Antiqua" w:hAnsi="Book Antiqua"/>
          <w:lang w:val="es-ES_tradnl"/>
        </w:rPr>
        <w:t>.</w:t>
      </w:r>
      <w:r w:rsidRPr="00D27C2B">
        <w:rPr>
          <w:rFonts w:ascii="Book Antiqua" w:hAnsi="Book Antiqua"/>
          <w:lang w:val="es-ES_tradnl"/>
        </w:rPr>
        <w:t xml:space="preserve"> No obstante, estarán permitidos aquellos de formulación natural o que contengan óxido de titanio u óxido de zinc</w:t>
      </w:r>
      <w:r w:rsidR="002633CA" w:rsidRPr="00D27C2B">
        <w:rPr>
          <w:rFonts w:ascii="Book Antiqua" w:hAnsi="Book Antiqua"/>
          <w:lang w:val="es-ES_tradnl"/>
        </w:rPr>
        <w:t>, entre otros</w:t>
      </w:r>
      <w:r w:rsidRPr="00D27C2B">
        <w:rPr>
          <w:rFonts w:ascii="Book Antiqua" w:hAnsi="Book Antiqua"/>
          <w:lang w:val="es-ES_tradnl"/>
        </w:rPr>
        <w:t>.</w:t>
      </w:r>
    </w:p>
    <w:p w14:paraId="3FA7E377" w14:textId="77777777" w:rsidR="00FA0981" w:rsidRPr="00D27C2B" w:rsidRDefault="00FA0981" w:rsidP="007D1CEB">
      <w:pPr>
        <w:ind w:firstLine="720"/>
        <w:jc w:val="both"/>
        <w:rPr>
          <w:rFonts w:ascii="Book Antiqua" w:hAnsi="Book Antiqua"/>
          <w:lang w:val="es-ES_tradnl"/>
        </w:rPr>
      </w:pPr>
    </w:p>
    <w:p w14:paraId="26CE264C" w14:textId="54652D81" w:rsidR="007F1C2D" w:rsidRPr="00D27C2B" w:rsidRDefault="00FA0981" w:rsidP="007D1CEB">
      <w:pPr>
        <w:ind w:firstLine="720"/>
        <w:jc w:val="both"/>
        <w:rPr>
          <w:rFonts w:ascii="Book Antiqua" w:hAnsi="Book Antiqua"/>
          <w:lang w:val="es-ES_tradnl"/>
        </w:rPr>
      </w:pPr>
      <w:r w:rsidRPr="00D27C2B">
        <w:rPr>
          <w:rFonts w:ascii="Book Antiqua" w:hAnsi="Book Antiqua"/>
          <w:lang w:val="es-ES_tradnl"/>
        </w:rPr>
        <w:t>Debemos ser agresivos en proteger nuestro</w:t>
      </w:r>
      <w:r w:rsidR="00244E79">
        <w:rPr>
          <w:rFonts w:ascii="Book Antiqua" w:hAnsi="Book Antiqua"/>
          <w:lang w:val="es-ES_tradnl"/>
        </w:rPr>
        <w:t xml:space="preserve"> </w:t>
      </w:r>
      <w:r w:rsidR="00244E79" w:rsidRPr="004D13A6">
        <w:rPr>
          <w:rFonts w:ascii="Book Antiqua" w:hAnsi="Book Antiqua"/>
          <w:lang w:val="es-ES_tradnl"/>
        </w:rPr>
        <w:t>medioambiente</w:t>
      </w:r>
      <w:r w:rsidRPr="00D27C2B">
        <w:rPr>
          <w:rFonts w:ascii="Book Antiqua" w:hAnsi="Book Antiqua"/>
          <w:lang w:val="es-ES_tradnl"/>
        </w:rPr>
        <w:t>. Aún más, cuando</w:t>
      </w:r>
      <w:r w:rsidR="00973ABF" w:rsidRPr="00D27C2B">
        <w:rPr>
          <w:rFonts w:ascii="Book Antiqua" w:hAnsi="Book Antiqua"/>
          <w:lang w:val="es-ES_tradnl"/>
        </w:rPr>
        <w:t xml:space="preserve"> </w:t>
      </w:r>
      <w:r w:rsidR="008938B4" w:rsidRPr="00D27C2B">
        <w:rPr>
          <w:rFonts w:ascii="Book Antiqua" w:hAnsi="Book Antiqua"/>
          <w:lang w:val="es-ES_tradnl"/>
        </w:rPr>
        <w:t xml:space="preserve">están disponibles </w:t>
      </w:r>
      <w:r w:rsidR="00E117B3" w:rsidRPr="00D27C2B">
        <w:rPr>
          <w:rFonts w:ascii="Book Antiqua" w:hAnsi="Book Antiqua"/>
          <w:lang w:val="es-ES_tradnl"/>
        </w:rPr>
        <w:t xml:space="preserve">productos que brindan la misma protección solar sin los componentes químicos que afectan la </w:t>
      </w:r>
      <w:r w:rsidR="000038F9" w:rsidRPr="00D27C2B">
        <w:rPr>
          <w:rFonts w:ascii="Book Antiqua" w:hAnsi="Book Antiqua"/>
          <w:lang w:val="es-ES_tradnl"/>
        </w:rPr>
        <w:t xml:space="preserve">fauna </w:t>
      </w:r>
      <w:r w:rsidR="00E117B3" w:rsidRPr="00D27C2B">
        <w:rPr>
          <w:rFonts w:ascii="Book Antiqua" w:hAnsi="Book Antiqua"/>
          <w:lang w:val="es-ES_tradnl"/>
        </w:rPr>
        <w:t xml:space="preserve">marina. </w:t>
      </w:r>
    </w:p>
    <w:bookmarkEnd w:id="2"/>
    <w:p w14:paraId="4D9FF1D3" w14:textId="77777777" w:rsidR="00A959DD" w:rsidRPr="007A7B45" w:rsidRDefault="00A959DD" w:rsidP="007D1CEB">
      <w:pPr>
        <w:jc w:val="both"/>
        <w:rPr>
          <w:rFonts w:ascii="Book Antiqua" w:hAnsi="Book Antiqua"/>
          <w:lang w:val="es-ES_tradnl"/>
        </w:rPr>
      </w:pPr>
    </w:p>
    <w:p w14:paraId="0C0CF8AF" w14:textId="77777777" w:rsidR="00221397" w:rsidRPr="007A7B45" w:rsidRDefault="00221397" w:rsidP="007D1CEB">
      <w:pPr>
        <w:spacing w:line="480" w:lineRule="auto"/>
        <w:rPr>
          <w:rFonts w:ascii="Book Antiqua" w:hAnsi="Book Antiqua"/>
          <w:i/>
          <w:lang w:val="es-ES_tradnl"/>
        </w:rPr>
      </w:pPr>
      <w:r w:rsidRPr="007A7B45">
        <w:rPr>
          <w:rFonts w:ascii="Book Antiqua" w:hAnsi="Book Antiqua"/>
          <w:i/>
          <w:lang w:val="es-ES_tradnl"/>
        </w:rPr>
        <w:t>DECR</w:t>
      </w:r>
      <w:r w:rsidR="00F66BCB" w:rsidRPr="007A7B45">
        <w:rPr>
          <w:rFonts w:ascii="Book Antiqua" w:hAnsi="Book Antiqua"/>
          <w:i/>
          <w:lang w:val="es-ES_tradnl"/>
        </w:rPr>
        <w:t>É</w:t>
      </w:r>
      <w:r w:rsidRPr="007A7B45">
        <w:rPr>
          <w:rFonts w:ascii="Book Antiqua" w:hAnsi="Book Antiqua"/>
          <w:i/>
          <w:lang w:val="es-ES_tradnl"/>
        </w:rPr>
        <w:t>TASE POR LA ASAMBLEA LEGISLATIVA DE PUERTO RICO:</w:t>
      </w:r>
    </w:p>
    <w:p w14:paraId="68ACFA8F" w14:textId="77777777" w:rsidR="00221397" w:rsidRPr="007A7B45" w:rsidRDefault="00221397" w:rsidP="00221397">
      <w:pPr>
        <w:spacing w:line="480" w:lineRule="auto"/>
        <w:jc w:val="both"/>
        <w:rPr>
          <w:rFonts w:ascii="Book Antiqua" w:hAnsi="Book Antiqua"/>
          <w:i/>
          <w:lang w:val="es-ES_tradnl"/>
        </w:rPr>
        <w:sectPr w:rsidR="00221397" w:rsidRPr="007A7B45" w:rsidSect="00EE4A74">
          <w:headerReference w:type="default" r:id="rId7"/>
          <w:type w:val="continuous"/>
          <w:pgSz w:w="12240" w:h="15840" w:code="1"/>
          <w:pgMar w:top="1440" w:right="1440" w:bottom="1440" w:left="1440" w:header="720" w:footer="720" w:gutter="0"/>
          <w:cols w:space="720"/>
          <w:titlePg/>
          <w:docGrid w:linePitch="326"/>
        </w:sectPr>
      </w:pPr>
    </w:p>
    <w:p w14:paraId="4F152780" w14:textId="1D2DF840"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Artículo 1.-Esta Ley será conocida como “Ley para prohibir </w:t>
      </w:r>
      <w:r w:rsidR="002633CA" w:rsidRPr="00D27C2B">
        <w:rPr>
          <w:rFonts w:ascii="Book Antiqua" w:hAnsi="Book Antiqua"/>
          <w:iCs/>
          <w:lang w:val="es-ES_tradnl"/>
        </w:rPr>
        <w:t>la venta</w:t>
      </w:r>
      <w:r w:rsidR="002633CA" w:rsidRPr="00D27C2B">
        <w:rPr>
          <w:rFonts w:ascii="Book Antiqua" w:hAnsi="Book Antiqua"/>
          <w:lang w:val="es-ES_tradnl"/>
        </w:rPr>
        <w:t xml:space="preserve"> </w:t>
      </w:r>
      <w:r w:rsidRPr="00D27C2B">
        <w:rPr>
          <w:rFonts w:ascii="Book Antiqua" w:hAnsi="Book Antiqua"/>
          <w:lang w:val="es-ES_tradnl"/>
        </w:rPr>
        <w:t xml:space="preserve">de cualquier </w:t>
      </w:r>
      <w:r w:rsidR="003F4D91" w:rsidRPr="004D13A6">
        <w:rPr>
          <w:rFonts w:ascii="Book Antiqua" w:hAnsi="Book Antiqua"/>
          <w:lang w:val="es-ES_tradnl"/>
        </w:rPr>
        <w:t>bloqueador</w:t>
      </w:r>
      <w:r w:rsidR="003F4D91">
        <w:rPr>
          <w:rFonts w:ascii="Book Antiqua" w:hAnsi="Book Antiqua"/>
          <w:lang w:val="es-ES_tradnl"/>
        </w:rPr>
        <w:t xml:space="preserve"> </w:t>
      </w:r>
      <w:r w:rsidRPr="00D27C2B">
        <w:rPr>
          <w:rFonts w:ascii="Book Antiqua" w:hAnsi="Book Antiqua"/>
          <w:lang w:val="es-ES_tradnl"/>
        </w:rPr>
        <w:t xml:space="preserve">solar que contenga </w:t>
      </w:r>
      <w:r w:rsidR="00906EA7" w:rsidRPr="00D27C2B">
        <w:rPr>
          <w:rFonts w:ascii="Book Antiqua" w:hAnsi="Book Antiqua"/>
          <w:lang w:val="es-ES_tradnl"/>
        </w:rPr>
        <w:t>las</w:t>
      </w:r>
      <w:r w:rsidRPr="00D27C2B">
        <w:rPr>
          <w:rFonts w:ascii="Book Antiqua" w:hAnsi="Book Antiqua"/>
          <w:lang w:val="es-ES_tradnl"/>
        </w:rPr>
        <w:t xml:space="preserve"> sustancias</w:t>
      </w:r>
      <w:r w:rsidR="00906EA7" w:rsidRPr="00D27C2B">
        <w:rPr>
          <w:rFonts w:ascii="Book Antiqua" w:hAnsi="Book Antiqua"/>
          <w:lang w:val="es-ES_tradnl"/>
        </w:rPr>
        <w:t xml:space="preserve"> químicas</w:t>
      </w:r>
      <w:r w:rsidRPr="00D27C2B">
        <w:rPr>
          <w:rFonts w:ascii="Book Antiqua" w:hAnsi="Book Antiqua"/>
          <w:lang w:val="es-ES_tradnl"/>
        </w:rPr>
        <w:t xml:space="preserve"> —</w:t>
      </w:r>
      <w:r w:rsidR="00D27C2B">
        <w:rPr>
          <w:rFonts w:ascii="Book Antiqua" w:hAnsi="Book Antiqua"/>
          <w:lang w:val="es-ES_tradnl"/>
        </w:rPr>
        <w:t xml:space="preserve"> </w:t>
      </w:r>
      <w:proofErr w:type="spellStart"/>
      <w:r w:rsidR="0059180F" w:rsidRPr="00D27C2B">
        <w:rPr>
          <w:rFonts w:ascii="Book Antiqua" w:hAnsi="Book Antiqua"/>
          <w:iCs/>
          <w:lang w:val="es-ES_tradnl"/>
        </w:rPr>
        <w:t>oxibenzona</w:t>
      </w:r>
      <w:proofErr w:type="spellEnd"/>
      <w:r w:rsidR="00E33501" w:rsidRPr="00D27C2B">
        <w:rPr>
          <w:rFonts w:ascii="Book Antiqua" w:hAnsi="Book Antiqua"/>
          <w:iCs/>
          <w:lang w:val="es-ES_tradnl"/>
        </w:rPr>
        <w:t xml:space="preserve"> (2-Hydroxy-4-methoxyphenyl)-</w:t>
      </w:r>
      <w:proofErr w:type="spellStart"/>
      <w:r w:rsidR="00E33501" w:rsidRPr="00D27C2B">
        <w:rPr>
          <w:rFonts w:ascii="Book Antiqua" w:hAnsi="Book Antiqua"/>
          <w:iCs/>
          <w:lang w:val="es-ES_tradnl"/>
        </w:rPr>
        <w:t>phenylmethanone</w:t>
      </w:r>
      <w:proofErr w:type="spellEnd"/>
      <w:r w:rsidR="0059180F" w:rsidRPr="00D27C2B">
        <w:rPr>
          <w:rFonts w:ascii="Book Antiqua" w:hAnsi="Book Antiqua"/>
          <w:lang w:val="es-ES_tradnl"/>
        </w:rPr>
        <w:t xml:space="preserve"> </w:t>
      </w:r>
      <w:r w:rsidR="002633CA" w:rsidRPr="00D27C2B">
        <w:rPr>
          <w:rFonts w:ascii="Book Antiqua" w:hAnsi="Book Antiqua"/>
          <w:iCs/>
          <w:lang w:val="es-ES_tradnl"/>
        </w:rPr>
        <w:t>u</w:t>
      </w:r>
      <w:r w:rsidR="002633CA" w:rsidRPr="00D27C2B">
        <w:rPr>
          <w:rFonts w:ascii="Book Antiqua" w:hAnsi="Book Antiqua"/>
          <w:lang w:val="es-ES_tradnl"/>
        </w:rPr>
        <w:t xml:space="preserve"> </w:t>
      </w:r>
      <w:proofErr w:type="spellStart"/>
      <w:r w:rsidRPr="00D27C2B">
        <w:rPr>
          <w:rFonts w:ascii="Book Antiqua" w:hAnsi="Book Antiqua"/>
          <w:lang w:val="es-ES_tradnl"/>
        </w:rPr>
        <w:t>octinoxato</w:t>
      </w:r>
      <w:proofErr w:type="spellEnd"/>
      <w:r w:rsidR="00E33501" w:rsidRPr="00D27C2B">
        <w:rPr>
          <w:rFonts w:ascii="Book Antiqua" w:hAnsi="Book Antiqua"/>
          <w:lang w:val="es-ES_tradnl"/>
        </w:rPr>
        <w:t xml:space="preserve"> </w:t>
      </w:r>
      <w:r w:rsidR="00E33501" w:rsidRPr="00D27C2B">
        <w:rPr>
          <w:rFonts w:ascii="Book Antiqua" w:hAnsi="Book Antiqua"/>
          <w:iCs/>
          <w:lang w:val="es-ES_tradnl"/>
        </w:rPr>
        <w:t>(RS)-2-Ethylhexyl (2E)-3-(4-methoxyphenyl)</w:t>
      </w:r>
      <w:r w:rsidR="00BD5E3B" w:rsidRPr="00D27C2B">
        <w:rPr>
          <w:rFonts w:ascii="Book Antiqua" w:hAnsi="Book Antiqua"/>
          <w:iCs/>
          <w:lang w:val="es-ES_tradnl"/>
        </w:rPr>
        <w:t xml:space="preserve"> </w:t>
      </w:r>
      <w:r w:rsidR="00E33501" w:rsidRPr="00D27C2B">
        <w:rPr>
          <w:rFonts w:ascii="Book Antiqua" w:hAnsi="Book Antiqua"/>
          <w:iCs/>
          <w:lang w:val="es-ES_tradnl"/>
        </w:rPr>
        <w:t>prop-2-enoate</w:t>
      </w:r>
      <w:r w:rsidRPr="00D27C2B">
        <w:rPr>
          <w:rFonts w:ascii="Book Antiqua" w:hAnsi="Book Antiqua"/>
          <w:lang w:val="es-ES_tradnl"/>
        </w:rPr>
        <w:t xml:space="preserve"> en todo </w:t>
      </w:r>
      <w:r w:rsidR="002633CA" w:rsidRPr="00D27C2B">
        <w:rPr>
          <w:rFonts w:ascii="Book Antiqua" w:hAnsi="Book Antiqua"/>
          <w:iCs/>
          <w:lang w:val="es-ES_tradnl"/>
        </w:rPr>
        <w:t>establecimiento</w:t>
      </w:r>
      <w:r w:rsidR="002633CA" w:rsidRPr="00D27C2B">
        <w:rPr>
          <w:rFonts w:ascii="Book Antiqua" w:hAnsi="Book Antiqua"/>
          <w:lang w:val="es-ES_tradnl"/>
        </w:rPr>
        <w:t xml:space="preserve"> </w:t>
      </w:r>
      <w:r w:rsidRPr="00D27C2B">
        <w:rPr>
          <w:rFonts w:ascii="Book Antiqua" w:hAnsi="Book Antiqua"/>
          <w:lang w:val="es-ES_tradnl"/>
        </w:rPr>
        <w:t>comercial autorizado a realizar negocios</w:t>
      </w:r>
      <w:r w:rsidR="002633CA" w:rsidRPr="00D27C2B">
        <w:rPr>
          <w:rFonts w:ascii="Book Antiqua" w:hAnsi="Book Antiqua"/>
          <w:lang w:val="es-ES_tradnl"/>
        </w:rPr>
        <w:t>,</w:t>
      </w:r>
      <w:r w:rsidRPr="00D27C2B">
        <w:rPr>
          <w:rFonts w:ascii="Book Antiqua" w:hAnsi="Book Antiqua"/>
          <w:lang w:val="es-ES_tradnl"/>
        </w:rPr>
        <w:t xml:space="preserve"> conforme a las leyes de Puerto Rico”.</w:t>
      </w:r>
    </w:p>
    <w:p w14:paraId="79993463"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Artículo 2.-Para los fines de esta Ley, los siguientes términos tendrán los significados que a continuación se expresan:</w:t>
      </w:r>
    </w:p>
    <w:p w14:paraId="1EEC1259" w14:textId="1865C745" w:rsidR="00A01C5D" w:rsidRPr="004D13A6" w:rsidRDefault="00A01C5D" w:rsidP="00A01C5D">
      <w:pPr>
        <w:pStyle w:val="Prrafodelista"/>
        <w:numPr>
          <w:ilvl w:val="0"/>
          <w:numId w:val="5"/>
        </w:numPr>
        <w:spacing w:line="480" w:lineRule="auto"/>
        <w:jc w:val="both"/>
        <w:rPr>
          <w:rFonts w:ascii="Book Antiqua" w:hAnsi="Book Antiqua"/>
          <w:lang w:val="es-ES_tradnl"/>
        </w:rPr>
      </w:pPr>
      <w:r w:rsidRPr="004D13A6">
        <w:rPr>
          <w:rFonts w:ascii="Book Antiqua" w:hAnsi="Book Antiqua"/>
          <w:szCs w:val="24"/>
          <w:lang w:val="es-PR"/>
        </w:rPr>
        <w:t xml:space="preserve">Bloqueador solar: producto comercial que se vende para la protección de la piel humana contra los rayos ultravioleta y que pueden contener uno o más filtros de luz ultravioleta que bloquean estos rayos de manera física, </w:t>
      </w:r>
      <w:r w:rsidRPr="004D13A6">
        <w:rPr>
          <w:rFonts w:ascii="Book Antiqua" w:hAnsi="Book Antiqua"/>
          <w:szCs w:val="24"/>
          <w:lang w:val="es-PR"/>
        </w:rPr>
        <w:lastRenderedPageBreak/>
        <w:t>química, o de ambas maneras. Productos que proveen protección de manera proporcional contra los rayos ultravioleta A (UVA) y B (UVB).</w:t>
      </w:r>
    </w:p>
    <w:p w14:paraId="19923657" w14:textId="127E4758" w:rsidR="00093DB1" w:rsidRPr="004D13A6" w:rsidRDefault="00093DB1" w:rsidP="00093DB1">
      <w:pPr>
        <w:pStyle w:val="Prrafodelista"/>
        <w:numPr>
          <w:ilvl w:val="0"/>
          <w:numId w:val="5"/>
        </w:numPr>
        <w:spacing w:line="480" w:lineRule="auto"/>
        <w:jc w:val="both"/>
        <w:rPr>
          <w:rFonts w:ascii="Book Antiqua" w:hAnsi="Book Antiqua"/>
          <w:lang w:val="es-ES_tradnl"/>
        </w:rPr>
      </w:pPr>
      <w:r w:rsidRPr="004D13A6">
        <w:rPr>
          <w:rFonts w:ascii="Book Antiqua" w:hAnsi="Book Antiqua"/>
          <w:szCs w:val="24"/>
          <w:lang w:val="es-PR"/>
        </w:rPr>
        <w:t>Compuesto hidrofílico: sustancia que se puede mezclar o disolver en el agua.</w:t>
      </w:r>
    </w:p>
    <w:p w14:paraId="62ED213F" w14:textId="77777777" w:rsidR="00093DB1" w:rsidRPr="004D13A6" w:rsidRDefault="00093DB1" w:rsidP="00093DB1">
      <w:pPr>
        <w:spacing w:line="480" w:lineRule="auto"/>
        <w:ind w:left="1440" w:hanging="720"/>
        <w:jc w:val="both"/>
        <w:rPr>
          <w:rFonts w:ascii="Book Antiqua" w:hAnsi="Book Antiqua"/>
          <w:szCs w:val="24"/>
          <w:lang w:val="es-PR"/>
        </w:rPr>
      </w:pPr>
      <w:r w:rsidRPr="004D13A6">
        <w:rPr>
          <w:rFonts w:ascii="Book Antiqua" w:hAnsi="Book Antiqua"/>
          <w:lang w:val="es-ES_tradnl"/>
        </w:rPr>
        <w:t xml:space="preserve">c.  </w:t>
      </w:r>
      <w:r w:rsidRPr="004D13A6">
        <w:rPr>
          <w:rFonts w:ascii="Book Antiqua" w:hAnsi="Book Antiqua"/>
          <w:lang w:val="es-ES_tradnl"/>
        </w:rPr>
        <w:tab/>
      </w:r>
      <w:r w:rsidRPr="004D13A6">
        <w:rPr>
          <w:rFonts w:ascii="Book Antiqua" w:hAnsi="Book Antiqua"/>
          <w:szCs w:val="24"/>
          <w:lang w:val="es-PR"/>
        </w:rPr>
        <w:t>Compuesto lipofílico: sustancia que no mezcla con el agua (hidrofóbica) pero que puede acumularse en los tejidos grasos por su afinidad a las grasas y aceites.</w:t>
      </w:r>
    </w:p>
    <w:p w14:paraId="57B7920D" w14:textId="706F4047" w:rsidR="00093DB1" w:rsidRPr="004D13A6" w:rsidRDefault="00093DB1" w:rsidP="00093DB1">
      <w:pPr>
        <w:spacing w:line="480" w:lineRule="auto"/>
        <w:ind w:left="1440" w:hanging="720"/>
        <w:jc w:val="both"/>
        <w:rPr>
          <w:rFonts w:ascii="Book Antiqua" w:hAnsi="Book Antiqua"/>
          <w:lang w:val="es-ES_tradnl"/>
        </w:rPr>
      </w:pPr>
      <w:r w:rsidRPr="004D13A6">
        <w:rPr>
          <w:rFonts w:ascii="Book Antiqua" w:hAnsi="Book Antiqua"/>
          <w:szCs w:val="24"/>
          <w:lang w:val="es-PR"/>
        </w:rPr>
        <w:t xml:space="preserve">d. </w:t>
      </w:r>
      <w:r w:rsidRPr="004D13A6">
        <w:rPr>
          <w:rFonts w:ascii="Book Antiqua" w:hAnsi="Book Antiqua"/>
          <w:szCs w:val="24"/>
          <w:lang w:val="es-PR"/>
        </w:rPr>
        <w:tab/>
      </w:r>
      <w:r w:rsidRPr="004D13A6">
        <w:rPr>
          <w:rFonts w:ascii="Book Antiqua" w:hAnsi="Book Antiqua"/>
          <w:lang w:val="es-ES_tradnl"/>
        </w:rPr>
        <w:t xml:space="preserve">Establecimiento Comercial- Significará todo local, tienda o lugar análogo y toda persona natural o jurídica, que realice cualquier tipo de operación comercial o actos de comercio de venta o transferencia de artículos al por mayor, por menor y/o al detal. </w:t>
      </w:r>
    </w:p>
    <w:p w14:paraId="1C0FBA87" w14:textId="2B6BCB1B" w:rsidR="00E677DD" w:rsidRPr="004D13A6" w:rsidRDefault="00E677DD" w:rsidP="00E677DD">
      <w:pPr>
        <w:spacing w:line="480" w:lineRule="auto"/>
        <w:ind w:left="1440" w:hanging="720"/>
        <w:jc w:val="both"/>
        <w:rPr>
          <w:rFonts w:ascii="Book Antiqua" w:hAnsi="Book Antiqua"/>
          <w:lang w:val="es-ES_tradnl"/>
        </w:rPr>
      </w:pPr>
      <w:r w:rsidRPr="004D13A6">
        <w:rPr>
          <w:rFonts w:ascii="Book Antiqua" w:hAnsi="Book Antiqua"/>
          <w:lang w:val="es-ES_tradnl"/>
        </w:rPr>
        <w:t xml:space="preserve">e. </w:t>
      </w:r>
      <w:r w:rsidRPr="004D13A6">
        <w:rPr>
          <w:rFonts w:ascii="Book Antiqua" w:hAnsi="Book Antiqua"/>
          <w:lang w:val="es-ES_tradnl"/>
        </w:rPr>
        <w:tab/>
      </w:r>
      <w:r w:rsidRPr="004D13A6">
        <w:rPr>
          <w:rFonts w:ascii="Book Antiqua" w:hAnsi="Book Antiqua"/>
          <w:szCs w:val="24"/>
          <w:lang w:val="es-PR"/>
        </w:rPr>
        <w:t>Filtro UV: compuesto específico que impide el paso de los rayos o luz ultravioleta clasificados como agentes químicos que absorben los rayos UV y los convierten en calor, o agentes físicos que reflejan los rayos UV. Algunos pueden ser orgánicos o inorgánicos, mientras que otros pueden ser lipofílicos o hidrofílicos.</w:t>
      </w:r>
    </w:p>
    <w:p w14:paraId="7A776934" w14:textId="229A0883" w:rsidR="00E677DD" w:rsidRPr="004D13A6" w:rsidRDefault="00E677DD" w:rsidP="00093DB1">
      <w:pPr>
        <w:spacing w:line="480" w:lineRule="auto"/>
        <w:ind w:left="1440" w:hanging="720"/>
        <w:jc w:val="both"/>
        <w:rPr>
          <w:rFonts w:ascii="Book Antiqua" w:hAnsi="Book Antiqua"/>
          <w:lang w:val="es-ES_tradnl"/>
        </w:rPr>
      </w:pPr>
      <w:r w:rsidRPr="004D13A6">
        <w:rPr>
          <w:rFonts w:ascii="Book Antiqua" w:hAnsi="Book Antiqua"/>
          <w:szCs w:val="24"/>
          <w:lang w:val="es-PR"/>
        </w:rPr>
        <w:t xml:space="preserve">f. </w:t>
      </w:r>
      <w:r w:rsidRPr="004D13A6">
        <w:rPr>
          <w:rFonts w:ascii="Book Antiqua" w:hAnsi="Book Antiqua"/>
          <w:szCs w:val="24"/>
          <w:lang w:val="es-PR"/>
        </w:rPr>
        <w:tab/>
      </w:r>
      <w:r w:rsidRPr="004D13A6">
        <w:rPr>
          <w:rFonts w:ascii="Book Antiqua" w:hAnsi="Book Antiqua"/>
          <w:lang w:val="es-ES_tradnl"/>
        </w:rPr>
        <w:t xml:space="preserve">Producto Prohibido- Significará cualquier producto comercial manufacturado con el propósito de brindar protección solar que contenga los componentes químicos de </w:t>
      </w:r>
      <w:proofErr w:type="spellStart"/>
      <w:r w:rsidRPr="004D13A6">
        <w:rPr>
          <w:rFonts w:ascii="Book Antiqua" w:hAnsi="Book Antiqua"/>
          <w:lang w:val="es-ES_tradnl"/>
        </w:rPr>
        <w:t>oxibenzona</w:t>
      </w:r>
      <w:proofErr w:type="spellEnd"/>
      <w:r w:rsidRPr="004D13A6">
        <w:rPr>
          <w:rFonts w:ascii="Book Antiqua" w:hAnsi="Book Antiqua"/>
          <w:lang w:val="es-ES_tradnl"/>
        </w:rPr>
        <w:t xml:space="preserve"> (2-Hydroxy-4-methoxyphenyl)-</w:t>
      </w:r>
      <w:proofErr w:type="spellStart"/>
      <w:r w:rsidRPr="004D13A6">
        <w:rPr>
          <w:rFonts w:ascii="Book Antiqua" w:hAnsi="Book Antiqua"/>
          <w:lang w:val="es-ES_tradnl"/>
        </w:rPr>
        <w:t>phenylmethanone</w:t>
      </w:r>
      <w:proofErr w:type="spellEnd"/>
      <w:r w:rsidRPr="004D13A6">
        <w:rPr>
          <w:rFonts w:ascii="Book Antiqua" w:hAnsi="Book Antiqua"/>
          <w:lang w:val="es-ES_tradnl"/>
        </w:rPr>
        <w:t xml:space="preserve"> u </w:t>
      </w:r>
      <w:proofErr w:type="spellStart"/>
      <w:r w:rsidRPr="004D13A6">
        <w:rPr>
          <w:rFonts w:ascii="Book Antiqua" w:hAnsi="Book Antiqua"/>
          <w:lang w:val="es-ES_tradnl"/>
        </w:rPr>
        <w:t>octinoxato</w:t>
      </w:r>
      <w:proofErr w:type="spellEnd"/>
      <w:r w:rsidRPr="004D13A6">
        <w:rPr>
          <w:rFonts w:ascii="Book Antiqua" w:hAnsi="Book Antiqua"/>
          <w:lang w:val="es-ES_tradnl"/>
        </w:rPr>
        <w:t xml:space="preserve"> (RS)-2-Ethylhexyl (2E)-3-(4-methoxyphenyl) prop-2-enoate, exceptuando aquellos comercializados o destinados para uso cosmético o de belleza para el cuerpo o la cara.</w:t>
      </w:r>
    </w:p>
    <w:p w14:paraId="53F6B190" w14:textId="387472F1" w:rsidR="00E677DD" w:rsidRPr="004D13A6" w:rsidRDefault="00E677DD" w:rsidP="00E677DD">
      <w:pPr>
        <w:spacing w:line="480" w:lineRule="auto"/>
        <w:ind w:left="1440" w:hanging="720"/>
        <w:jc w:val="both"/>
        <w:rPr>
          <w:rFonts w:ascii="Book Antiqua" w:hAnsi="Book Antiqua"/>
          <w:szCs w:val="24"/>
          <w:lang w:val="es-PR"/>
        </w:rPr>
      </w:pPr>
      <w:r w:rsidRPr="004D13A6">
        <w:rPr>
          <w:rFonts w:ascii="Book Antiqua" w:hAnsi="Book Antiqua"/>
          <w:lang w:val="es-ES_tradnl"/>
        </w:rPr>
        <w:lastRenderedPageBreak/>
        <w:t xml:space="preserve">g. </w:t>
      </w:r>
      <w:r w:rsidRPr="004D13A6">
        <w:rPr>
          <w:rFonts w:ascii="Book Antiqua" w:hAnsi="Book Antiqua"/>
          <w:lang w:val="es-ES_tradnl"/>
        </w:rPr>
        <w:tab/>
      </w:r>
      <w:r w:rsidRPr="004D13A6">
        <w:rPr>
          <w:rFonts w:ascii="Book Antiqua" w:hAnsi="Book Antiqua"/>
          <w:szCs w:val="24"/>
          <w:lang w:val="es-PR"/>
        </w:rPr>
        <w:t>Rayos ultravioleta A (rayos UVA): rayos no absorbidos por la capa de ozono de la atmósfera, que penetran profundamente en la piel y contribuyen al envejecimiento.</w:t>
      </w:r>
    </w:p>
    <w:p w14:paraId="3A06C21F" w14:textId="066914BA" w:rsidR="00E677DD" w:rsidRPr="004D13A6" w:rsidRDefault="00E677DD" w:rsidP="00E677DD">
      <w:pPr>
        <w:spacing w:line="480" w:lineRule="auto"/>
        <w:ind w:left="1440" w:hanging="720"/>
        <w:jc w:val="both"/>
        <w:rPr>
          <w:rFonts w:ascii="Book Antiqua" w:hAnsi="Book Antiqua"/>
          <w:lang w:val="es-ES_tradnl"/>
        </w:rPr>
      </w:pPr>
      <w:r w:rsidRPr="004D13A6">
        <w:rPr>
          <w:rFonts w:ascii="Book Antiqua" w:hAnsi="Book Antiqua"/>
          <w:szCs w:val="24"/>
          <w:lang w:val="es-PR"/>
        </w:rPr>
        <w:t xml:space="preserve">h. </w:t>
      </w:r>
      <w:r w:rsidRPr="004D13A6">
        <w:rPr>
          <w:rFonts w:ascii="Book Antiqua" w:hAnsi="Book Antiqua"/>
          <w:lang w:val="es-ES_tradnl"/>
        </w:rPr>
        <w:tab/>
      </w:r>
      <w:r w:rsidRPr="004D13A6">
        <w:rPr>
          <w:rFonts w:ascii="Book Antiqua" w:hAnsi="Book Antiqua"/>
          <w:szCs w:val="24"/>
          <w:lang w:val="es-PR"/>
        </w:rPr>
        <w:t>Rayos ultravioleta B (rayos UVB): rayos poderosos que son parcialmente absorbidos por la capa de ozono de la atmósfera, que afectan mayormente la superficie de la piel y son los causantes principales de las quemaduras en la piel como resultado de la exposición al sol.</w:t>
      </w:r>
    </w:p>
    <w:p w14:paraId="79289723"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Artículo 3.-Política Pública </w:t>
      </w:r>
    </w:p>
    <w:p w14:paraId="253B010B"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La conservación del medio ambiente debe ser prioridad para cualquier sociedad. </w:t>
      </w:r>
      <w:r w:rsidR="000241F1" w:rsidRPr="00D27C2B">
        <w:rPr>
          <w:rFonts w:ascii="Book Antiqua" w:hAnsi="Book Antiqua"/>
          <w:iCs/>
          <w:lang w:val="es-ES_tradnl"/>
        </w:rPr>
        <w:t>Conforme a lo dispuesto en la Sección 19 del Artículo VI de la Constitución de</w:t>
      </w:r>
      <w:r w:rsidR="000241F1" w:rsidRPr="00D27C2B">
        <w:rPr>
          <w:rFonts w:ascii="Book Antiqua" w:hAnsi="Book Antiqua"/>
          <w:lang w:val="es-ES_tradnl"/>
        </w:rPr>
        <w:t xml:space="preserve"> </w:t>
      </w:r>
      <w:r w:rsidRPr="00D27C2B">
        <w:rPr>
          <w:rFonts w:ascii="Book Antiqua" w:hAnsi="Book Antiqua"/>
          <w:lang w:val="es-ES_tradnl"/>
        </w:rPr>
        <w:t>Puerto Rico</w:t>
      </w:r>
      <w:r w:rsidR="000241F1" w:rsidRPr="00D27C2B">
        <w:rPr>
          <w:rFonts w:ascii="Book Antiqua" w:hAnsi="Book Antiqua"/>
          <w:iCs/>
          <w:lang w:val="es-ES_tradnl"/>
        </w:rPr>
        <w:t>, y durante</w:t>
      </w:r>
      <w:r w:rsidRPr="00D27C2B">
        <w:rPr>
          <w:rFonts w:ascii="Book Antiqua" w:hAnsi="Book Antiqua"/>
          <w:lang w:val="es-ES_tradnl"/>
        </w:rPr>
        <w:t xml:space="preserve"> el transcurso de </w:t>
      </w:r>
      <w:r w:rsidR="000241F1" w:rsidRPr="00D27C2B">
        <w:rPr>
          <w:rFonts w:ascii="Book Antiqua" w:hAnsi="Book Antiqua"/>
          <w:iCs/>
          <w:lang w:val="es-ES_tradnl"/>
        </w:rPr>
        <w:t>nuestra</w:t>
      </w:r>
      <w:r w:rsidR="000241F1" w:rsidRPr="00D27C2B">
        <w:rPr>
          <w:rFonts w:ascii="Book Antiqua" w:hAnsi="Book Antiqua"/>
          <w:lang w:val="es-ES_tradnl"/>
        </w:rPr>
        <w:t xml:space="preserve"> </w:t>
      </w:r>
      <w:r w:rsidRPr="00D27C2B">
        <w:rPr>
          <w:rFonts w:ascii="Book Antiqua" w:hAnsi="Book Antiqua"/>
          <w:lang w:val="es-ES_tradnl"/>
        </w:rPr>
        <w:t xml:space="preserve">historia, </w:t>
      </w:r>
      <w:r w:rsidR="000241F1" w:rsidRPr="00D27C2B">
        <w:rPr>
          <w:rFonts w:ascii="Book Antiqua" w:hAnsi="Book Antiqua"/>
          <w:iCs/>
          <w:lang w:val="es-ES_tradnl"/>
        </w:rPr>
        <w:t>hemos realizado</w:t>
      </w:r>
      <w:r w:rsidR="000241F1" w:rsidRPr="00D27C2B">
        <w:rPr>
          <w:rFonts w:ascii="Book Antiqua" w:hAnsi="Book Antiqua"/>
          <w:lang w:val="es-ES_tradnl"/>
        </w:rPr>
        <w:t xml:space="preserve"> </w:t>
      </w:r>
      <w:r w:rsidRPr="00D27C2B">
        <w:rPr>
          <w:rFonts w:ascii="Book Antiqua" w:hAnsi="Book Antiqua"/>
          <w:lang w:val="es-ES_tradnl"/>
        </w:rPr>
        <w:t xml:space="preserve">una serie de gestiones afirmativas que propenden a insertarnos en el curso correcto de la conservación ambiental y la protección de nuestros recursos. Es menester adoptar medidas de vanguardia para que el mercado haga la transición al consumo de productos con poco o ningún impacto al ambiente.  </w:t>
      </w:r>
    </w:p>
    <w:p w14:paraId="63A3C90D" w14:textId="11AED86F" w:rsidR="00CB317A" w:rsidRPr="00D27C2B" w:rsidRDefault="00CB317A" w:rsidP="00E117B3">
      <w:pPr>
        <w:spacing w:line="480" w:lineRule="auto"/>
        <w:ind w:firstLine="720"/>
        <w:jc w:val="both"/>
        <w:rPr>
          <w:rFonts w:ascii="Book Antiqua" w:hAnsi="Book Antiqua"/>
          <w:iCs/>
          <w:lang w:val="es-ES_tradnl"/>
        </w:rPr>
      </w:pPr>
      <w:r w:rsidRPr="00D27C2B">
        <w:rPr>
          <w:rFonts w:ascii="Book Antiqua" w:hAnsi="Book Antiqua"/>
          <w:iCs/>
          <w:lang w:val="es-ES_tradnl"/>
        </w:rPr>
        <w:t xml:space="preserve">Con la aprobación de esta Ley, reiteramos que es política pública del </w:t>
      </w:r>
      <w:r w:rsidR="00E677DD" w:rsidRPr="004D13A6">
        <w:rPr>
          <w:rFonts w:ascii="Book Antiqua" w:hAnsi="Book Antiqua"/>
          <w:iCs/>
          <w:lang w:val="es-ES_tradnl"/>
        </w:rPr>
        <w:t>Estado Libre Asociado</w:t>
      </w:r>
      <w:r w:rsidRPr="00D27C2B">
        <w:rPr>
          <w:rFonts w:ascii="Book Antiqua" w:hAnsi="Book Antiqua"/>
          <w:iCs/>
          <w:lang w:val="es-ES_tradnl"/>
        </w:rPr>
        <w:t xml:space="preserve"> de Puerto Rico la protección, preservación y conservación de los arrecifes de coral en nuestras aguas territoriales, para el beneficio y disfrute de esta y futuras generaciones. Se declara, además, que el interés público urge evitar y prevenir el daño continuo e irreparable de los arrecifes de coral y de la vida marina asociada al mismo. A tales efectos, corresponde al </w:t>
      </w:r>
      <w:r w:rsidR="00E677DD" w:rsidRPr="004D13A6">
        <w:rPr>
          <w:rFonts w:ascii="Book Antiqua" w:hAnsi="Book Antiqua"/>
          <w:iCs/>
          <w:lang w:val="es-ES_tradnl"/>
        </w:rPr>
        <w:t>Gobierno</w:t>
      </w:r>
      <w:r w:rsidRPr="00D27C2B">
        <w:rPr>
          <w:rFonts w:ascii="Book Antiqua" w:hAnsi="Book Antiqua"/>
          <w:iCs/>
          <w:lang w:val="es-ES_tradnl"/>
        </w:rPr>
        <w:t xml:space="preserve"> asegurar la protección y promover el desarrollo de planes de manejo sostenible para los arrecifes de coral de Puerto Rico.</w:t>
      </w:r>
    </w:p>
    <w:p w14:paraId="1D64F18F"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lastRenderedPageBreak/>
        <w:t xml:space="preserve">Artículo </w:t>
      </w:r>
      <w:r w:rsidR="00534899" w:rsidRPr="00D27C2B">
        <w:rPr>
          <w:rFonts w:ascii="Book Antiqua" w:hAnsi="Book Antiqua"/>
          <w:lang w:val="es-ES_tradnl"/>
        </w:rPr>
        <w:t>4</w:t>
      </w:r>
      <w:r w:rsidRPr="00D27C2B">
        <w:rPr>
          <w:rFonts w:ascii="Book Antiqua" w:hAnsi="Book Antiqua"/>
          <w:lang w:val="es-ES_tradnl"/>
        </w:rPr>
        <w:t>.-Prohibición</w:t>
      </w:r>
    </w:p>
    <w:p w14:paraId="4493BBC3"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Luego de </w:t>
      </w:r>
      <w:r w:rsidR="0059180F" w:rsidRPr="00D27C2B">
        <w:rPr>
          <w:rFonts w:ascii="Book Antiqua" w:hAnsi="Book Antiqua"/>
          <w:iCs/>
          <w:lang w:val="es-ES_tradnl"/>
        </w:rPr>
        <w:t>veinticuatro (24)</w:t>
      </w:r>
      <w:r w:rsidR="0059180F" w:rsidRPr="00D27C2B">
        <w:rPr>
          <w:rFonts w:ascii="Book Antiqua" w:hAnsi="Book Antiqua"/>
          <w:lang w:val="es-ES_tradnl"/>
        </w:rPr>
        <w:t xml:space="preserve"> </w:t>
      </w:r>
      <w:r w:rsidRPr="00D27C2B">
        <w:rPr>
          <w:rFonts w:ascii="Book Antiqua" w:hAnsi="Book Antiqua"/>
          <w:lang w:val="es-ES_tradnl"/>
        </w:rPr>
        <w:t xml:space="preserve">meses de aprobada esta Ley, y de haberse completado el Programa Educativo y de Orientación </w:t>
      </w:r>
      <w:r w:rsidR="00A7035D" w:rsidRPr="00D27C2B">
        <w:rPr>
          <w:rFonts w:ascii="Book Antiqua" w:hAnsi="Book Antiqua"/>
          <w:iCs/>
          <w:lang w:val="es-ES_tradnl"/>
        </w:rPr>
        <w:t>que más adelante se establece,</w:t>
      </w:r>
      <w:r w:rsidR="00A7035D" w:rsidRPr="00D27C2B">
        <w:rPr>
          <w:rFonts w:ascii="Book Antiqua" w:hAnsi="Book Antiqua"/>
          <w:lang w:val="es-ES_tradnl"/>
        </w:rPr>
        <w:t xml:space="preserve"> </w:t>
      </w:r>
      <w:r w:rsidRPr="00D27C2B">
        <w:rPr>
          <w:rFonts w:ascii="Book Antiqua" w:hAnsi="Book Antiqua"/>
          <w:lang w:val="es-ES_tradnl"/>
        </w:rPr>
        <w:t xml:space="preserve">todo establecimiento comercial dentro de los límites territoriales de Puerto Rico, cesará la práctica de vender cualquier producto comercial manufacturado con el propósito de brindar protección solar que contenga los componente químicos de </w:t>
      </w:r>
      <w:proofErr w:type="spellStart"/>
      <w:r w:rsidR="0059180F" w:rsidRPr="00D27C2B">
        <w:rPr>
          <w:rFonts w:ascii="Book Antiqua" w:hAnsi="Book Antiqua"/>
          <w:iCs/>
          <w:lang w:val="es-ES_tradnl"/>
        </w:rPr>
        <w:t>oxibenzona</w:t>
      </w:r>
      <w:proofErr w:type="spellEnd"/>
      <w:r w:rsidR="000241F1" w:rsidRPr="00D27C2B">
        <w:rPr>
          <w:rFonts w:ascii="Book Antiqua" w:hAnsi="Book Antiqua"/>
          <w:iCs/>
          <w:lang w:val="es-ES_tradnl"/>
        </w:rPr>
        <w:t xml:space="preserve"> (2-Hydroxy-4-methoxyphenyl)-</w:t>
      </w:r>
      <w:proofErr w:type="spellStart"/>
      <w:r w:rsidR="000241F1" w:rsidRPr="00D27C2B">
        <w:rPr>
          <w:rFonts w:ascii="Book Antiqua" w:hAnsi="Book Antiqua"/>
          <w:iCs/>
          <w:lang w:val="es-ES_tradnl"/>
        </w:rPr>
        <w:t>phenylmethanone</w:t>
      </w:r>
      <w:proofErr w:type="spellEnd"/>
      <w:r w:rsidR="0059180F" w:rsidRPr="00D27C2B">
        <w:rPr>
          <w:rFonts w:ascii="Book Antiqua" w:hAnsi="Book Antiqua"/>
          <w:lang w:val="es-ES_tradnl"/>
        </w:rPr>
        <w:t xml:space="preserve"> </w:t>
      </w:r>
      <w:r w:rsidR="00A7035D" w:rsidRPr="00D27C2B">
        <w:rPr>
          <w:rFonts w:ascii="Book Antiqua" w:hAnsi="Book Antiqua"/>
          <w:iCs/>
          <w:lang w:val="es-ES_tradnl"/>
        </w:rPr>
        <w:t>u</w:t>
      </w:r>
      <w:r w:rsidR="00A7035D" w:rsidRPr="00D27C2B">
        <w:rPr>
          <w:rFonts w:ascii="Book Antiqua" w:hAnsi="Book Antiqua"/>
          <w:lang w:val="es-ES_tradnl"/>
        </w:rPr>
        <w:t xml:space="preserve"> </w:t>
      </w:r>
      <w:proofErr w:type="spellStart"/>
      <w:r w:rsidR="00E664FB" w:rsidRPr="00D27C2B">
        <w:rPr>
          <w:rFonts w:ascii="Book Antiqua" w:hAnsi="Book Antiqua"/>
          <w:lang w:val="es-ES_tradnl"/>
        </w:rPr>
        <w:t>octinoxato</w:t>
      </w:r>
      <w:proofErr w:type="spellEnd"/>
      <w:r w:rsidR="000241F1" w:rsidRPr="00D27C2B">
        <w:rPr>
          <w:rFonts w:ascii="Book Antiqua" w:hAnsi="Book Antiqua"/>
          <w:lang w:val="es-ES_tradnl"/>
        </w:rPr>
        <w:t xml:space="preserve"> </w:t>
      </w:r>
      <w:r w:rsidR="000241F1" w:rsidRPr="00D27C2B">
        <w:rPr>
          <w:rFonts w:ascii="Book Antiqua" w:hAnsi="Book Antiqua"/>
          <w:iCs/>
          <w:lang w:val="es-ES_tradnl"/>
        </w:rPr>
        <w:t>(RS)-2-Ethylhexyl (2E)-3-(4-methoxyphenyl)</w:t>
      </w:r>
      <w:r w:rsidR="00BD5E3B" w:rsidRPr="00D27C2B">
        <w:rPr>
          <w:rFonts w:ascii="Book Antiqua" w:hAnsi="Book Antiqua"/>
          <w:iCs/>
          <w:lang w:val="es-ES_tradnl"/>
        </w:rPr>
        <w:t xml:space="preserve"> </w:t>
      </w:r>
      <w:r w:rsidR="000241F1" w:rsidRPr="00D27C2B">
        <w:rPr>
          <w:rFonts w:ascii="Book Antiqua" w:hAnsi="Book Antiqua"/>
          <w:iCs/>
          <w:lang w:val="es-ES_tradnl"/>
        </w:rPr>
        <w:t>prop-2-enoate</w:t>
      </w:r>
      <w:r w:rsidR="001B5C79">
        <w:rPr>
          <w:rFonts w:ascii="Book Antiqua" w:hAnsi="Book Antiqua"/>
          <w:iCs/>
          <w:lang w:val="es-ES_tradnl"/>
        </w:rPr>
        <w:t xml:space="preserve"> exceptuando aquellos comercializados o destinados para uso cosmético o de belleza para el cuerpo o la cara</w:t>
      </w:r>
      <w:r w:rsidR="00E664FB" w:rsidRPr="00D27C2B">
        <w:rPr>
          <w:rFonts w:ascii="Book Antiqua" w:hAnsi="Book Antiqua"/>
          <w:lang w:val="es-ES_tradnl"/>
        </w:rPr>
        <w:t>. De esta</w:t>
      </w:r>
      <w:r w:rsidRPr="00D27C2B">
        <w:rPr>
          <w:rFonts w:ascii="Book Antiqua" w:hAnsi="Book Antiqua"/>
          <w:lang w:val="es-ES_tradnl"/>
        </w:rPr>
        <w:t xml:space="preserve"> forma, queda prohibida la venta al por mayo</w:t>
      </w:r>
      <w:r w:rsidR="00E664FB" w:rsidRPr="00D27C2B">
        <w:rPr>
          <w:rFonts w:ascii="Book Antiqua" w:hAnsi="Book Antiqua"/>
          <w:lang w:val="es-ES_tradnl"/>
        </w:rPr>
        <w:t xml:space="preserve">r o al detal de estos productos. Disponiéndose, sin embargo, que el producto podrá ser vendido a todo ciudadano que posea </w:t>
      </w:r>
      <w:r w:rsidR="003C5404" w:rsidRPr="00D27C2B">
        <w:rPr>
          <w:rFonts w:ascii="Book Antiqua" w:hAnsi="Book Antiqua"/>
          <w:lang w:val="es-ES_tradnl"/>
        </w:rPr>
        <w:t xml:space="preserve">una </w:t>
      </w:r>
      <w:r w:rsidR="00E664FB" w:rsidRPr="00D27C2B">
        <w:rPr>
          <w:rFonts w:ascii="Book Antiqua" w:hAnsi="Book Antiqua"/>
          <w:lang w:val="es-ES_tradnl"/>
        </w:rPr>
        <w:t xml:space="preserve">prescripción médica para esos fines. </w:t>
      </w:r>
    </w:p>
    <w:p w14:paraId="7297063F"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En este periodo de tiempo, luego de transcurridos </w:t>
      </w:r>
      <w:r w:rsidR="0059180F" w:rsidRPr="00D27C2B">
        <w:rPr>
          <w:rFonts w:ascii="Book Antiqua" w:hAnsi="Book Antiqua"/>
          <w:iCs/>
          <w:lang w:val="es-ES_tradnl"/>
        </w:rPr>
        <w:t>veinticuatro (24)</w:t>
      </w:r>
      <w:r w:rsidR="0059180F" w:rsidRPr="00D27C2B">
        <w:rPr>
          <w:rFonts w:ascii="Book Antiqua" w:hAnsi="Book Antiqua"/>
          <w:lang w:val="es-ES_tradnl"/>
        </w:rPr>
        <w:t xml:space="preserve"> </w:t>
      </w:r>
      <w:r w:rsidRPr="00D27C2B">
        <w:rPr>
          <w:rFonts w:ascii="Book Antiqua" w:hAnsi="Book Antiqua"/>
          <w:lang w:val="es-ES_tradnl"/>
        </w:rPr>
        <w:t>meses de aprobada esta Ley, y por un periodo de seis (6) meses</w:t>
      </w:r>
      <w:r w:rsidR="00A7035D" w:rsidRPr="00D27C2B">
        <w:rPr>
          <w:rFonts w:ascii="Book Antiqua" w:hAnsi="Book Antiqua"/>
          <w:lang w:val="es-ES_tradnl"/>
        </w:rPr>
        <w:t xml:space="preserve"> </w:t>
      </w:r>
      <w:r w:rsidR="00A7035D" w:rsidRPr="00D27C2B">
        <w:rPr>
          <w:rFonts w:ascii="Book Antiqua" w:hAnsi="Book Antiqua"/>
          <w:iCs/>
          <w:lang w:val="es-ES_tradnl"/>
        </w:rPr>
        <w:t>adicionales</w:t>
      </w:r>
      <w:r w:rsidRPr="00D27C2B">
        <w:rPr>
          <w:rFonts w:ascii="Book Antiqua" w:hAnsi="Book Antiqua"/>
          <w:lang w:val="es-ES_tradnl"/>
        </w:rPr>
        <w:t>, aquellos establecimientos comerciales que incumplan con lo aquí dispuesto, recibirán una notificación de falta que advertirá sobre la violación a la Ley. Esta notificación no conllevará penalidades o multas y deberá indicar la fecha en que habrá de imponerse el boleto por falta administrativa con penalidad, cuando se encuentre una violación a estas disposiciones.</w:t>
      </w:r>
    </w:p>
    <w:p w14:paraId="26D799FF"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  Artículo</w:t>
      </w:r>
      <w:r w:rsidR="00534899" w:rsidRPr="00D27C2B">
        <w:rPr>
          <w:rFonts w:ascii="Book Antiqua" w:hAnsi="Book Antiqua"/>
          <w:lang w:val="es-ES_tradnl"/>
        </w:rPr>
        <w:t xml:space="preserve"> 5</w:t>
      </w:r>
      <w:r w:rsidRPr="00D27C2B">
        <w:rPr>
          <w:rFonts w:ascii="Book Antiqua" w:hAnsi="Book Antiqua"/>
          <w:lang w:val="es-ES_tradnl"/>
        </w:rPr>
        <w:t>.-Programa Educativo y de Orientación</w:t>
      </w:r>
    </w:p>
    <w:p w14:paraId="383B8FE6"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Una vez aprobada esta Ley, y de forma inmediata, el Departamento de Recursos Naturales y Ambientales (DRNA) y el Departamento de Asuntos del Consumidor</w:t>
      </w:r>
      <w:r w:rsidR="00A46968" w:rsidRPr="00D27C2B">
        <w:rPr>
          <w:rFonts w:ascii="Book Antiqua" w:hAnsi="Book Antiqua"/>
          <w:lang w:val="es-ES_tradnl"/>
        </w:rPr>
        <w:t xml:space="preserve"> </w:t>
      </w:r>
      <w:r w:rsidR="00A46968" w:rsidRPr="00D27C2B">
        <w:rPr>
          <w:rFonts w:ascii="Book Antiqua" w:hAnsi="Book Antiqua"/>
          <w:iCs/>
          <w:lang w:val="es-ES_tradnl"/>
        </w:rPr>
        <w:lastRenderedPageBreak/>
        <w:t>(DACO)</w:t>
      </w:r>
      <w:r w:rsidRPr="00D27C2B">
        <w:rPr>
          <w:rFonts w:ascii="Book Antiqua" w:hAnsi="Book Antiqua"/>
          <w:lang w:val="es-ES_tradnl"/>
        </w:rPr>
        <w:t xml:space="preserve">, </w:t>
      </w:r>
      <w:r w:rsidR="00A46968" w:rsidRPr="00D27C2B">
        <w:rPr>
          <w:rFonts w:ascii="Book Antiqua" w:hAnsi="Book Antiqua"/>
          <w:iCs/>
          <w:lang w:val="es-ES_tradnl"/>
        </w:rPr>
        <w:t>realizarán en conjunto,</w:t>
      </w:r>
      <w:r w:rsidR="00A46968" w:rsidRPr="00D27C2B">
        <w:rPr>
          <w:rFonts w:ascii="Book Antiqua" w:hAnsi="Book Antiqua"/>
          <w:lang w:val="es-ES_tradnl"/>
        </w:rPr>
        <w:t xml:space="preserve"> </w:t>
      </w:r>
      <w:r w:rsidRPr="00D27C2B">
        <w:rPr>
          <w:rFonts w:ascii="Book Antiqua" w:hAnsi="Book Antiqua"/>
          <w:lang w:val="es-ES_tradnl"/>
        </w:rPr>
        <w:t>un programa educativo y de orientación que informe sobre las disposiciones de esta Ley y sobre toda la importancia que lleva consigo su cumplimiento, su impacto ambiental y los beneficios que contendrá la misma para presentes y futuras generaciones, además de la aportación a la conservación del planeta.  De igual forma, estas entidades quedan facultadas para hacer alianzas con el sector privado, a los fines de lograr un mayor alcance en la implementación de esta Ley.</w:t>
      </w:r>
    </w:p>
    <w:p w14:paraId="600C303D" w14:textId="77777777" w:rsidR="00E117B3" w:rsidRPr="00D27C2B" w:rsidRDefault="00A46968" w:rsidP="00E117B3">
      <w:pPr>
        <w:spacing w:line="480" w:lineRule="auto"/>
        <w:ind w:firstLine="720"/>
        <w:jc w:val="both"/>
        <w:rPr>
          <w:rFonts w:ascii="Book Antiqua" w:hAnsi="Book Antiqua"/>
          <w:lang w:val="es-ES_tradnl"/>
        </w:rPr>
      </w:pPr>
      <w:r w:rsidRPr="00D27C2B">
        <w:rPr>
          <w:rFonts w:ascii="Book Antiqua" w:hAnsi="Book Antiqua"/>
          <w:iCs/>
          <w:lang w:val="es-ES_tradnl"/>
        </w:rPr>
        <w:t>Asimismo, las referidas dependencias públicas</w:t>
      </w:r>
      <w:r w:rsidRPr="00D27C2B">
        <w:rPr>
          <w:rFonts w:ascii="Book Antiqua" w:hAnsi="Book Antiqua"/>
          <w:lang w:val="es-ES_tradnl"/>
        </w:rPr>
        <w:t xml:space="preserve"> </w:t>
      </w:r>
      <w:r w:rsidR="00E117B3" w:rsidRPr="00D27C2B">
        <w:rPr>
          <w:rFonts w:ascii="Book Antiqua" w:hAnsi="Book Antiqua"/>
          <w:lang w:val="es-ES_tradnl"/>
        </w:rPr>
        <w:t xml:space="preserve">quedan facultadas para diseñar las estrategias de difusión que entiendan necesarias y viables, a los fines de dar a conocer los alcances de esta Ley. Sin embargo, estas vendrán obligadas a informar a la comunidad en general en Puerto Rico sobre la aprobación de esta Ley, sus implicaciones y sus responsabilidades sociales. </w:t>
      </w:r>
    </w:p>
    <w:p w14:paraId="4EA36B27"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Artículo </w:t>
      </w:r>
      <w:r w:rsidR="00534899" w:rsidRPr="00D27C2B">
        <w:rPr>
          <w:rFonts w:ascii="Book Antiqua" w:hAnsi="Book Antiqua"/>
          <w:lang w:val="es-ES_tradnl"/>
        </w:rPr>
        <w:t>6</w:t>
      </w:r>
      <w:r w:rsidRPr="00D27C2B">
        <w:rPr>
          <w:rFonts w:ascii="Book Antiqua" w:hAnsi="Book Antiqua"/>
          <w:lang w:val="es-ES_tradnl"/>
        </w:rPr>
        <w:t>.-Penalidades</w:t>
      </w:r>
    </w:p>
    <w:p w14:paraId="6E528C95"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En caso de incumplimiento a lo dispuesto en esta Ley, el Secretario del Departamento de Asuntos del Consumidor, a través de sus funcionarios designados, impondrá al establecimiento comercial un boleto por falta administrativa que ascenderá a la cantidad de </w:t>
      </w:r>
      <w:r w:rsidR="000038F9" w:rsidRPr="00D27C2B">
        <w:rPr>
          <w:rFonts w:ascii="Book Antiqua" w:hAnsi="Book Antiqua"/>
          <w:iCs/>
          <w:lang w:val="es-ES_tradnl"/>
        </w:rPr>
        <w:t>cien (100)</w:t>
      </w:r>
      <w:r w:rsidR="000038F9" w:rsidRPr="00D27C2B">
        <w:rPr>
          <w:rFonts w:ascii="Book Antiqua" w:hAnsi="Book Antiqua"/>
          <w:lang w:val="es-ES_tradnl"/>
        </w:rPr>
        <w:t xml:space="preserve"> </w:t>
      </w:r>
      <w:r w:rsidRPr="00D27C2B">
        <w:rPr>
          <w:rFonts w:ascii="Book Antiqua" w:hAnsi="Book Antiqua"/>
          <w:lang w:val="es-ES_tradnl"/>
        </w:rPr>
        <w:t>dólares por la primera infracción.</w:t>
      </w:r>
    </w:p>
    <w:p w14:paraId="6FE83307" w14:textId="3BA1D224" w:rsidR="00E117B3" w:rsidRPr="004D13A6"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 xml:space="preserve">En caso de reincidir en tal conducta, se le impondrá al establecimiento comercial un boleto por falta administrativa por la cantidad de </w:t>
      </w:r>
      <w:r w:rsidR="000038F9" w:rsidRPr="00D27C2B">
        <w:rPr>
          <w:rFonts w:ascii="Book Antiqua" w:hAnsi="Book Antiqua"/>
          <w:iCs/>
          <w:lang w:val="es-ES_tradnl"/>
        </w:rPr>
        <w:t>ciento cincuenta (150)</w:t>
      </w:r>
      <w:r w:rsidR="000038F9" w:rsidRPr="00D27C2B">
        <w:rPr>
          <w:rFonts w:ascii="Book Antiqua" w:hAnsi="Book Antiqua"/>
          <w:lang w:val="es-ES_tradnl"/>
        </w:rPr>
        <w:t xml:space="preserve"> </w:t>
      </w:r>
      <w:r w:rsidRPr="00D27C2B">
        <w:rPr>
          <w:rFonts w:ascii="Book Antiqua" w:hAnsi="Book Antiqua"/>
          <w:lang w:val="es-ES_tradnl"/>
        </w:rPr>
        <w:t xml:space="preserve">dólares por una segunda violación, y doscientos (200) dólares por cada violación posterior. Las cantidades recaudadas por este concepto </w:t>
      </w:r>
      <w:r w:rsidR="00F35E20" w:rsidRPr="004D13A6">
        <w:rPr>
          <w:rFonts w:ascii="Book Antiqua" w:hAnsi="Book Antiqua"/>
          <w:lang w:val="es-ES_tradnl"/>
        </w:rPr>
        <w:t xml:space="preserve">se le </w:t>
      </w:r>
      <w:r w:rsidR="00357CD2" w:rsidRPr="004D13A6">
        <w:rPr>
          <w:rFonts w:ascii="Book Antiqua" w:hAnsi="Book Antiqua"/>
          <w:lang w:val="es-ES_tradnl"/>
        </w:rPr>
        <w:t>asignarán</w:t>
      </w:r>
      <w:r w:rsidR="00F35E20" w:rsidRPr="004D13A6">
        <w:rPr>
          <w:rFonts w:ascii="Book Antiqua" w:hAnsi="Book Antiqua"/>
          <w:lang w:val="es-ES_tradnl"/>
        </w:rPr>
        <w:t xml:space="preserve"> al Comité de Expertos y Asesores sobre Cambio Climático (CEACC</w:t>
      </w:r>
      <w:r w:rsidR="00357CD2" w:rsidRPr="004D13A6">
        <w:rPr>
          <w:rFonts w:ascii="Book Antiqua" w:hAnsi="Book Antiqua"/>
          <w:lang w:val="es-ES_tradnl"/>
        </w:rPr>
        <w:t>), para cumplir con la política pública establecida en la Ley Núm. 33-2019.</w:t>
      </w:r>
    </w:p>
    <w:p w14:paraId="39FA79F8"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lastRenderedPageBreak/>
        <w:t>Será deber del infractor pagar el boleto por la falta administrativa dentro de los treinta (30) días</w:t>
      </w:r>
      <w:r w:rsidR="003C5404" w:rsidRPr="00D27C2B">
        <w:rPr>
          <w:rFonts w:ascii="Book Antiqua" w:hAnsi="Book Antiqua"/>
          <w:lang w:val="es-ES_tradnl"/>
        </w:rPr>
        <w:t xml:space="preserve"> siguientes a esta haber sido impuesta</w:t>
      </w:r>
      <w:r w:rsidRPr="00D27C2B">
        <w:rPr>
          <w:rFonts w:ascii="Book Antiqua" w:hAnsi="Book Antiqua"/>
          <w:lang w:val="es-ES_tradnl"/>
        </w:rPr>
        <w:t xml:space="preserve">. </w:t>
      </w:r>
      <w:r w:rsidR="0060213D" w:rsidRPr="00D27C2B">
        <w:rPr>
          <w:rFonts w:ascii="Book Antiqua" w:hAnsi="Book Antiqua"/>
          <w:iCs/>
          <w:lang w:val="es-ES_tradnl"/>
        </w:rPr>
        <w:t>No obstante, po</w:t>
      </w:r>
      <w:r w:rsidR="003C5404" w:rsidRPr="00D27C2B">
        <w:rPr>
          <w:rFonts w:ascii="Book Antiqua" w:hAnsi="Book Antiqua"/>
          <w:lang w:val="es-ES_tradnl"/>
        </w:rPr>
        <w:t xml:space="preserve">drá </w:t>
      </w:r>
      <w:r w:rsidRPr="00D27C2B">
        <w:rPr>
          <w:rFonts w:ascii="Book Antiqua" w:hAnsi="Book Antiqua"/>
          <w:lang w:val="es-ES_tradnl"/>
        </w:rPr>
        <w:t xml:space="preserve">solicitar revisión </w:t>
      </w:r>
      <w:r w:rsidR="003C5404" w:rsidRPr="00D27C2B">
        <w:rPr>
          <w:rFonts w:ascii="Book Antiqua" w:hAnsi="Book Antiqua"/>
          <w:lang w:val="es-ES_tradnl"/>
        </w:rPr>
        <w:t xml:space="preserve">de la misma, </w:t>
      </w:r>
      <w:r w:rsidRPr="00D27C2B">
        <w:rPr>
          <w:rFonts w:ascii="Book Antiqua" w:hAnsi="Book Antiqua"/>
          <w:lang w:val="es-ES_tradnl"/>
        </w:rPr>
        <w:t>dentro del referido periodo</w:t>
      </w:r>
      <w:r w:rsidR="003C5404" w:rsidRPr="00D27C2B">
        <w:rPr>
          <w:rFonts w:ascii="Book Antiqua" w:hAnsi="Book Antiqua"/>
          <w:lang w:val="es-ES_tradnl"/>
        </w:rPr>
        <w:t xml:space="preserve"> de tiempo</w:t>
      </w:r>
      <w:r w:rsidRPr="00D27C2B">
        <w:rPr>
          <w:rFonts w:ascii="Book Antiqua" w:hAnsi="Book Antiqua"/>
          <w:lang w:val="es-ES_tradnl"/>
        </w:rPr>
        <w:t>. De no pagarse en dicho término, tendrá un recargo mensual equivalente al diez por ciento (10%) de la multa impuesta.</w:t>
      </w:r>
    </w:p>
    <w:p w14:paraId="5926049F" w14:textId="77777777" w:rsidR="000038F9" w:rsidRPr="00D27C2B" w:rsidRDefault="000038F9" w:rsidP="00E117B3">
      <w:pPr>
        <w:spacing w:line="480" w:lineRule="auto"/>
        <w:ind w:firstLine="720"/>
        <w:jc w:val="both"/>
        <w:rPr>
          <w:rFonts w:ascii="Book Antiqua" w:hAnsi="Book Antiqua"/>
          <w:iCs/>
          <w:lang w:val="es-ES_tradnl"/>
        </w:rPr>
      </w:pPr>
      <w:r w:rsidRPr="00D27C2B">
        <w:rPr>
          <w:rFonts w:ascii="Book Antiqua" w:hAnsi="Book Antiqua"/>
          <w:iCs/>
          <w:lang w:val="es-ES_tradnl"/>
        </w:rPr>
        <w:t>Ni las multas administrativas impuestas, ni los recargos podrán ser condonados o perdonados.</w:t>
      </w:r>
    </w:p>
    <w:p w14:paraId="228C2653" w14:textId="77777777" w:rsidR="000038F9" w:rsidRPr="00D27C2B" w:rsidRDefault="000038F9" w:rsidP="00E117B3">
      <w:pPr>
        <w:spacing w:line="480" w:lineRule="auto"/>
        <w:ind w:firstLine="720"/>
        <w:jc w:val="both"/>
        <w:rPr>
          <w:rFonts w:ascii="Book Antiqua" w:hAnsi="Book Antiqua"/>
          <w:lang w:val="es-ES_tradnl"/>
        </w:rPr>
      </w:pPr>
      <w:r w:rsidRPr="00D27C2B">
        <w:rPr>
          <w:rFonts w:ascii="Book Antiqua" w:hAnsi="Book Antiqua"/>
          <w:iCs/>
          <w:lang w:val="es-ES_tradnl"/>
        </w:rPr>
        <w:t>Durante el proceso de imposición de multas administrativas, y los procedimientos adjudicativos posteriores iniciados contra establecimientos comerciales considerados como pequeños negocios, se seguirán las disposiciones de la Ley 454-2000, según enmendada, conocida como “Ley de Flexibilidad Administrativa y Reglamentaria para el Pequeño Negocio”.</w:t>
      </w:r>
    </w:p>
    <w:p w14:paraId="75A6FA77" w14:textId="77777777" w:rsidR="00E117B3" w:rsidRPr="00D27C2B" w:rsidRDefault="00E117B3" w:rsidP="00E117B3">
      <w:pPr>
        <w:spacing w:line="480" w:lineRule="auto"/>
        <w:ind w:firstLine="720"/>
        <w:jc w:val="both"/>
        <w:rPr>
          <w:rFonts w:ascii="Book Antiqua" w:hAnsi="Book Antiqua"/>
          <w:lang w:val="es-ES_tradnl"/>
        </w:rPr>
      </w:pPr>
      <w:r w:rsidRPr="00D27C2B">
        <w:rPr>
          <w:rFonts w:ascii="Book Antiqua" w:hAnsi="Book Antiqua"/>
          <w:lang w:val="es-ES_tradnl"/>
        </w:rPr>
        <w:t>Artículo</w:t>
      </w:r>
      <w:r w:rsidR="00534899" w:rsidRPr="00D27C2B">
        <w:rPr>
          <w:rFonts w:ascii="Book Antiqua" w:hAnsi="Book Antiqua"/>
          <w:lang w:val="es-ES_tradnl"/>
        </w:rPr>
        <w:t xml:space="preserve"> 7</w:t>
      </w:r>
      <w:r w:rsidRPr="00D27C2B">
        <w:rPr>
          <w:rFonts w:ascii="Book Antiqua" w:hAnsi="Book Antiqua"/>
          <w:lang w:val="es-ES_tradnl"/>
        </w:rPr>
        <w:t>.-Reglamentación</w:t>
      </w:r>
    </w:p>
    <w:p w14:paraId="21E3AFE7" w14:textId="77777777" w:rsidR="00E117B3" w:rsidRPr="00D27C2B" w:rsidRDefault="00803F59" w:rsidP="00E664FB">
      <w:pPr>
        <w:spacing w:line="480" w:lineRule="auto"/>
        <w:ind w:firstLine="720"/>
        <w:jc w:val="both"/>
        <w:rPr>
          <w:rFonts w:ascii="Book Antiqua" w:hAnsi="Book Antiqua"/>
          <w:lang w:val="es-ES_tradnl"/>
        </w:rPr>
      </w:pPr>
      <w:r w:rsidRPr="00D27C2B">
        <w:rPr>
          <w:rFonts w:ascii="Book Antiqua" w:hAnsi="Book Antiqua"/>
          <w:lang w:val="es-ES_tradnl"/>
        </w:rPr>
        <w:t xml:space="preserve">De entenderse necesario, el </w:t>
      </w:r>
      <w:r w:rsidR="00E117B3" w:rsidRPr="00D27C2B">
        <w:rPr>
          <w:rFonts w:ascii="Book Antiqua" w:hAnsi="Book Antiqua"/>
          <w:lang w:val="es-ES_tradnl"/>
        </w:rPr>
        <w:t xml:space="preserve">Secretario del Departamento de Recursos Naturales y Ambientales (DRNA) y el Secretario del Departamento de Asuntos del Consumidor (DACO) </w:t>
      </w:r>
      <w:r w:rsidRPr="00D27C2B">
        <w:rPr>
          <w:rFonts w:ascii="Book Antiqua" w:hAnsi="Book Antiqua"/>
          <w:lang w:val="es-ES_tradnl"/>
        </w:rPr>
        <w:t xml:space="preserve">podrán </w:t>
      </w:r>
      <w:r w:rsidR="00E117B3" w:rsidRPr="00D27C2B">
        <w:rPr>
          <w:rFonts w:ascii="Book Antiqua" w:hAnsi="Book Antiqua"/>
          <w:lang w:val="es-ES_tradnl"/>
        </w:rPr>
        <w:t xml:space="preserve">adoptar </w:t>
      </w:r>
      <w:r w:rsidR="003C5404" w:rsidRPr="00D27C2B">
        <w:rPr>
          <w:rFonts w:ascii="Book Antiqua" w:hAnsi="Book Antiqua"/>
          <w:lang w:val="es-ES_tradnl"/>
        </w:rPr>
        <w:t xml:space="preserve">normas </w:t>
      </w:r>
      <w:r w:rsidR="00E117B3" w:rsidRPr="00D27C2B">
        <w:rPr>
          <w:rFonts w:ascii="Book Antiqua" w:hAnsi="Book Antiqua"/>
          <w:lang w:val="es-ES_tradnl"/>
        </w:rPr>
        <w:t>y reglamentos para poner en vigor las disposiciones aquí establecidas</w:t>
      </w:r>
      <w:r w:rsidR="00FC4523" w:rsidRPr="00D27C2B">
        <w:rPr>
          <w:rFonts w:ascii="Book Antiqua" w:hAnsi="Book Antiqua"/>
          <w:lang w:val="es-ES_tradnl"/>
        </w:rPr>
        <w:t>.</w:t>
      </w:r>
    </w:p>
    <w:p w14:paraId="36DFF062" w14:textId="77777777" w:rsidR="00874710" w:rsidRPr="00D27C2B" w:rsidRDefault="00A56E64" w:rsidP="00BB7D2D">
      <w:pPr>
        <w:spacing w:line="480" w:lineRule="auto"/>
        <w:ind w:firstLine="720"/>
        <w:jc w:val="both"/>
        <w:rPr>
          <w:rFonts w:ascii="Book Antiqua" w:hAnsi="Book Antiqua"/>
          <w:lang w:val="es-ES_tradnl"/>
        </w:rPr>
      </w:pPr>
      <w:r w:rsidRPr="00D27C2B">
        <w:rPr>
          <w:rFonts w:ascii="Book Antiqua" w:hAnsi="Book Antiqua"/>
          <w:lang w:val="es-ES_tradnl"/>
        </w:rPr>
        <w:t>Artículo</w:t>
      </w:r>
      <w:r w:rsidR="00CE3B2E" w:rsidRPr="00D27C2B">
        <w:rPr>
          <w:rFonts w:ascii="Book Antiqua" w:hAnsi="Book Antiqua"/>
          <w:lang w:val="es-ES_tradnl"/>
        </w:rPr>
        <w:t xml:space="preserve"> </w:t>
      </w:r>
      <w:r w:rsidR="00534899" w:rsidRPr="00D27C2B">
        <w:rPr>
          <w:rFonts w:ascii="Book Antiqua" w:hAnsi="Book Antiqua"/>
          <w:iCs/>
          <w:lang w:val="es-ES_tradnl"/>
        </w:rPr>
        <w:t>8</w:t>
      </w:r>
      <w:r w:rsidR="00746C0D" w:rsidRPr="00D27C2B">
        <w:rPr>
          <w:rFonts w:ascii="Book Antiqua" w:hAnsi="Book Antiqua"/>
          <w:lang w:val="es-ES_tradnl"/>
        </w:rPr>
        <w:t>.</w:t>
      </w:r>
      <w:r w:rsidR="007D1CEB" w:rsidRPr="00D27C2B">
        <w:rPr>
          <w:rFonts w:ascii="Book Antiqua" w:hAnsi="Book Antiqua"/>
          <w:lang w:val="es-ES_tradnl"/>
        </w:rPr>
        <w:t>-</w:t>
      </w:r>
      <w:r w:rsidR="00874710" w:rsidRPr="00D27C2B">
        <w:rPr>
          <w:rFonts w:ascii="Book Antiqua" w:hAnsi="Book Antiqua"/>
          <w:lang w:val="es-ES_tradnl"/>
        </w:rPr>
        <w:t>Si cualquier cláusula, párrafo, artículo, o parte de esta Ley fuera declarada inconstitucional o nula por un tribunal con jurisdicción, la sentencia dictada no afectará ni invalidará el resto de esta Ley y su efecto se limitará a la cláusula, párrafo, artículo o parte de</w:t>
      </w:r>
      <w:r w:rsidR="004F3BF2" w:rsidRPr="00D27C2B">
        <w:rPr>
          <w:rFonts w:ascii="Book Antiqua" w:hAnsi="Book Antiqua"/>
          <w:lang w:val="es-ES_tradnl"/>
        </w:rPr>
        <w:t>clarada inconstitucional o nu</w:t>
      </w:r>
      <w:r w:rsidR="00685952" w:rsidRPr="00D27C2B">
        <w:rPr>
          <w:rFonts w:ascii="Book Antiqua" w:hAnsi="Book Antiqua"/>
          <w:lang w:val="es-ES_tradnl"/>
        </w:rPr>
        <w:t>la.</w:t>
      </w:r>
    </w:p>
    <w:p w14:paraId="4815B3AC" w14:textId="41E3AFD8" w:rsidR="000811F2" w:rsidRDefault="00A56E64" w:rsidP="00BC7811">
      <w:pPr>
        <w:spacing w:line="480" w:lineRule="auto"/>
        <w:ind w:firstLine="720"/>
        <w:jc w:val="both"/>
        <w:rPr>
          <w:rFonts w:ascii="Book Antiqua" w:hAnsi="Book Antiqua"/>
          <w:lang w:val="es-ES_tradnl"/>
        </w:rPr>
      </w:pPr>
      <w:r w:rsidRPr="00D27C2B">
        <w:rPr>
          <w:rFonts w:ascii="Book Antiqua" w:hAnsi="Book Antiqua"/>
          <w:lang w:val="es-ES_tradnl"/>
        </w:rPr>
        <w:t>Artículo</w:t>
      </w:r>
      <w:r w:rsidR="00CE3B2E" w:rsidRPr="00D27C2B">
        <w:rPr>
          <w:rFonts w:ascii="Book Antiqua" w:hAnsi="Book Antiqua"/>
          <w:lang w:val="es-ES_tradnl"/>
        </w:rPr>
        <w:t xml:space="preserve"> </w:t>
      </w:r>
      <w:r w:rsidR="00534899" w:rsidRPr="00D27C2B">
        <w:rPr>
          <w:rFonts w:ascii="Book Antiqua" w:hAnsi="Book Antiqua"/>
          <w:iCs/>
          <w:lang w:val="es-ES_tradnl"/>
        </w:rPr>
        <w:t>9</w:t>
      </w:r>
      <w:r w:rsidR="00746C0D" w:rsidRPr="00D27C2B">
        <w:rPr>
          <w:rFonts w:ascii="Book Antiqua" w:hAnsi="Book Antiqua"/>
          <w:lang w:val="es-ES_tradnl"/>
        </w:rPr>
        <w:t>.</w:t>
      </w:r>
      <w:r w:rsidR="007D1CEB" w:rsidRPr="00D27C2B">
        <w:rPr>
          <w:rFonts w:ascii="Book Antiqua" w:hAnsi="Book Antiqua"/>
          <w:lang w:val="es-ES_tradnl"/>
        </w:rPr>
        <w:t>-</w:t>
      </w:r>
      <w:r w:rsidR="00921232" w:rsidRPr="00D27C2B">
        <w:rPr>
          <w:rFonts w:ascii="Book Antiqua" w:hAnsi="Book Antiqua"/>
          <w:lang w:val="es-ES_tradnl"/>
        </w:rPr>
        <w:t>Esta Ley comenzará a regir inmediatamente después de su aprobación.</w:t>
      </w:r>
    </w:p>
    <w:p w14:paraId="56DDBA73" w14:textId="5CD33108" w:rsidR="00B6585F" w:rsidRPr="00B6585F" w:rsidRDefault="00B6585F" w:rsidP="00B6585F">
      <w:pPr>
        <w:suppressLineNumbers/>
        <w:ind w:left="2074" w:right="2434"/>
        <w:contextualSpacing/>
        <w:jc w:val="center"/>
        <w:rPr>
          <w:rFonts w:ascii="Book Antiqua" w:hAnsi="Book Antiqua" w:cs="Arial"/>
          <w:b/>
          <w:lang w:val="es-PR"/>
        </w:rPr>
      </w:pPr>
    </w:p>
    <w:sectPr w:rsidR="00B6585F" w:rsidRPr="00B6585F" w:rsidSect="00F66BCB">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55CA" w14:textId="77777777" w:rsidR="000D6361" w:rsidRDefault="000D6361">
      <w:r>
        <w:separator/>
      </w:r>
    </w:p>
  </w:endnote>
  <w:endnote w:type="continuationSeparator" w:id="0">
    <w:p w14:paraId="4A94E82A" w14:textId="77777777" w:rsidR="000D6361" w:rsidRDefault="000D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8950" w14:textId="77777777" w:rsidR="000D6361" w:rsidRDefault="000D6361">
      <w:r>
        <w:separator/>
      </w:r>
    </w:p>
  </w:footnote>
  <w:footnote w:type="continuationSeparator" w:id="0">
    <w:p w14:paraId="231E848A" w14:textId="77777777" w:rsidR="000D6361" w:rsidRDefault="000D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C81" w14:textId="1CDAB833" w:rsidR="00E117B3" w:rsidRDefault="00E117B3">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9B7979">
      <w:rPr>
        <w:rStyle w:val="Nmerodepgina"/>
        <w:noProof/>
      </w:rPr>
      <w:t>7</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255"/>
    <w:multiLevelType w:val="hybridMultilevel"/>
    <w:tmpl w:val="FE72E558"/>
    <w:lvl w:ilvl="0" w:tplc="0816B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AF42ED"/>
    <w:multiLevelType w:val="hybridMultilevel"/>
    <w:tmpl w:val="C61E0CD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5644BAB"/>
    <w:multiLevelType w:val="hybridMultilevel"/>
    <w:tmpl w:val="8C425340"/>
    <w:lvl w:ilvl="0" w:tplc="92AC6B02">
      <w:start w:val="1"/>
      <w:numFmt w:val="lowerLetter"/>
      <w:lvlText w:val="%1."/>
      <w:lvlJc w:val="left"/>
      <w:pPr>
        <w:ind w:left="1440" w:hanging="7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28487BDF"/>
    <w:multiLevelType w:val="hybridMultilevel"/>
    <w:tmpl w:val="B5644C48"/>
    <w:lvl w:ilvl="0" w:tplc="F2984188">
      <w:start w:val="1"/>
      <w:numFmt w:val="decimal"/>
      <w:lvlText w:val="%1."/>
      <w:lvlJc w:val="left"/>
      <w:pPr>
        <w:ind w:left="7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59A8EE8E">
      <w:start w:val="1"/>
      <w:numFmt w:val="lowerLetter"/>
      <w:lvlText w:val="%2"/>
      <w:lvlJc w:val="left"/>
      <w:pPr>
        <w:ind w:left="109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7C4C0FAE">
      <w:start w:val="1"/>
      <w:numFmt w:val="lowerRoman"/>
      <w:lvlText w:val="%3"/>
      <w:lvlJc w:val="left"/>
      <w:pPr>
        <w:ind w:left="181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F3F0F78A">
      <w:start w:val="1"/>
      <w:numFmt w:val="decimal"/>
      <w:lvlText w:val="%4"/>
      <w:lvlJc w:val="left"/>
      <w:pPr>
        <w:ind w:left="253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34B8FBE2">
      <w:start w:val="1"/>
      <w:numFmt w:val="lowerLetter"/>
      <w:lvlText w:val="%5"/>
      <w:lvlJc w:val="left"/>
      <w:pPr>
        <w:ind w:left="325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C13EDC96">
      <w:start w:val="1"/>
      <w:numFmt w:val="lowerRoman"/>
      <w:lvlText w:val="%6"/>
      <w:lvlJc w:val="left"/>
      <w:pPr>
        <w:ind w:left="397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29B8DF2E">
      <w:start w:val="1"/>
      <w:numFmt w:val="decimal"/>
      <w:lvlText w:val="%7"/>
      <w:lvlJc w:val="left"/>
      <w:pPr>
        <w:ind w:left="469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A42CA4A8">
      <w:start w:val="1"/>
      <w:numFmt w:val="lowerLetter"/>
      <w:lvlText w:val="%8"/>
      <w:lvlJc w:val="left"/>
      <w:pPr>
        <w:ind w:left="541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6FD6CFE2">
      <w:start w:val="1"/>
      <w:numFmt w:val="lowerRoman"/>
      <w:lvlText w:val="%9"/>
      <w:lvlJc w:val="left"/>
      <w:pPr>
        <w:ind w:left="613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B3E18DB"/>
    <w:multiLevelType w:val="hybridMultilevel"/>
    <w:tmpl w:val="18CCA59A"/>
    <w:lvl w:ilvl="0" w:tplc="B41E8FE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E843A4"/>
    <w:multiLevelType w:val="hybridMultilevel"/>
    <w:tmpl w:val="011E2B30"/>
    <w:lvl w:ilvl="0" w:tplc="285A4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4524354">
    <w:abstractNumId w:val="1"/>
  </w:num>
  <w:num w:numId="2" w16cid:durableId="415830188">
    <w:abstractNumId w:val="0"/>
  </w:num>
  <w:num w:numId="3" w16cid:durableId="2092005287">
    <w:abstractNumId w:val="4"/>
  </w:num>
  <w:num w:numId="4" w16cid:durableId="1962149139">
    <w:abstractNumId w:val="5"/>
  </w:num>
  <w:num w:numId="5" w16cid:durableId="1534267370">
    <w:abstractNumId w:val="2"/>
  </w:num>
  <w:num w:numId="6" w16cid:durableId="126631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21397"/>
    <w:rsid w:val="000038F9"/>
    <w:rsid w:val="000202E8"/>
    <w:rsid w:val="000241F1"/>
    <w:rsid w:val="00025458"/>
    <w:rsid w:val="00041A72"/>
    <w:rsid w:val="00042AB7"/>
    <w:rsid w:val="00043555"/>
    <w:rsid w:val="00072F0F"/>
    <w:rsid w:val="00074063"/>
    <w:rsid w:val="000742D3"/>
    <w:rsid w:val="00080F28"/>
    <w:rsid w:val="000811F2"/>
    <w:rsid w:val="00083924"/>
    <w:rsid w:val="00083C22"/>
    <w:rsid w:val="00087285"/>
    <w:rsid w:val="0009033F"/>
    <w:rsid w:val="00090623"/>
    <w:rsid w:val="00093DB1"/>
    <w:rsid w:val="000A2B90"/>
    <w:rsid w:val="000B62E6"/>
    <w:rsid w:val="000D008C"/>
    <w:rsid w:val="000D6361"/>
    <w:rsid w:val="000E37E7"/>
    <w:rsid w:val="000E5CA6"/>
    <w:rsid w:val="000E64E0"/>
    <w:rsid w:val="000E6B0F"/>
    <w:rsid w:val="000F54B3"/>
    <w:rsid w:val="0010127A"/>
    <w:rsid w:val="00115F25"/>
    <w:rsid w:val="00123913"/>
    <w:rsid w:val="001251B3"/>
    <w:rsid w:val="001352BB"/>
    <w:rsid w:val="00151EE9"/>
    <w:rsid w:val="00157CC9"/>
    <w:rsid w:val="00161C97"/>
    <w:rsid w:val="00171605"/>
    <w:rsid w:val="001754BA"/>
    <w:rsid w:val="00176D97"/>
    <w:rsid w:val="0018122A"/>
    <w:rsid w:val="00182355"/>
    <w:rsid w:val="001878A6"/>
    <w:rsid w:val="001958DC"/>
    <w:rsid w:val="00197C6B"/>
    <w:rsid w:val="001A26A3"/>
    <w:rsid w:val="001A6B8E"/>
    <w:rsid w:val="001B0222"/>
    <w:rsid w:val="001B3793"/>
    <w:rsid w:val="001B5C79"/>
    <w:rsid w:val="001C6F2A"/>
    <w:rsid w:val="001D173B"/>
    <w:rsid w:val="001D27D0"/>
    <w:rsid w:val="001D60D8"/>
    <w:rsid w:val="001F1A0F"/>
    <w:rsid w:val="001F505F"/>
    <w:rsid w:val="001F7249"/>
    <w:rsid w:val="00201473"/>
    <w:rsid w:val="00202195"/>
    <w:rsid w:val="0021583C"/>
    <w:rsid w:val="002176D8"/>
    <w:rsid w:val="00221397"/>
    <w:rsid w:val="0023195D"/>
    <w:rsid w:val="00233727"/>
    <w:rsid w:val="00244E79"/>
    <w:rsid w:val="00246212"/>
    <w:rsid w:val="00247FB1"/>
    <w:rsid w:val="00253D8B"/>
    <w:rsid w:val="00255823"/>
    <w:rsid w:val="00261BBB"/>
    <w:rsid w:val="002633CA"/>
    <w:rsid w:val="00270578"/>
    <w:rsid w:val="00270C5B"/>
    <w:rsid w:val="0027262A"/>
    <w:rsid w:val="002734E9"/>
    <w:rsid w:val="00282FBF"/>
    <w:rsid w:val="00283136"/>
    <w:rsid w:val="002928B3"/>
    <w:rsid w:val="00296ED5"/>
    <w:rsid w:val="002A1556"/>
    <w:rsid w:val="002B46DA"/>
    <w:rsid w:val="002C5815"/>
    <w:rsid w:val="002D7670"/>
    <w:rsid w:val="002E610B"/>
    <w:rsid w:val="002F33EA"/>
    <w:rsid w:val="002F60EC"/>
    <w:rsid w:val="002F7EEE"/>
    <w:rsid w:val="0030119F"/>
    <w:rsid w:val="0030191D"/>
    <w:rsid w:val="003052AF"/>
    <w:rsid w:val="003111DE"/>
    <w:rsid w:val="00312AE5"/>
    <w:rsid w:val="00317799"/>
    <w:rsid w:val="00327F38"/>
    <w:rsid w:val="003403A1"/>
    <w:rsid w:val="00342F06"/>
    <w:rsid w:val="00350B10"/>
    <w:rsid w:val="003517AE"/>
    <w:rsid w:val="00353342"/>
    <w:rsid w:val="00354221"/>
    <w:rsid w:val="00357CD2"/>
    <w:rsid w:val="003606FB"/>
    <w:rsid w:val="0036129F"/>
    <w:rsid w:val="0036171C"/>
    <w:rsid w:val="003629E5"/>
    <w:rsid w:val="00364D4F"/>
    <w:rsid w:val="0036698D"/>
    <w:rsid w:val="003767EF"/>
    <w:rsid w:val="003A3596"/>
    <w:rsid w:val="003A4E38"/>
    <w:rsid w:val="003A6AD5"/>
    <w:rsid w:val="003C5404"/>
    <w:rsid w:val="003C6052"/>
    <w:rsid w:val="003E4F1C"/>
    <w:rsid w:val="003E6F36"/>
    <w:rsid w:val="003F4D91"/>
    <w:rsid w:val="004029A5"/>
    <w:rsid w:val="00407B3D"/>
    <w:rsid w:val="0041092F"/>
    <w:rsid w:val="00410FF1"/>
    <w:rsid w:val="00417A32"/>
    <w:rsid w:val="00430D29"/>
    <w:rsid w:val="00430F20"/>
    <w:rsid w:val="00445BD3"/>
    <w:rsid w:val="00450695"/>
    <w:rsid w:val="00451751"/>
    <w:rsid w:val="00451E89"/>
    <w:rsid w:val="00457483"/>
    <w:rsid w:val="004719D1"/>
    <w:rsid w:val="00472E80"/>
    <w:rsid w:val="00476A4E"/>
    <w:rsid w:val="00480127"/>
    <w:rsid w:val="00485DC0"/>
    <w:rsid w:val="00486DFE"/>
    <w:rsid w:val="00487883"/>
    <w:rsid w:val="00497A0F"/>
    <w:rsid w:val="004A02F3"/>
    <w:rsid w:val="004A3F4D"/>
    <w:rsid w:val="004B0459"/>
    <w:rsid w:val="004B28F1"/>
    <w:rsid w:val="004B3AC4"/>
    <w:rsid w:val="004B54D8"/>
    <w:rsid w:val="004C07B5"/>
    <w:rsid w:val="004C3F4C"/>
    <w:rsid w:val="004D073C"/>
    <w:rsid w:val="004D1123"/>
    <w:rsid w:val="004D13A6"/>
    <w:rsid w:val="004D2AA3"/>
    <w:rsid w:val="004D4F0C"/>
    <w:rsid w:val="004F2498"/>
    <w:rsid w:val="004F3BF2"/>
    <w:rsid w:val="005000E3"/>
    <w:rsid w:val="00501F54"/>
    <w:rsid w:val="00504902"/>
    <w:rsid w:val="00515122"/>
    <w:rsid w:val="00525A4C"/>
    <w:rsid w:val="00534899"/>
    <w:rsid w:val="00542D46"/>
    <w:rsid w:val="00550EA0"/>
    <w:rsid w:val="00553A93"/>
    <w:rsid w:val="00556BF0"/>
    <w:rsid w:val="00563AAD"/>
    <w:rsid w:val="00564C59"/>
    <w:rsid w:val="00573FC2"/>
    <w:rsid w:val="00580FAF"/>
    <w:rsid w:val="005904FC"/>
    <w:rsid w:val="0059180F"/>
    <w:rsid w:val="005932D1"/>
    <w:rsid w:val="005943E3"/>
    <w:rsid w:val="005A4E2E"/>
    <w:rsid w:val="005B0129"/>
    <w:rsid w:val="005B42A3"/>
    <w:rsid w:val="005B7335"/>
    <w:rsid w:val="005C34E2"/>
    <w:rsid w:val="005C47CE"/>
    <w:rsid w:val="005E5726"/>
    <w:rsid w:val="005F1157"/>
    <w:rsid w:val="005F40C4"/>
    <w:rsid w:val="005F68D3"/>
    <w:rsid w:val="005F6955"/>
    <w:rsid w:val="0060213D"/>
    <w:rsid w:val="00606BDE"/>
    <w:rsid w:val="00610478"/>
    <w:rsid w:val="0062414A"/>
    <w:rsid w:val="00625D18"/>
    <w:rsid w:val="006417F3"/>
    <w:rsid w:val="00645574"/>
    <w:rsid w:val="006461A4"/>
    <w:rsid w:val="00647F0E"/>
    <w:rsid w:val="00650CD4"/>
    <w:rsid w:val="0065616C"/>
    <w:rsid w:val="0066208F"/>
    <w:rsid w:val="00671230"/>
    <w:rsid w:val="00672EE1"/>
    <w:rsid w:val="00673EDB"/>
    <w:rsid w:val="00685952"/>
    <w:rsid w:val="0068700E"/>
    <w:rsid w:val="0069219A"/>
    <w:rsid w:val="00692DD9"/>
    <w:rsid w:val="00696838"/>
    <w:rsid w:val="006A26FC"/>
    <w:rsid w:val="006A28EF"/>
    <w:rsid w:val="006A6AFD"/>
    <w:rsid w:val="006B751F"/>
    <w:rsid w:val="006C4B2E"/>
    <w:rsid w:val="006C4DED"/>
    <w:rsid w:val="006D308E"/>
    <w:rsid w:val="006F068C"/>
    <w:rsid w:val="006F1F7E"/>
    <w:rsid w:val="00700461"/>
    <w:rsid w:val="00705942"/>
    <w:rsid w:val="007119B9"/>
    <w:rsid w:val="00715B08"/>
    <w:rsid w:val="00716F8C"/>
    <w:rsid w:val="00720C9F"/>
    <w:rsid w:val="00723589"/>
    <w:rsid w:val="007323AD"/>
    <w:rsid w:val="00733D77"/>
    <w:rsid w:val="00743A3F"/>
    <w:rsid w:val="00746C0D"/>
    <w:rsid w:val="0075227D"/>
    <w:rsid w:val="00752EE0"/>
    <w:rsid w:val="00764053"/>
    <w:rsid w:val="00781D2D"/>
    <w:rsid w:val="00786088"/>
    <w:rsid w:val="0079352A"/>
    <w:rsid w:val="00797402"/>
    <w:rsid w:val="007A1CD7"/>
    <w:rsid w:val="007A7B45"/>
    <w:rsid w:val="007C2DA3"/>
    <w:rsid w:val="007C400A"/>
    <w:rsid w:val="007D1CEB"/>
    <w:rsid w:val="007D3C3B"/>
    <w:rsid w:val="007E14E7"/>
    <w:rsid w:val="007E20C0"/>
    <w:rsid w:val="007E7C6F"/>
    <w:rsid w:val="007F087E"/>
    <w:rsid w:val="007F1C2D"/>
    <w:rsid w:val="00802348"/>
    <w:rsid w:val="00803F59"/>
    <w:rsid w:val="00810364"/>
    <w:rsid w:val="00814008"/>
    <w:rsid w:val="008143DC"/>
    <w:rsid w:val="00814751"/>
    <w:rsid w:val="008368D9"/>
    <w:rsid w:val="008435BA"/>
    <w:rsid w:val="00857560"/>
    <w:rsid w:val="00874710"/>
    <w:rsid w:val="00881721"/>
    <w:rsid w:val="00887A98"/>
    <w:rsid w:val="008938B4"/>
    <w:rsid w:val="00893F6E"/>
    <w:rsid w:val="008976A8"/>
    <w:rsid w:val="008A112A"/>
    <w:rsid w:val="008A3ABD"/>
    <w:rsid w:val="008A3D7E"/>
    <w:rsid w:val="008B1995"/>
    <w:rsid w:val="008B1DD1"/>
    <w:rsid w:val="008B32F6"/>
    <w:rsid w:val="008B77AF"/>
    <w:rsid w:val="008B7AF3"/>
    <w:rsid w:val="008D1B34"/>
    <w:rsid w:val="008D3A97"/>
    <w:rsid w:val="008D4A1B"/>
    <w:rsid w:val="008D54A4"/>
    <w:rsid w:val="008D59EF"/>
    <w:rsid w:val="008E10B3"/>
    <w:rsid w:val="008E4E5E"/>
    <w:rsid w:val="00903129"/>
    <w:rsid w:val="00903915"/>
    <w:rsid w:val="00904408"/>
    <w:rsid w:val="00905DA0"/>
    <w:rsid w:val="00906EA7"/>
    <w:rsid w:val="00907DB2"/>
    <w:rsid w:val="009121C9"/>
    <w:rsid w:val="00913390"/>
    <w:rsid w:val="00913D24"/>
    <w:rsid w:val="00921232"/>
    <w:rsid w:val="009321CC"/>
    <w:rsid w:val="009647A9"/>
    <w:rsid w:val="009648A8"/>
    <w:rsid w:val="00967DD7"/>
    <w:rsid w:val="0097357C"/>
    <w:rsid w:val="00973ABF"/>
    <w:rsid w:val="00974361"/>
    <w:rsid w:val="00976D45"/>
    <w:rsid w:val="009849A9"/>
    <w:rsid w:val="00986A39"/>
    <w:rsid w:val="00990186"/>
    <w:rsid w:val="00993A8C"/>
    <w:rsid w:val="00993D51"/>
    <w:rsid w:val="009A2679"/>
    <w:rsid w:val="009A6526"/>
    <w:rsid w:val="009B3BDE"/>
    <w:rsid w:val="009B6C7D"/>
    <w:rsid w:val="009B7979"/>
    <w:rsid w:val="009C28C2"/>
    <w:rsid w:val="009C3FF4"/>
    <w:rsid w:val="009D0DCE"/>
    <w:rsid w:val="009D452C"/>
    <w:rsid w:val="009D541D"/>
    <w:rsid w:val="009E0E50"/>
    <w:rsid w:val="009E7FCB"/>
    <w:rsid w:val="009F1D5C"/>
    <w:rsid w:val="00A01C5D"/>
    <w:rsid w:val="00A03334"/>
    <w:rsid w:val="00A05415"/>
    <w:rsid w:val="00A0664B"/>
    <w:rsid w:val="00A075FC"/>
    <w:rsid w:val="00A11D2B"/>
    <w:rsid w:val="00A13212"/>
    <w:rsid w:val="00A1643A"/>
    <w:rsid w:val="00A16A5F"/>
    <w:rsid w:val="00A23E8F"/>
    <w:rsid w:val="00A31B8C"/>
    <w:rsid w:val="00A327A4"/>
    <w:rsid w:val="00A42363"/>
    <w:rsid w:val="00A46968"/>
    <w:rsid w:val="00A56E64"/>
    <w:rsid w:val="00A57257"/>
    <w:rsid w:val="00A62D96"/>
    <w:rsid w:val="00A7035D"/>
    <w:rsid w:val="00A764B2"/>
    <w:rsid w:val="00A80601"/>
    <w:rsid w:val="00A86A4C"/>
    <w:rsid w:val="00A87720"/>
    <w:rsid w:val="00A90911"/>
    <w:rsid w:val="00A90AC9"/>
    <w:rsid w:val="00A956CB"/>
    <w:rsid w:val="00A959DD"/>
    <w:rsid w:val="00AB4831"/>
    <w:rsid w:val="00AD626F"/>
    <w:rsid w:val="00AE2A55"/>
    <w:rsid w:val="00AE5F86"/>
    <w:rsid w:val="00B015DB"/>
    <w:rsid w:val="00B07B92"/>
    <w:rsid w:val="00B110F3"/>
    <w:rsid w:val="00B305F2"/>
    <w:rsid w:val="00B31CA7"/>
    <w:rsid w:val="00B34A9B"/>
    <w:rsid w:val="00B6585F"/>
    <w:rsid w:val="00B65FA9"/>
    <w:rsid w:val="00B67267"/>
    <w:rsid w:val="00B72D36"/>
    <w:rsid w:val="00B73148"/>
    <w:rsid w:val="00B73673"/>
    <w:rsid w:val="00B7757D"/>
    <w:rsid w:val="00B90549"/>
    <w:rsid w:val="00BA6880"/>
    <w:rsid w:val="00BB7D2D"/>
    <w:rsid w:val="00BC2551"/>
    <w:rsid w:val="00BC6DEE"/>
    <w:rsid w:val="00BC7811"/>
    <w:rsid w:val="00BD5E3B"/>
    <w:rsid w:val="00BD6046"/>
    <w:rsid w:val="00BF09E9"/>
    <w:rsid w:val="00C0003E"/>
    <w:rsid w:val="00C00975"/>
    <w:rsid w:val="00C117BE"/>
    <w:rsid w:val="00C3303F"/>
    <w:rsid w:val="00C37595"/>
    <w:rsid w:val="00C419AC"/>
    <w:rsid w:val="00C45E02"/>
    <w:rsid w:val="00C51269"/>
    <w:rsid w:val="00C72988"/>
    <w:rsid w:val="00C8234E"/>
    <w:rsid w:val="00C85EA1"/>
    <w:rsid w:val="00C902F4"/>
    <w:rsid w:val="00C90DD7"/>
    <w:rsid w:val="00C91230"/>
    <w:rsid w:val="00C94389"/>
    <w:rsid w:val="00C966F4"/>
    <w:rsid w:val="00C97411"/>
    <w:rsid w:val="00CA0EA0"/>
    <w:rsid w:val="00CA29E5"/>
    <w:rsid w:val="00CB06C0"/>
    <w:rsid w:val="00CB317A"/>
    <w:rsid w:val="00CB38E3"/>
    <w:rsid w:val="00CD563D"/>
    <w:rsid w:val="00CE3B2E"/>
    <w:rsid w:val="00CE4912"/>
    <w:rsid w:val="00CE75FB"/>
    <w:rsid w:val="00CF00AB"/>
    <w:rsid w:val="00CF1081"/>
    <w:rsid w:val="00D27C2B"/>
    <w:rsid w:val="00D4492B"/>
    <w:rsid w:val="00D44FF4"/>
    <w:rsid w:val="00D60B3B"/>
    <w:rsid w:val="00D648A1"/>
    <w:rsid w:val="00D70740"/>
    <w:rsid w:val="00D718BF"/>
    <w:rsid w:val="00D740EA"/>
    <w:rsid w:val="00D87415"/>
    <w:rsid w:val="00D974CD"/>
    <w:rsid w:val="00D97789"/>
    <w:rsid w:val="00DA1AA4"/>
    <w:rsid w:val="00DA563D"/>
    <w:rsid w:val="00DB0DB3"/>
    <w:rsid w:val="00DB1DC9"/>
    <w:rsid w:val="00DB5D69"/>
    <w:rsid w:val="00DB69EA"/>
    <w:rsid w:val="00DD546F"/>
    <w:rsid w:val="00DD5D2F"/>
    <w:rsid w:val="00DD7AB9"/>
    <w:rsid w:val="00DE3389"/>
    <w:rsid w:val="00DE61BA"/>
    <w:rsid w:val="00DF3A32"/>
    <w:rsid w:val="00DF48DE"/>
    <w:rsid w:val="00DF59E3"/>
    <w:rsid w:val="00E025EB"/>
    <w:rsid w:val="00E045FD"/>
    <w:rsid w:val="00E117B3"/>
    <w:rsid w:val="00E15D9D"/>
    <w:rsid w:val="00E33501"/>
    <w:rsid w:val="00E43C07"/>
    <w:rsid w:val="00E55A24"/>
    <w:rsid w:val="00E664FB"/>
    <w:rsid w:val="00E677DD"/>
    <w:rsid w:val="00E828D9"/>
    <w:rsid w:val="00E9171F"/>
    <w:rsid w:val="00EA3802"/>
    <w:rsid w:val="00EA4089"/>
    <w:rsid w:val="00EA412C"/>
    <w:rsid w:val="00EA47AF"/>
    <w:rsid w:val="00EA493E"/>
    <w:rsid w:val="00EB3E80"/>
    <w:rsid w:val="00EB6937"/>
    <w:rsid w:val="00EE34F5"/>
    <w:rsid w:val="00EE3C47"/>
    <w:rsid w:val="00EE3F26"/>
    <w:rsid w:val="00EE4A74"/>
    <w:rsid w:val="00EE7480"/>
    <w:rsid w:val="00EE7E25"/>
    <w:rsid w:val="00F07C0F"/>
    <w:rsid w:val="00F144CC"/>
    <w:rsid w:val="00F14705"/>
    <w:rsid w:val="00F16B2C"/>
    <w:rsid w:val="00F22ABD"/>
    <w:rsid w:val="00F35E20"/>
    <w:rsid w:val="00F41157"/>
    <w:rsid w:val="00F50124"/>
    <w:rsid w:val="00F656FB"/>
    <w:rsid w:val="00F657E8"/>
    <w:rsid w:val="00F66BCB"/>
    <w:rsid w:val="00F71D9E"/>
    <w:rsid w:val="00F805EA"/>
    <w:rsid w:val="00F83CCD"/>
    <w:rsid w:val="00F90DF0"/>
    <w:rsid w:val="00FA030A"/>
    <w:rsid w:val="00FA0587"/>
    <w:rsid w:val="00FA0981"/>
    <w:rsid w:val="00FA54B0"/>
    <w:rsid w:val="00FA7A1E"/>
    <w:rsid w:val="00FB25A7"/>
    <w:rsid w:val="00FB707D"/>
    <w:rsid w:val="00FB7E8D"/>
    <w:rsid w:val="00FC4523"/>
    <w:rsid w:val="00FC598D"/>
    <w:rsid w:val="00FC7D01"/>
    <w:rsid w:val="00FD315E"/>
    <w:rsid w:val="00FD4182"/>
    <w:rsid w:val="00FF0CD7"/>
    <w:rsid w:val="00FF678C"/>
    <w:rsid w:val="00FF6E8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066758"/>
  <w14:defaultImageDpi w14:val="300"/>
  <w15:chartTrackingRefBased/>
  <w15:docId w15:val="{A9B3117E-CDA6-4742-89D2-78F45272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Ttulo1">
    <w:name w:val="heading 1"/>
    <w:basedOn w:val="Normal"/>
    <w:next w:val="Normal"/>
    <w:link w:val="Ttulo1Car"/>
    <w:qFormat/>
    <w:rsid w:val="00486DFE"/>
    <w:pPr>
      <w:keepNext/>
      <w:spacing w:before="240" w:after="60"/>
      <w:outlineLvl w:val="0"/>
    </w:pPr>
    <w:rPr>
      <w:rFonts w:ascii="Arial" w:hAnsi="Arial"/>
      <w:b/>
      <w:kern w:val="28"/>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customStyle="1" w:styleId="Title2">
    <w:name w:val="Title2"/>
    <w:basedOn w:val="Normal"/>
    <w:next w:val="Normal"/>
    <w:pPr>
      <w:tabs>
        <w:tab w:val="left" w:pos="648"/>
        <w:tab w:val="right" w:pos="7776"/>
        <w:tab w:val="left" w:pos="7848"/>
      </w:tabs>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deglobo">
    <w:name w:val="Balloon Text"/>
    <w:basedOn w:val="Normal"/>
    <w:semiHidden/>
    <w:rsid w:val="00B305F2"/>
    <w:rPr>
      <w:rFonts w:ascii="Tahoma" w:hAnsi="Tahoma" w:cs="Tahoma"/>
      <w:sz w:val="16"/>
      <w:szCs w:val="16"/>
    </w:rPr>
  </w:style>
  <w:style w:type="paragraph" w:styleId="NormalWeb">
    <w:name w:val="Normal (Web)"/>
    <w:basedOn w:val="Normal"/>
    <w:uiPriority w:val="99"/>
    <w:rsid w:val="004C3F4C"/>
    <w:pPr>
      <w:spacing w:before="100" w:beforeAutospacing="1" w:after="100" w:afterAutospacing="1"/>
    </w:pPr>
    <w:rPr>
      <w:szCs w:val="24"/>
    </w:rPr>
  </w:style>
  <w:style w:type="character" w:customStyle="1" w:styleId="foliohitie4">
    <w:name w:val="foliohitie4"/>
    <w:rsid w:val="00253D8B"/>
    <w:rPr>
      <w:b/>
      <w:bCs/>
      <w:color w:val="FFFFFF"/>
      <w:shd w:val="clear" w:color="auto" w:fill="000066"/>
    </w:rPr>
  </w:style>
  <w:style w:type="character" w:customStyle="1" w:styleId="Ttulo1Car">
    <w:name w:val="Título 1 Car"/>
    <w:link w:val="Ttulo1"/>
    <w:rsid w:val="00486DFE"/>
    <w:rPr>
      <w:rFonts w:ascii="Arial" w:hAnsi="Arial"/>
      <w:b/>
      <w:kern w:val="28"/>
      <w:sz w:val="28"/>
      <w:lang w:eastAsia="en-US"/>
    </w:rPr>
  </w:style>
  <w:style w:type="paragraph" w:styleId="Textosinformato">
    <w:name w:val="Plain Text"/>
    <w:basedOn w:val="Normal"/>
    <w:link w:val="TextosinformatoCar"/>
    <w:rsid w:val="00486DFE"/>
    <w:rPr>
      <w:rFonts w:ascii="Courier New" w:hAnsi="Courier New"/>
      <w:sz w:val="20"/>
      <w:lang w:val="x-none"/>
    </w:rPr>
  </w:style>
  <w:style w:type="character" w:customStyle="1" w:styleId="TextosinformatoCar">
    <w:name w:val="Texto sin formato Car"/>
    <w:link w:val="Textosinformato"/>
    <w:rsid w:val="00486DFE"/>
    <w:rPr>
      <w:rFonts w:ascii="Courier New" w:hAnsi="Courier New"/>
      <w:lang w:eastAsia="en-US"/>
    </w:rPr>
  </w:style>
  <w:style w:type="character" w:styleId="Hipervnculo">
    <w:name w:val="Hyperlink"/>
    <w:uiPriority w:val="99"/>
    <w:rsid w:val="002D7670"/>
    <w:rPr>
      <w:color w:val="0000FF"/>
      <w:u w:val="single"/>
    </w:rPr>
  </w:style>
  <w:style w:type="paragraph" w:customStyle="1" w:styleId="sectext">
    <w:name w:val="sectext"/>
    <w:rsid w:val="00DD5D2F"/>
    <w:pPr>
      <w:widowControl w:val="0"/>
      <w:autoSpaceDE w:val="0"/>
      <w:autoSpaceDN w:val="0"/>
      <w:adjustRightInd w:val="0"/>
    </w:pPr>
    <w:rPr>
      <w:sz w:val="24"/>
      <w:szCs w:val="24"/>
      <w:lang w:val="en-US" w:eastAsia="en-US"/>
    </w:rPr>
  </w:style>
  <w:style w:type="character" w:customStyle="1" w:styleId="googqs-tidbit">
    <w:name w:val="goog_qs-tidbit"/>
    <w:basedOn w:val="Fuentedeprrafopredeter"/>
    <w:rsid w:val="007C400A"/>
  </w:style>
  <w:style w:type="paragraph" w:styleId="Textoindependiente">
    <w:name w:val="Body Text"/>
    <w:basedOn w:val="Normal"/>
    <w:link w:val="TextoindependienteCar"/>
    <w:rsid w:val="00A0664B"/>
    <w:pPr>
      <w:jc w:val="both"/>
    </w:pPr>
    <w:rPr>
      <w:szCs w:val="24"/>
      <w:lang w:val="es-PR" w:eastAsia="x-none"/>
    </w:rPr>
  </w:style>
  <w:style w:type="character" w:customStyle="1" w:styleId="TextoindependienteCar">
    <w:name w:val="Texto independiente Car"/>
    <w:link w:val="Textoindependiente"/>
    <w:rsid w:val="00A0664B"/>
    <w:rPr>
      <w:sz w:val="24"/>
      <w:szCs w:val="24"/>
      <w:lang w:val="es-PR"/>
    </w:rPr>
  </w:style>
  <w:style w:type="paragraph" w:styleId="Sangradetextonormal">
    <w:name w:val="Body Text Indent"/>
    <w:basedOn w:val="Normal"/>
    <w:link w:val="SangradetextonormalCar"/>
    <w:rsid w:val="000811F2"/>
    <w:pPr>
      <w:spacing w:after="120"/>
      <w:ind w:left="360"/>
    </w:pPr>
    <w:rPr>
      <w:lang w:val="x-none" w:eastAsia="x-none"/>
    </w:rPr>
  </w:style>
  <w:style w:type="character" w:customStyle="1" w:styleId="SangradetextonormalCar">
    <w:name w:val="Sangría de texto normal Car"/>
    <w:link w:val="Sangradetextonormal"/>
    <w:rsid w:val="000811F2"/>
    <w:rPr>
      <w:sz w:val="24"/>
    </w:rPr>
  </w:style>
  <w:style w:type="paragraph" w:styleId="Prrafodelista">
    <w:name w:val="List Paragraph"/>
    <w:basedOn w:val="Normal"/>
    <w:uiPriority w:val="72"/>
    <w:qFormat/>
    <w:rsid w:val="00A01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4364">
      <w:bodyDiv w:val="1"/>
      <w:marLeft w:val="0"/>
      <w:marRight w:val="0"/>
      <w:marTop w:val="0"/>
      <w:marBottom w:val="0"/>
      <w:divBdr>
        <w:top w:val="none" w:sz="0" w:space="0" w:color="auto"/>
        <w:left w:val="none" w:sz="0" w:space="0" w:color="auto"/>
        <w:bottom w:val="none" w:sz="0" w:space="0" w:color="auto"/>
        <w:right w:val="none" w:sz="0" w:space="0" w:color="auto"/>
      </w:divBdr>
    </w:div>
    <w:div w:id="594244979">
      <w:bodyDiv w:val="1"/>
      <w:marLeft w:val="0"/>
      <w:marRight w:val="0"/>
      <w:marTop w:val="0"/>
      <w:marBottom w:val="0"/>
      <w:divBdr>
        <w:top w:val="none" w:sz="0" w:space="0" w:color="auto"/>
        <w:left w:val="none" w:sz="0" w:space="0" w:color="auto"/>
        <w:bottom w:val="none" w:sz="0" w:space="0" w:color="auto"/>
        <w:right w:val="none" w:sz="0" w:space="0" w:color="auto"/>
      </w:divBdr>
    </w:div>
    <w:div w:id="603466105">
      <w:bodyDiv w:val="1"/>
      <w:marLeft w:val="0"/>
      <w:marRight w:val="0"/>
      <w:marTop w:val="0"/>
      <w:marBottom w:val="0"/>
      <w:divBdr>
        <w:top w:val="none" w:sz="0" w:space="0" w:color="auto"/>
        <w:left w:val="none" w:sz="0" w:space="0" w:color="auto"/>
        <w:bottom w:val="none" w:sz="0" w:space="0" w:color="auto"/>
        <w:right w:val="none" w:sz="0" w:space="0" w:color="auto"/>
      </w:divBdr>
    </w:div>
    <w:div w:id="651720600">
      <w:bodyDiv w:val="1"/>
      <w:marLeft w:val="0"/>
      <w:marRight w:val="0"/>
      <w:marTop w:val="0"/>
      <w:marBottom w:val="0"/>
      <w:divBdr>
        <w:top w:val="none" w:sz="0" w:space="0" w:color="auto"/>
        <w:left w:val="none" w:sz="0" w:space="0" w:color="auto"/>
        <w:bottom w:val="none" w:sz="0" w:space="0" w:color="auto"/>
        <w:right w:val="none" w:sz="0" w:space="0" w:color="auto"/>
      </w:divBdr>
    </w:div>
    <w:div w:id="764115502">
      <w:bodyDiv w:val="1"/>
      <w:marLeft w:val="0"/>
      <w:marRight w:val="0"/>
      <w:marTop w:val="0"/>
      <w:marBottom w:val="0"/>
      <w:divBdr>
        <w:top w:val="none" w:sz="0" w:space="0" w:color="auto"/>
        <w:left w:val="none" w:sz="0" w:space="0" w:color="auto"/>
        <w:bottom w:val="none" w:sz="0" w:space="0" w:color="auto"/>
        <w:right w:val="none" w:sz="0" w:space="0" w:color="auto"/>
      </w:divBdr>
    </w:div>
    <w:div w:id="972753204">
      <w:bodyDiv w:val="1"/>
      <w:marLeft w:val="0"/>
      <w:marRight w:val="0"/>
      <w:marTop w:val="0"/>
      <w:marBottom w:val="0"/>
      <w:divBdr>
        <w:top w:val="none" w:sz="0" w:space="0" w:color="auto"/>
        <w:left w:val="none" w:sz="0" w:space="0" w:color="auto"/>
        <w:bottom w:val="none" w:sz="0" w:space="0" w:color="auto"/>
        <w:right w:val="none" w:sz="0" w:space="0" w:color="auto"/>
      </w:divBdr>
    </w:div>
    <w:div w:id="1375890596">
      <w:bodyDiv w:val="1"/>
      <w:marLeft w:val="0"/>
      <w:marRight w:val="0"/>
      <w:marTop w:val="0"/>
      <w:marBottom w:val="0"/>
      <w:divBdr>
        <w:top w:val="none" w:sz="0" w:space="0" w:color="auto"/>
        <w:left w:val="none" w:sz="0" w:space="0" w:color="auto"/>
        <w:bottom w:val="none" w:sz="0" w:space="0" w:color="auto"/>
        <w:right w:val="none" w:sz="0" w:space="0" w:color="auto"/>
      </w:divBdr>
    </w:div>
    <w:div w:id="1459571918">
      <w:bodyDiv w:val="1"/>
      <w:marLeft w:val="0"/>
      <w:marRight w:val="0"/>
      <w:marTop w:val="0"/>
      <w:marBottom w:val="0"/>
      <w:divBdr>
        <w:top w:val="none" w:sz="0" w:space="0" w:color="auto"/>
        <w:left w:val="none" w:sz="0" w:space="0" w:color="auto"/>
        <w:bottom w:val="none" w:sz="0" w:space="0" w:color="auto"/>
        <w:right w:val="none" w:sz="0" w:space="0" w:color="auto"/>
      </w:divBdr>
      <w:divsChild>
        <w:div w:id="1883055766">
          <w:marLeft w:val="0"/>
          <w:marRight w:val="0"/>
          <w:marTop w:val="0"/>
          <w:marBottom w:val="0"/>
          <w:divBdr>
            <w:top w:val="none" w:sz="0" w:space="0" w:color="auto"/>
            <w:left w:val="none" w:sz="0" w:space="0" w:color="auto"/>
            <w:bottom w:val="none" w:sz="0" w:space="0" w:color="auto"/>
            <w:right w:val="none" w:sz="0" w:space="0" w:color="auto"/>
          </w:divBdr>
          <w:divsChild>
            <w:div w:id="1860972263">
              <w:marLeft w:val="0"/>
              <w:marRight w:val="0"/>
              <w:marTop w:val="0"/>
              <w:marBottom w:val="0"/>
              <w:divBdr>
                <w:top w:val="none" w:sz="0" w:space="0" w:color="auto"/>
                <w:left w:val="none" w:sz="0" w:space="0" w:color="auto"/>
                <w:bottom w:val="none" w:sz="0" w:space="0" w:color="auto"/>
                <w:right w:val="none" w:sz="0" w:space="0" w:color="auto"/>
              </w:divBdr>
              <w:divsChild>
                <w:div w:id="1103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2947">
      <w:bodyDiv w:val="1"/>
      <w:marLeft w:val="0"/>
      <w:marRight w:val="0"/>
      <w:marTop w:val="0"/>
      <w:marBottom w:val="0"/>
      <w:divBdr>
        <w:top w:val="none" w:sz="0" w:space="0" w:color="auto"/>
        <w:left w:val="none" w:sz="0" w:space="0" w:color="auto"/>
        <w:bottom w:val="none" w:sz="0" w:space="0" w:color="auto"/>
        <w:right w:val="none" w:sz="0" w:space="0" w:color="auto"/>
      </w:divBdr>
      <w:divsChild>
        <w:div w:id="1060055716">
          <w:marLeft w:val="0"/>
          <w:marRight w:val="0"/>
          <w:marTop w:val="0"/>
          <w:marBottom w:val="0"/>
          <w:divBdr>
            <w:top w:val="none" w:sz="0" w:space="0" w:color="auto"/>
            <w:left w:val="none" w:sz="0" w:space="0" w:color="auto"/>
            <w:bottom w:val="none" w:sz="0" w:space="0" w:color="auto"/>
            <w:right w:val="none" w:sz="0" w:space="0" w:color="auto"/>
          </w:divBdr>
          <w:divsChild>
            <w:div w:id="181212380">
              <w:marLeft w:val="0"/>
              <w:marRight w:val="0"/>
              <w:marTop w:val="0"/>
              <w:marBottom w:val="0"/>
              <w:divBdr>
                <w:top w:val="none" w:sz="0" w:space="0" w:color="auto"/>
                <w:left w:val="none" w:sz="0" w:space="0" w:color="auto"/>
                <w:bottom w:val="none" w:sz="0" w:space="0" w:color="auto"/>
                <w:right w:val="none" w:sz="0" w:space="0" w:color="auto"/>
              </w:divBdr>
              <w:divsChild>
                <w:div w:id="1067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1279">
      <w:bodyDiv w:val="1"/>
      <w:marLeft w:val="0"/>
      <w:marRight w:val="0"/>
      <w:marTop w:val="0"/>
      <w:marBottom w:val="0"/>
      <w:divBdr>
        <w:top w:val="none" w:sz="0" w:space="0" w:color="auto"/>
        <w:left w:val="none" w:sz="0" w:space="0" w:color="auto"/>
        <w:bottom w:val="none" w:sz="0" w:space="0" w:color="auto"/>
        <w:right w:val="none" w:sz="0" w:space="0" w:color="auto"/>
      </w:divBdr>
    </w:div>
    <w:div w:id="1714228296">
      <w:bodyDiv w:val="1"/>
      <w:marLeft w:val="0"/>
      <w:marRight w:val="0"/>
      <w:marTop w:val="0"/>
      <w:marBottom w:val="0"/>
      <w:divBdr>
        <w:top w:val="none" w:sz="0" w:space="0" w:color="auto"/>
        <w:left w:val="none" w:sz="0" w:space="0" w:color="auto"/>
        <w:bottom w:val="none" w:sz="0" w:space="0" w:color="auto"/>
        <w:right w:val="none" w:sz="0" w:space="0" w:color="auto"/>
      </w:divBdr>
    </w:div>
    <w:div w:id="1813985893">
      <w:bodyDiv w:val="1"/>
      <w:marLeft w:val="0"/>
      <w:marRight w:val="0"/>
      <w:marTop w:val="0"/>
      <w:marBottom w:val="0"/>
      <w:divBdr>
        <w:top w:val="none" w:sz="0" w:space="0" w:color="auto"/>
        <w:left w:val="none" w:sz="0" w:space="0" w:color="auto"/>
        <w:bottom w:val="none" w:sz="0" w:space="0" w:color="auto"/>
        <w:right w:val="none" w:sz="0" w:space="0" w:color="auto"/>
      </w:divBdr>
      <w:divsChild>
        <w:div w:id="598293975">
          <w:marLeft w:val="0"/>
          <w:marRight w:val="0"/>
          <w:marTop w:val="0"/>
          <w:marBottom w:val="0"/>
          <w:divBdr>
            <w:top w:val="none" w:sz="0" w:space="0" w:color="auto"/>
            <w:left w:val="none" w:sz="0" w:space="0" w:color="auto"/>
            <w:bottom w:val="none" w:sz="0" w:space="0" w:color="auto"/>
            <w:right w:val="none" w:sz="0" w:space="0" w:color="auto"/>
          </w:divBdr>
          <w:divsChild>
            <w:div w:id="2008240361">
              <w:marLeft w:val="0"/>
              <w:marRight w:val="0"/>
              <w:marTop w:val="0"/>
              <w:marBottom w:val="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1676</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Microsoft</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Obed</dc:creator>
  <cp:keywords/>
  <cp:lastModifiedBy>Carlos Y. Rosado Cruz</cp:lastModifiedBy>
  <cp:revision>2</cp:revision>
  <cp:lastPrinted>2022-08-24T13:20:00Z</cp:lastPrinted>
  <dcterms:created xsi:type="dcterms:W3CDTF">2022-08-24T13:21:00Z</dcterms:created>
  <dcterms:modified xsi:type="dcterms:W3CDTF">2022-08-24T13:21:00Z</dcterms:modified>
</cp:coreProperties>
</file>