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41F761" w14:textId="543452E3" w:rsidR="00002CFF" w:rsidRPr="007677D1" w:rsidRDefault="007677D1" w:rsidP="007677D1">
      <w:pPr>
        <w:jc w:val="both"/>
        <w:rPr>
          <w:rFonts w:ascii="Book Antiqua" w:hAnsi="Book Antiqua"/>
          <w:b/>
          <w:szCs w:val="24"/>
          <w:lang w:val="es-ES_tradnl"/>
        </w:rPr>
      </w:pPr>
      <w:r w:rsidRPr="007677D1">
        <w:rPr>
          <w:rFonts w:ascii="Book Antiqua" w:hAnsi="Book Antiqua"/>
          <w:b/>
          <w:szCs w:val="24"/>
          <w:lang w:val="es-ES_tradnl"/>
        </w:rPr>
        <w:t>(</w:t>
      </w:r>
      <w:r w:rsidR="00015A3E" w:rsidRPr="007677D1">
        <w:rPr>
          <w:rFonts w:ascii="Book Antiqua" w:hAnsi="Book Antiqua"/>
          <w:b/>
          <w:szCs w:val="24"/>
          <w:lang w:val="es-ES_tradnl"/>
        </w:rPr>
        <w:t>P.</w:t>
      </w:r>
      <w:r w:rsidR="00002CFF" w:rsidRPr="007677D1">
        <w:rPr>
          <w:rFonts w:ascii="Book Antiqua" w:hAnsi="Book Antiqua"/>
          <w:b/>
          <w:szCs w:val="24"/>
          <w:lang w:val="es-ES_tradnl"/>
        </w:rPr>
        <w:t xml:space="preserve"> </w:t>
      </w:r>
      <w:proofErr w:type="gramStart"/>
      <w:r w:rsidR="00002CFF" w:rsidRPr="007677D1">
        <w:rPr>
          <w:rFonts w:ascii="Book Antiqua" w:hAnsi="Book Antiqua"/>
          <w:b/>
          <w:szCs w:val="24"/>
          <w:lang w:val="es-ES_tradnl"/>
        </w:rPr>
        <w:t>de</w:t>
      </w:r>
      <w:proofErr w:type="gramEnd"/>
      <w:r w:rsidR="00002CFF" w:rsidRPr="007677D1">
        <w:rPr>
          <w:rFonts w:ascii="Book Antiqua" w:hAnsi="Book Antiqua"/>
          <w:b/>
          <w:szCs w:val="24"/>
          <w:lang w:val="es-ES_tradnl"/>
        </w:rPr>
        <w:t xml:space="preserve"> la C.</w:t>
      </w:r>
      <w:r w:rsidR="00364526" w:rsidRPr="007677D1">
        <w:rPr>
          <w:rFonts w:ascii="Book Antiqua" w:hAnsi="Book Antiqua"/>
          <w:b/>
          <w:szCs w:val="24"/>
          <w:lang w:val="es-ES_tradnl"/>
        </w:rPr>
        <w:t xml:space="preserve"> </w:t>
      </w:r>
      <w:r w:rsidR="00C0608B" w:rsidRPr="007677D1">
        <w:rPr>
          <w:rFonts w:ascii="Book Antiqua" w:hAnsi="Book Antiqua"/>
          <w:b/>
          <w:szCs w:val="24"/>
          <w:lang w:val="es-ES_tradnl"/>
        </w:rPr>
        <w:t>766</w:t>
      </w:r>
      <w:r w:rsidRPr="007677D1">
        <w:rPr>
          <w:rFonts w:ascii="Book Antiqua" w:hAnsi="Book Antiqua"/>
          <w:b/>
          <w:szCs w:val="24"/>
          <w:lang w:val="es-ES_tradnl"/>
        </w:rPr>
        <w:t>)</w:t>
      </w:r>
    </w:p>
    <w:p w14:paraId="6CBC1588" w14:textId="77777777" w:rsidR="00002CFF" w:rsidRPr="00072E48" w:rsidRDefault="00002CFF" w:rsidP="00002CFF">
      <w:pPr>
        <w:jc w:val="both"/>
        <w:rPr>
          <w:rFonts w:ascii="Book Antiqua" w:hAnsi="Book Antiqua"/>
          <w:szCs w:val="24"/>
          <w:lang w:val="es-ES_tradnl"/>
        </w:rPr>
      </w:pPr>
    </w:p>
    <w:p w14:paraId="23ABCFE4" w14:textId="6E5D9BB9" w:rsidR="00002CFF" w:rsidRPr="00072E48" w:rsidRDefault="00015A3E" w:rsidP="006E18B3">
      <w:pPr>
        <w:jc w:val="center"/>
        <w:rPr>
          <w:rFonts w:ascii="Book Antiqua" w:hAnsi="Book Antiqua"/>
          <w:b/>
          <w:sz w:val="28"/>
          <w:szCs w:val="28"/>
          <w:lang w:val="es-ES_tradnl"/>
        </w:rPr>
      </w:pPr>
      <w:r>
        <w:rPr>
          <w:rFonts w:ascii="Book Antiqua" w:hAnsi="Book Antiqua"/>
          <w:b/>
          <w:sz w:val="28"/>
          <w:szCs w:val="28"/>
          <w:lang w:val="es-ES_tradnl"/>
        </w:rPr>
        <w:t>LEY</w:t>
      </w:r>
    </w:p>
    <w:p w14:paraId="115319EC" w14:textId="77777777" w:rsidR="004A75D5" w:rsidRPr="00263C9A" w:rsidRDefault="00AD4288" w:rsidP="006E18B3">
      <w:pPr>
        <w:pStyle w:val="Normal1"/>
        <w:widowControl w:val="0"/>
        <w:spacing w:line="240" w:lineRule="auto"/>
        <w:rPr>
          <w:rFonts w:ascii="Book Antiqua" w:hAnsi="Book Antiqua"/>
          <w:sz w:val="16"/>
          <w:szCs w:val="16"/>
        </w:rPr>
      </w:pPr>
      <w:r w:rsidRPr="00072E48">
        <w:rPr>
          <w:rFonts w:ascii="Book Antiqua" w:eastAsia="Times New Roman" w:hAnsi="Book Antiqua" w:cs="Times New Roman"/>
        </w:rPr>
        <w:t> </w:t>
      </w:r>
    </w:p>
    <w:p w14:paraId="3CA74A8B" w14:textId="79203B51" w:rsidR="004A75D5" w:rsidRDefault="008A2B31" w:rsidP="008A2B31">
      <w:pPr>
        <w:pStyle w:val="Normal1"/>
        <w:widowControl w:val="0"/>
        <w:spacing w:line="240" w:lineRule="auto"/>
        <w:ind w:left="720" w:hanging="720"/>
        <w:jc w:val="both"/>
        <w:rPr>
          <w:rFonts w:ascii="Book Antiqua" w:eastAsia="Times New Roman" w:hAnsi="Book Antiqua" w:cs="Times New Roman"/>
          <w:sz w:val="24"/>
        </w:rPr>
      </w:pPr>
      <w:r w:rsidRPr="008A2B31">
        <w:rPr>
          <w:rFonts w:ascii="Book Antiqua" w:eastAsia="Times New Roman" w:hAnsi="Book Antiqua" w:cs="Times New Roman"/>
          <w:sz w:val="24"/>
        </w:rPr>
        <w:t xml:space="preserve">Para crear la “Ley para garantizar la </w:t>
      </w:r>
      <w:r w:rsidR="0064553C" w:rsidRPr="0064553C">
        <w:rPr>
          <w:rFonts w:ascii="Book Antiqua" w:eastAsia="Times New Roman" w:hAnsi="Book Antiqua" w:cs="Times New Roman"/>
          <w:sz w:val="24"/>
        </w:rPr>
        <w:t>negociación colectiva</w:t>
      </w:r>
      <w:r w:rsidR="0064553C">
        <w:rPr>
          <w:rFonts w:ascii="Book Antiqua" w:eastAsia="Times New Roman" w:hAnsi="Book Antiqua" w:cs="Times New Roman"/>
          <w:sz w:val="24"/>
        </w:rPr>
        <w:t>”; a los fines de</w:t>
      </w:r>
      <w:r w:rsidRPr="008A2B31">
        <w:rPr>
          <w:rFonts w:ascii="Book Antiqua" w:eastAsia="Times New Roman" w:hAnsi="Book Antiqua" w:cs="Times New Roman"/>
          <w:sz w:val="24"/>
        </w:rPr>
        <w:t xml:space="preserve"> </w:t>
      </w:r>
      <w:r w:rsidR="00A83553">
        <w:rPr>
          <w:rFonts w:ascii="Book Antiqua" w:eastAsia="Times New Roman" w:hAnsi="Book Antiqua" w:cs="Times New Roman"/>
          <w:sz w:val="24"/>
        </w:rPr>
        <w:t>garantizar el funcionamiento d</w:t>
      </w:r>
      <w:r w:rsidRPr="008A2B31">
        <w:rPr>
          <w:rFonts w:ascii="Book Antiqua" w:eastAsia="Times New Roman" w:hAnsi="Book Antiqua" w:cs="Times New Roman"/>
          <w:sz w:val="24"/>
        </w:rPr>
        <w:t>el Gobierno de</w:t>
      </w:r>
      <w:r w:rsidR="00A83553">
        <w:rPr>
          <w:rFonts w:ascii="Book Antiqua" w:eastAsia="Times New Roman" w:hAnsi="Book Antiqua" w:cs="Times New Roman"/>
          <w:sz w:val="24"/>
        </w:rPr>
        <w:t>l Estado Libre Asociado de</w:t>
      </w:r>
      <w:r w:rsidRPr="008A2B31">
        <w:rPr>
          <w:rFonts w:ascii="Book Antiqua" w:eastAsia="Times New Roman" w:hAnsi="Book Antiqua" w:cs="Times New Roman"/>
          <w:sz w:val="24"/>
        </w:rPr>
        <w:t xml:space="preserve"> Puerto Rico </w:t>
      </w:r>
      <w:r w:rsidR="00A83553">
        <w:rPr>
          <w:rFonts w:ascii="Book Antiqua" w:eastAsia="Times New Roman" w:hAnsi="Book Antiqua" w:cs="Times New Roman"/>
          <w:sz w:val="24"/>
        </w:rPr>
        <w:t>y la continuidad de los</w:t>
      </w:r>
      <w:r w:rsidRPr="008A2B31">
        <w:rPr>
          <w:rFonts w:ascii="Book Antiqua" w:eastAsia="Times New Roman" w:hAnsi="Book Antiqua" w:cs="Times New Roman"/>
          <w:sz w:val="24"/>
        </w:rPr>
        <w:t xml:space="preserve"> servi</w:t>
      </w:r>
      <w:r w:rsidR="00A83553">
        <w:rPr>
          <w:rFonts w:ascii="Book Antiqua" w:eastAsia="Times New Roman" w:hAnsi="Book Antiqua" w:cs="Times New Roman"/>
          <w:sz w:val="24"/>
        </w:rPr>
        <w:t>cios esenciales a la ciudadanía;</w:t>
      </w:r>
      <w:r>
        <w:rPr>
          <w:rFonts w:ascii="Book Antiqua" w:eastAsia="Times New Roman" w:hAnsi="Book Antiqua" w:cs="Times New Roman"/>
          <w:sz w:val="24"/>
        </w:rPr>
        <w:t xml:space="preserve"> y para otros fines relacionados.</w:t>
      </w:r>
    </w:p>
    <w:p w14:paraId="3F418565" w14:textId="77777777" w:rsidR="0064553C" w:rsidRPr="00263C9A" w:rsidRDefault="0064553C" w:rsidP="008A2B31">
      <w:pPr>
        <w:pStyle w:val="Normal1"/>
        <w:widowControl w:val="0"/>
        <w:spacing w:line="240" w:lineRule="auto"/>
        <w:ind w:left="720" w:hanging="720"/>
        <w:jc w:val="both"/>
        <w:rPr>
          <w:rFonts w:ascii="Book Antiqua" w:hAnsi="Book Antiqua"/>
          <w:sz w:val="16"/>
          <w:szCs w:val="16"/>
        </w:rPr>
      </w:pPr>
    </w:p>
    <w:p w14:paraId="78E38970" w14:textId="77777777" w:rsidR="004A75D5" w:rsidRPr="00072E48" w:rsidRDefault="00AD4288" w:rsidP="006E18B3">
      <w:pPr>
        <w:pStyle w:val="Normal1"/>
        <w:widowControl w:val="0"/>
        <w:spacing w:line="240" w:lineRule="auto"/>
        <w:jc w:val="center"/>
        <w:rPr>
          <w:rFonts w:ascii="Book Antiqua" w:hAnsi="Book Antiqua"/>
          <w:sz w:val="24"/>
        </w:rPr>
      </w:pPr>
      <w:r w:rsidRPr="00072E48">
        <w:rPr>
          <w:rFonts w:ascii="Book Antiqua" w:eastAsia="Times New Roman" w:hAnsi="Book Antiqua" w:cs="Times New Roman"/>
          <w:sz w:val="24"/>
        </w:rPr>
        <w:t>EXPOSICIÓN DE MOTIVOS</w:t>
      </w:r>
    </w:p>
    <w:p w14:paraId="4C1C90D0" w14:textId="77777777" w:rsidR="004A75D5" w:rsidRPr="00263C9A" w:rsidRDefault="004A75D5" w:rsidP="006E18B3">
      <w:pPr>
        <w:pStyle w:val="Normal1"/>
        <w:widowControl w:val="0"/>
        <w:spacing w:line="240" w:lineRule="auto"/>
        <w:jc w:val="both"/>
        <w:rPr>
          <w:rFonts w:ascii="Book Antiqua" w:eastAsia="Times New Roman" w:hAnsi="Book Antiqua" w:cs="Times New Roman"/>
          <w:sz w:val="16"/>
          <w:szCs w:val="16"/>
        </w:rPr>
      </w:pPr>
    </w:p>
    <w:p w14:paraId="3FDA2817" w14:textId="1C5390F0" w:rsidR="008A2B31" w:rsidRPr="008A2B31" w:rsidRDefault="00ED3B18" w:rsidP="008A2B31">
      <w:pPr>
        <w:pStyle w:val="Normal1"/>
        <w:widowControl w:val="0"/>
        <w:spacing w:line="240" w:lineRule="auto"/>
        <w:ind w:firstLine="720"/>
        <w:jc w:val="both"/>
        <w:rPr>
          <w:rFonts w:ascii="Book Antiqua" w:hAnsi="Book Antiqua"/>
          <w:sz w:val="24"/>
        </w:rPr>
      </w:pPr>
      <w:r w:rsidRPr="008A2B31">
        <w:rPr>
          <w:rFonts w:ascii="Book Antiqua" w:hAnsi="Book Antiqua"/>
          <w:sz w:val="24"/>
        </w:rPr>
        <w:t xml:space="preserve">Por </w:t>
      </w:r>
      <w:r w:rsidR="00FF4770">
        <w:rPr>
          <w:rFonts w:ascii="Book Antiqua" w:hAnsi="Book Antiqua"/>
          <w:sz w:val="24"/>
        </w:rPr>
        <w:t>década</w:t>
      </w:r>
      <w:r w:rsidR="00835640">
        <w:rPr>
          <w:rFonts w:ascii="Book Antiqua" w:hAnsi="Book Antiqua"/>
          <w:sz w:val="24"/>
        </w:rPr>
        <w:t>s</w:t>
      </w:r>
      <w:r w:rsidR="00FF4770">
        <w:rPr>
          <w:rFonts w:ascii="Book Antiqua" w:hAnsi="Book Antiqua"/>
          <w:sz w:val="24"/>
        </w:rPr>
        <w:t xml:space="preserve"> las empleada</w:t>
      </w:r>
      <w:r w:rsidRPr="008A2B31">
        <w:rPr>
          <w:rFonts w:ascii="Book Antiqua" w:hAnsi="Book Antiqua"/>
          <w:sz w:val="24"/>
        </w:rPr>
        <w:t>s</w:t>
      </w:r>
      <w:r w:rsidR="00FF4770">
        <w:rPr>
          <w:rFonts w:ascii="Book Antiqua" w:hAnsi="Book Antiqua"/>
          <w:sz w:val="24"/>
        </w:rPr>
        <w:t xml:space="preserve"> y empleados</w:t>
      </w:r>
      <w:r w:rsidRPr="008A2B31">
        <w:rPr>
          <w:rFonts w:ascii="Book Antiqua" w:hAnsi="Book Antiqua"/>
          <w:sz w:val="24"/>
        </w:rPr>
        <w:t xml:space="preserve"> públicos han visto mermar sus beneficios marginales, incluyendo sus días libres con paga, mientras se congelan sus salarios y la inflación </w:t>
      </w:r>
      <w:r w:rsidR="00835640">
        <w:rPr>
          <w:rFonts w:ascii="Book Antiqua" w:hAnsi="Book Antiqua"/>
          <w:sz w:val="24"/>
        </w:rPr>
        <w:t>continúa en aumento</w:t>
      </w:r>
      <w:r w:rsidRPr="008A2B31">
        <w:rPr>
          <w:rFonts w:ascii="Book Antiqua" w:hAnsi="Book Antiqua"/>
          <w:sz w:val="24"/>
        </w:rPr>
        <w:t>.</w:t>
      </w:r>
      <w:r>
        <w:rPr>
          <w:rFonts w:ascii="Book Antiqua" w:hAnsi="Book Antiqua"/>
          <w:sz w:val="24"/>
        </w:rPr>
        <w:t xml:space="preserve"> </w:t>
      </w:r>
      <w:r w:rsidR="00FF4770">
        <w:rPr>
          <w:rFonts w:ascii="Book Antiqua" w:hAnsi="Book Antiqua"/>
          <w:sz w:val="24"/>
        </w:rPr>
        <w:t>A</w:t>
      </w:r>
      <w:r w:rsidR="008A2B31" w:rsidRPr="008A2B31">
        <w:rPr>
          <w:rFonts w:ascii="Book Antiqua" w:hAnsi="Book Antiqua"/>
          <w:sz w:val="24"/>
        </w:rPr>
        <w:t xml:space="preserve"> los trabajadores</w:t>
      </w:r>
      <w:r w:rsidR="00FF4770">
        <w:rPr>
          <w:rFonts w:ascii="Book Antiqua" w:hAnsi="Book Antiqua"/>
          <w:sz w:val="24"/>
        </w:rPr>
        <w:t xml:space="preserve"> y trabajadoras</w:t>
      </w:r>
      <w:r w:rsidR="008A2B31" w:rsidRPr="008A2B31">
        <w:rPr>
          <w:rFonts w:ascii="Book Antiqua" w:hAnsi="Book Antiqua"/>
          <w:sz w:val="24"/>
        </w:rPr>
        <w:t xml:space="preserve"> en Puerto Rico y en el servicio público en general se les ha requerido que carguen con el peso mayor de las medidas de aust</w:t>
      </w:r>
      <w:r w:rsidR="00835640">
        <w:rPr>
          <w:rFonts w:ascii="Book Antiqua" w:hAnsi="Book Antiqua"/>
          <w:sz w:val="24"/>
        </w:rPr>
        <w:t>eridad y de rigurosidad fiscal que atraviesa Puerto Rico.</w:t>
      </w:r>
    </w:p>
    <w:p w14:paraId="2F40C968" w14:textId="77777777" w:rsidR="008A2B31" w:rsidRPr="00263C9A" w:rsidRDefault="008A2B31" w:rsidP="008A2B31">
      <w:pPr>
        <w:pStyle w:val="Normal1"/>
        <w:widowControl w:val="0"/>
        <w:spacing w:line="240" w:lineRule="auto"/>
        <w:ind w:firstLine="720"/>
        <w:jc w:val="both"/>
        <w:rPr>
          <w:rFonts w:ascii="Book Antiqua" w:hAnsi="Book Antiqua"/>
          <w:sz w:val="16"/>
          <w:szCs w:val="16"/>
        </w:rPr>
      </w:pPr>
    </w:p>
    <w:p w14:paraId="637B6675" w14:textId="3E7EA13F" w:rsidR="008A2B31" w:rsidRPr="008A2B31" w:rsidRDefault="008A2B31" w:rsidP="008A2B31">
      <w:pPr>
        <w:pStyle w:val="Normal1"/>
        <w:widowControl w:val="0"/>
        <w:spacing w:line="240" w:lineRule="auto"/>
        <w:ind w:firstLine="720"/>
        <w:jc w:val="both"/>
        <w:rPr>
          <w:rFonts w:ascii="Book Antiqua" w:hAnsi="Book Antiqua"/>
          <w:sz w:val="24"/>
        </w:rPr>
      </w:pPr>
      <w:r w:rsidRPr="008A2B31">
        <w:rPr>
          <w:rFonts w:ascii="Book Antiqua" w:hAnsi="Book Antiqua"/>
          <w:sz w:val="24"/>
        </w:rPr>
        <w:t>Durante un quinquenio Puerto Rico ha sufrido, junto a la crisis fiscal, huracanes devastadores, serios temblores con interminables replicas y atravesamos en la actualidad una pandemia de grandes proporciones. Ante todas estas vicisitudes los servidores públicos han sido la primera línea de combate y la última línea de resistencia. Desde</w:t>
      </w:r>
      <w:r w:rsidR="00FF4770">
        <w:rPr>
          <w:rFonts w:ascii="Book Antiqua" w:hAnsi="Book Antiqua"/>
          <w:sz w:val="24"/>
        </w:rPr>
        <w:t xml:space="preserve"> las personas agentes del orden público, educadora</w:t>
      </w:r>
      <w:r w:rsidRPr="008A2B31">
        <w:rPr>
          <w:rFonts w:ascii="Book Antiqua" w:hAnsi="Book Antiqua"/>
          <w:sz w:val="24"/>
        </w:rPr>
        <w:t>s</w:t>
      </w:r>
      <w:r w:rsidR="00FF4770">
        <w:rPr>
          <w:rFonts w:ascii="Book Antiqua" w:hAnsi="Book Antiqua"/>
          <w:sz w:val="24"/>
        </w:rPr>
        <w:t>, trabajadoras de la salud, la</w:t>
      </w:r>
      <w:r w:rsidRPr="008A2B31">
        <w:rPr>
          <w:rFonts w:ascii="Book Antiqua" w:hAnsi="Book Antiqua"/>
          <w:sz w:val="24"/>
        </w:rPr>
        <w:t>s que prestan s</w:t>
      </w:r>
      <w:r w:rsidR="00FF4770">
        <w:rPr>
          <w:rFonts w:ascii="Book Antiqua" w:hAnsi="Book Antiqua"/>
          <w:sz w:val="24"/>
        </w:rPr>
        <w:t>ervicios de bienestar social, la</w:t>
      </w:r>
      <w:r w:rsidRPr="008A2B31">
        <w:rPr>
          <w:rFonts w:ascii="Book Antiqua" w:hAnsi="Book Antiqua"/>
          <w:sz w:val="24"/>
        </w:rPr>
        <w:t xml:space="preserve">s que velan por condiciones higiénicas para el </w:t>
      </w:r>
      <w:r w:rsidR="00FF4770">
        <w:rPr>
          <w:rFonts w:ascii="Book Antiqua" w:hAnsi="Book Antiqua"/>
          <w:sz w:val="24"/>
        </w:rPr>
        <w:t xml:space="preserve">pueblo y muchos otros héroes </w:t>
      </w:r>
      <w:r w:rsidRPr="008A2B31">
        <w:rPr>
          <w:rFonts w:ascii="Book Antiqua" w:hAnsi="Book Antiqua"/>
          <w:sz w:val="24"/>
        </w:rPr>
        <w:t>anónimos y olvidados, los servidores públicos nunca han cuestionado su deber y han servido con excelencia al pueblo de Puerto Rico.</w:t>
      </w:r>
    </w:p>
    <w:p w14:paraId="101681E1" w14:textId="77777777" w:rsidR="008A2B31" w:rsidRPr="00263C9A" w:rsidRDefault="008A2B31" w:rsidP="008A2B31">
      <w:pPr>
        <w:pStyle w:val="Normal1"/>
        <w:widowControl w:val="0"/>
        <w:spacing w:line="240" w:lineRule="auto"/>
        <w:ind w:firstLine="720"/>
        <w:jc w:val="both"/>
        <w:rPr>
          <w:rFonts w:ascii="Book Antiqua" w:hAnsi="Book Antiqua"/>
          <w:sz w:val="16"/>
          <w:szCs w:val="16"/>
        </w:rPr>
      </w:pPr>
    </w:p>
    <w:p w14:paraId="4A815361" w14:textId="3F766A7F" w:rsidR="008A2B31" w:rsidRPr="008A2B31" w:rsidRDefault="008A2B31" w:rsidP="008A2B31">
      <w:pPr>
        <w:pStyle w:val="Normal1"/>
        <w:widowControl w:val="0"/>
        <w:spacing w:line="240" w:lineRule="auto"/>
        <w:ind w:firstLine="720"/>
        <w:jc w:val="both"/>
        <w:rPr>
          <w:rFonts w:ascii="Book Antiqua" w:hAnsi="Book Antiqua"/>
          <w:sz w:val="24"/>
        </w:rPr>
      </w:pPr>
      <w:r w:rsidRPr="008A2B31">
        <w:rPr>
          <w:rFonts w:ascii="Book Antiqua" w:hAnsi="Book Antiqua"/>
          <w:sz w:val="24"/>
        </w:rPr>
        <w:t xml:space="preserve">Luego de sufrir, no solo el peso de la carga que implican tan grandes responsabilidades, los riesgos inherentes, pero, también la falta de gratitud hacia sus servicios, lo último que </w:t>
      </w:r>
      <w:r w:rsidR="00FF4770" w:rsidRPr="008A2B31">
        <w:rPr>
          <w:rFonts w:ascii="Book Antiqua" w:hAnsi="Book Antiqua"/>
          <w:sz w:val="24"/>
        </w:rPr>
        <w:t>les</w:t>
      </w:r>
      <w:r w:rsidRPr="008A2B31">
        <w:rPr>
          <w:rFonts w:ascii="Book Antiqua" w:hAnsi="Book Antiqua"/>
          <w:sz w:val="24"/>
        </w:rPr>
        <w:t xml:space="preserve"> queda a estos es la protección mutua. Esta es la protección que proveen los convenios colectivos y los derechos de organización sindical de los trabajadores</w:t>
      </w:r>
      <w:r w:rsidR="00FF4770">
        <w:rPr>
          <w:rFonts w:ascii="Book Antiqua" w:hAnsi="Book Antiqua"/>
          <w:sz w:val="24"/>
        </w:rPr>
        <w:t xml:space="preserve"> y trabajadoras</w:t>
      </w:r>
      <w:r w:rsidRPr="008A2B31">
        <w:rPr>
          <w:rFonts w:ascii="Book Antiqua" w:hAnsi="Book Antiqua"/>
          <w:sz w:val="24"/>
        </w:rPr>
        <w:t>. Sin estas protecciones las dinámicas laborales y políticas amenazarían con la estocada final a los servidores públicos, provocando que estos lleven la defensa obligada de su sustento y el de sus familias a las últimas consecuencias.</w:t>
      </w:r>
    </w:p>
    <w:p w14:paraId="5E688462" w14:textId="77777777" w:rsidR="008A2B31" w:rsidRPr="00263C9A" w:rsidRDefault="008A2B31" w:rsidP="008A2B31">
      <w:pPr>
        <w:pStyle w:val="Normal1"/>
        <w:widowControl w:val="0"/>
        <w:spacing w:line="240" w:lineRule="auto"/>
        <w:ind w:firstLine="720"/>
        <w:jc w:val="both"/>
        <w:rPr>
          <w:rFonts w:ascii="Book Antiqua" w:hAnsi="Book Antiqua"/>
          <w:sz w:val="16"/>
          <w:szCs w:val="16"/>
        </w:rPr>
      </w:pPr>
    </w:p>
    <w:p w14:paraId="5535D599" w14:textId="298A68E9" w:rsidR="008A2B31" w:rsidRDefault="008A2B31" w:rsidP="008A2B31">
      <w:pPr>
        <w:pStyle w:val="Normal1"/>
        <w:widowControl w:val="0"/>
        <w:spacing w:line="240" w:lineRule="auto"/>
        <w:ind w:firstLine="720"/>
        <w:jc w:val="both"/>
        <w:rPr>
          <w:rFonts w:ascii="Book Antiqua" w:hAnsi="Book Antiqua"/>
          <w:sz w:val="24"/>
        </w:rPr>
      </w:pPr>
      <w:r w:rsidRPr="008A2B31">
        <w:rPr>
          <w:rFonts w:ascii="Book Antiqua" w:hAnsi="Book Antiqua"/>
          <w:sz w:val="24"/>
        </w:rPr>
        <w:t>Desde el 2009, los convenios colectivos han sido extendidos o congelados por distintos períodos de tiempo por tres administraciones, pero, siempre han garantizado la continuidad de las protecciones básicas a los trabajadores. La Ley 3 -2017 extendió en el año 2017 los convenios colectivos de todas las unidades apropiadas en las instrumentalidades del gobierno, con excepción de la Universidad de Puerto Rico, los municipios y el Sistema 911. Dicha extensión de los convenios y la misma ley expiran el 30 de junio de 2021 y con ella la protección que provee a los trabajadores del sector público. Según el estado de derecho actual, el 1ro de julio</w:t>
      </w:r>
      <w:r w:rsidR="00FF4770">
        <w:rPr>
          <w:rFonts w:ascii="Book Antiqua" w:hAnsi="Book Antiqua"/>
          <w:sz w:val="24"/>
        </w:rPr>
        <w:t xml:space="preserve"> de 2021</w:t>
      </w:r>
      <w:r w:rsidRPr="008A2B31">
        <w:rPr>
          <w:rFonts w:ascii="Book Antiqua" w:hAnsi="Book Antiqua"/>
          <w:sz w:val="24"/>
        </w:rPr>
        <w:t xml:space="preserve"> todos los servidores </w:t>
      </w:r>
      <w:r w:rsidRPr="008A2B31">
        <w:rPr>
          <w:rFonts w:ascii="Book Antiqua" w:hAnsi="Book Antiqua"/>
          <w:sz w:val="24"/>
        </w:rPr>
        <w:lastRenderedPageBreak/>
        <w:t xml:space="preserve">públicos amanecerán sin un convenio colectivo por primera vez en 20 años. De no corregirse esta situación, </w:t>
      </w:r>
      <w:r w:rsidR="00A83553">
        <w:rPr>
          <w:rFonts w:ascii="Book Antiqua" w:hAnsi="Book Antiqua"/>
          <w:sz w:val="24"/>
        </w:rPr>
        <w:t>los derechos de los trabajadores y trabajadoras en</w:t>
      </w:r>
      <w:r w:rsidRPr="008A2B31">
        <w:rPr>
          <w:rFonts w:ascii="Book Antiqua" w:hAnsi="Book Antiqua"/>
          <w:sz w:val="24"/>
        </w:rPr>
        <w:t xml:space="preserve"> que está predicada la legislación obrero patronal estará amenazada irremediablemente y con ella los servicios esenciales al público.</w:t>
      </w:r>
    </w:p>
    <w:p w14:paraId="41126B64" w14:textId="77777777" w:rsidR="00885834" w:rsidRPr="00263C9A" w:rsidRDefault="00885834" w:rsidP="00106F7C">
      <w:pPr>
        <w:pStyle w:val="Normal1"/>
        <w:widowControl w:val="0"/>
        <w:spacing w:line="240" w:lineRule="auto"/>
        <w:ind w:firstLine="720"/>
        <w:jc w:val="both"/>
        <w:rPr>
          <w:rFonts w:ascii="Book Antiqua" w:eastAsia="Times New Roman" w:hAnsi="Book Antiqua" w:cs="Times New Roman"/>
          <w:sz w:val="16"/>
          <w:szCs w:val="16"/>
        </w:rPr>
      </w:pPr>
    </w:p>
    <w:p w14:paraId="7AAEA248" w14:textId="6E65FF28" w:rsidR="007119CC" w:rsidRPr="00072E48" w:rsidRDefault="00015A3E" w:rsidP="007677D1">
      <w:pPr>
        <w:pStyle w:val="Normal1"/>
        <w:widowControl w:val="0"/>
        <w:spacing w:line="240" w:lineRule="auto"/>
        <w:jc w:val="both"/>
        <w:rPr>
          <w:rFonts w:ascii="Book Antiqua" w:hAnsi="Book Antiqua"/>
          <w:sz w:val="24"/>
        </w:rPr>
      </w:pPr>
      <w:r w:rsidRPr="00015A3E">
        <w:rPr>
          <w:rFonts w:ascii="Book Antiqua" w:eastAsia="Times New Roman" w:hAnsi="Book Antiqua" w:cs="Times New Roman"/>
          <w:i/>
          <w:sz w:val="24"/>
        </w:rPr>
        <w:t>DECRÉTASE</w:t>
      </w:r>
      <w:r w:rsidR="006A7AD3" w:rsidRPr="00072E48">
        <w:rPr>
          <w:rFonts w:ascii="Book Antiqua" w:eastAsia="Times New Roman" w:hAnsi="Book Antiqua" w:cs="Times New Roman"/>
          <w:i/>
          <w:sz w:val="24"/>
        </w:rPr>
        <w:t xml:space="preserve"> POR LA ASAMBLEA LEGISLATIVA DE</w:t>
      </w:r>
      <w:r w:rsidR="00AD4288" w:rsidRPr="00072E48">
        <w:rPr>
          <w:rFonts w:ascii="Book Antiqua" w:eastAsia="Times New Roman" w:hAnsi="Book Antiqua" w:cs="Times New Roman"/>
          <w:i/>
          <w:sz w:val="24"/>
        </w:rPr>
        <w:t xml:space="preserve"> PUERTO RICO</w:t>
      </w:r>
      <w:r w:rsidR="009757BC">
        <w:rPr>
          <w:rFonts w:ascii="Book Antiqua" w:eastAsia="Times New Roman" w:hAnsi="Book Antiqua" w:cs="Times New Roman"/>
          <w:i/>
          <w:sz w:val="24"/>
        </w:rPr>
        <w:t>:</w:t>
      </w:r>
    </w:p>
    <w:p w14:paraId="1894A4E3" w14:textId="77777777" w:rsidR="00DA3140" w:rsidRDefault="00DA3140" w:rsidP="007677D1">
      <w:pPr>
        <w:pStyle w:val="Normal1"/>
        <w:spacing w:line="240" w:lineRule="auto"/>
        <w:rPr>
          <w:rFonts w:ascii="Book Antiqua" w:eastAsia="Times New Roman" w:hAnsi="Book Antiqua" w:cs="Times New Roman"/>
          <w:sz w:val="24"/>
        </w:rPr>
      </w:pPr>
    </w:p>
    <w:p w14:paraId="750F0A1D" w14:textId="77777777" w:rsidR="007677D1" w:rsidRPr="00263C9A" w:rsidRDefault="007677D1" w:rsidP="007677D1">
      <w:pPr>
        <w:pStyle w:val="Normal1"/>
        <w:spacing w:line="240" w:lineRule="auto"/>
        <w:rPr>
          <w:rFonts w:ascii="Book Antiqua" w:eastAsia="Times New Roman" w:hAnsi="Book Antiqua" w:cs="Times New Roman"/>
          <w:sz w:val="16"/>
          <w:szCs w:val="16"/>
        </w:rPr>
        <w:sectPr w:rsidR="007677D1" w:rsidRPr="00263C9A" w:rsidSect="007677D1">
          <w:headerReference w:type="default" r:id="rId8"/>
          <w:pgSz w:w="12240" w:h="15840"/>
          <w:pgMar w:top="1440" w:right="1440" w:bottom="1440" w:left="1440" w:header="720" w:footer="720" w:gutter="0"/>
          <w:cols w:space="720"/>
          <w:titlePg/>
          <w:docGrid w:linePitch="326"/>
        </w:sectPr>
      </w:pPr>
    </w:p>
    <w:p w14:paraId="3D7ACA82" w14:textId="0DFC9039" w:rsidR="004B1192" w:rsidRDefault="00DF37F3" w:rsidP="007677D1">
      <w:pPr>
        <w:pStyle w:val="Normal1"/>
        <w:widowControl w:val="0"/>
        <w:spacing w:line="240" w:lineRule="auto"/>
        <w:ind w:firstLine="720"/>
        <w:jc w:val="both"/>
        <w:rPr>
          <w:rFonts w:ascii="Book Antiqua" w:eastAsia="Times New Roman" w:hAnsi="Book Antiqua" w:cs="Times New Roman"/>
          <w:sz w:val="24"/>
        </w:rPr>
      </w:pPr>
      <w:r>
        <w:rPr>
          <w:rFonts w:ascii="Book Antiqua" w:eastAsia="Times New Roman" w:hAnsi="Book Antiqua" w:cs="Times New Roman"/>
          <w:sz w:val="24"/>
        </w:rPr>
        <w:lastRenderedPageBreak/>
        <w:t>Artículo</w:t>
      </w:r>
      <w:r w:rsidR="00A33117">
        <w:rPr>
          <w:rFonts w:ascii="Book Antiqua" w:eastAsia="Times New Roman" w:hAnsi="Book Antiqua" w:cs="Times New Roman"/>
          <w:sz w:val="24"/>
        </w:rPr>
        <w:t xml:space="preserve"> </w:t>
      </w:r>
      <w:r w:rsidR="00D95A63">
        <w:rPr>
          <w:rFonts w:ascii="Book Antiqua" w:eastAsia="Times New Roman" w:hAnsi="Book Antiqua" w:cs="Times New Roman"/>
          <w:sz w:val="24"/>
        </w:rPr>
        <w:t>1</w:t>
      </w:r>
      <w:r w:rsidR="006A7AD3" w:rsidRPr="00072E48">
        <w:rPr>
          <w:rFonts w:ascii="Book Antiqua" w:eastAsia="Times New Roman" w:hAnsi="Book Antiqua" w:cs="Times New Roman"/>
          <w:sz w:val="24"/>
        </w:rPr>
        <w:t>.</w:t>
      </w:r>
      <w:r w:rsidR="002E70B9" w:rsidRPr="00072E48">
        <w:rPr>
          <w:rFonts w:ascii="Book Antiqua" w:eastAsia="Times New Roman" w:hAnsi="Book Antiqua" w:cs="Times New Roman"/>
          <w:sz w:val="24"/>
        </w:rPr>
        <w:t>-</w:t>
      </w:r>
      <w:r w:rsidR="00007038">
        <w:rPr>
          <w:rFonts w:ascii="Book Antiqua" w:eastAsia="Times New Roman" w:hAnsi="Book Antiqua" w:cs="Times New Roman"/>
          <w:sz w:val="24"/>
        </w:rPr>
        <w:t>Tí</w:t>
      </w:r>
      <w:r w:rsidR="004B1192">
        <w:rPr>
          <w:rFonts w:ascii="Book Antiqua" w:eastAsia="Times New Roman" w:hAnsi="Book Antiqua" w:cs="Times New Roman"/>
          <w:sz w:val="24"/>
        </w:rPr>
        <w:t>tulo</w:t>
      </w:r>
    </w:p>
    <w:p w14:paraId="5D03FE7C"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19864E57" w14:textId="6E9A5C5F" w:rsidR="00D95A63" w:rsidRDefault="004B1192" w:rsidP="007677D1">
      <w:pPr>
        <w:pStyle w:val="Normal1"/>
        <w:widowControl w:val="0"/>
        <w:spacing w:line="240" w:lineRule="auto"/>
        <w:ind w:firstLine="720"/>
        <w:jc w:val="both"/>
        <w:rPr>
          <w:rFonts w:ascii="Book Antiqua" w:eastAsia="Times New Roman" w:hAnsi="Book Antiqua" w:cs="Times New Roman"/>
          <w:sz w:val="24"/>
        </w:rPr>
      </w:pPr>
      <w:r w:rsidRPr="004B1192">
        <w:rPr>
          <w:rFonts w:ascii="Book Antiqua" w:eastAsia="Times New Roman" w:hAnsi="Book Antiqua" w:cs="Times New Roman"/>
          <w:sz w:val="24"/>
        </w:rPr>
        <w:t xml:space="preserve">Esta Ley se conocerá y podrá ser citada como “Ley para garantizar </w:t>
      </w:r>
      <w:r>
        <w:rPr>
          <w:rFonts w:ascii="Book Antiqua" w:eastAsia="Times New Roman" w:hAnsi="Book Antiqua" w:cs="Times New Roman"/>
          <w:sz w:val="24"/>
        </w:rPr>
        <w:t>la negociación colectiva”.</w:t>
      </w:r>
    </w:p>
    <w:p w14:paraId="7D46AFF0"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6E048F7A" w14:textId="1A46D3AA" w:rsidR="00FE1A63" w:rsidRDefault="00DF37F3" w:rsidP="007677D1">
      <w:pPr>
        <w:pStyle w:val="Normal1"/>
        <w:widowControl w:val="0"/>
        <w:spacing w:line="240" w:lineRule="auto"/>
        <w:ind w:firstLine="720"/>
        <w:jc w:val="both"/>
        <w:rPr>
          <w:rFonts w:ascii="Book Antiqua" w:eastAsia="Times New Roman" w:hAnsi="Book Antiqua" w:cs="Times New Roman"/>
          <w:sz w:val="24"/>
        </w:rPr>
      </w:pPr>
      <w:r>
        <w:rPr>
          <w:rFonts w:ascii="Book Antiqua" w:eastAsia="Times New Roman" w:hAnsi="Book Antiqua" w:cs="Times New Roman"/>
          <w:sz w:val="24"/>
        </w:rPr>
        <w:t>Artículo</w:t>
      </w:r>
      <w:r w:rsidR="00A33117" w:rsidRPr="00196E50">
        <w:rPr>
          <w:rFonts w:ascii="Book Antiqua" w:eastAsia="Times New Roman" w:hAnsi="Book Antiqua" w:cs="Times New Roman"/>
          <w:sz w:val="24"/>
        </w:rPr>
        <w:t xml:space="preserve"> </w:t>
      </w:r>
      <w:r w:rsidR="009757BC" w:rsidRPr="00196E50">
        <w:rPr>
          <w:rFonts w:ascii="Book Antiqua" w:eastAsia="Times New Roman" w:hAnsi="Book Antiqua" w:cs="Times New Roman"/>
          <w:sz w:val="24"/>
        </w:rPr>
        <w:t>2</w:t>
      </w:r>
      <w:r w:rsidR="00835CC1" w:rsidRPr="00196E50">
        <w:rPr>
          <w:rFonts w:ascii="Book Antiqua" w:eastAsia="Times New Roman" w:hAnsi="Book Antiqua" w:cs="Times New Roman"/>
          <w:sz w:val="24"/>
        </w:rPr>
        <w:t>.-</w:t>
      </w:r>
      <w:r w:rsidR="004B1192" w:rsidRPr="004B1192">
        <w:rPr>
          <w:rFonts w:ascii="Book Antiqua" w:eastAsia="Times New Roman" w:hAnsi="Book Antiqua" w:cs="Times New Roman"/>
          <w:sz w:val="24"/>
        </w:rPr>
        <w:t>Primacía de esta Ley</w:t>
      </w:r>
    </w:p>
    <w:p w14:paraId="1BD882AD"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50782A15" w14:textId="10AC6187" w:rsidR="00835CC1" w:rsidRDefault="004B1192" w:rsidP="007677D1">
      <w:pPr>
        <w:pStyle w:val="Normal1"/>
        <w:widowControl w:val="0"/>
        <w:spacing w:line="240" w:lineRule="auto"/>
        <w:ind w:firstLine="720"/>
        <w:jc w:val="both"/>
        <w:rPr>
          <w:rFonts w:ascii="Book Antiqua" w:eastAsia="Times New Roman" w:hAnsi="Book Antiqua" w:cs="Times New Roman"/>
          <w:sz w:val="24"/>
        </w:rPr>
      </w:pPr>
      <w:r w:rsidRPr="004B1192">
        <w:rPr>
          <w:rFonts w:ascii="Book Antiqua" w:eastAsia="Times New Roman" w:hAnsi="Book Antiqua" w:cs="Times New Roman"/>
          <w:sz w:val="24"/>
        </w:rPr>
        <w:t>Esta Ley se aprueba en el ejercicio del poder de razón del Estado, así como en la facultad constitucional que tiene la Asamblea Legislativa, reconocida en el Artículo II, Secciones 18 y 19 de la Constitución de</w:t>
      </w:r>
      <w:r w:rsidR="00A83553">
        <w:rPr>
          <w:rFonts w:ascii="Book Antiqua" w:eastAsia="Times New Roman" w:hAnsi="Book Antiqua" w:cs="Times New Roman"/>
          <w:sz w:val="24"/>
        </w:rPr>
        <w:t>l Estado Libre Asociado de</w:t>
      </w:r>
      <w:r w:rsidRPr="004B1192">
        <w:rPr>
          <w:rFonts w:ascii="Book Antiqua" w:eastAsia="Times New Roman" w:hAnsi="Book Antiqua" w:cs="Times New Roman"/>
          <w:sz w:val="24"/>
        </w:rPr>
        <w:t xml:space="preserve"> Puerto Rico, de aprobar leyes en protección de la vida, la salud y el bienestar del pueblo, así como en casos de grave emergencia cuando estén claramente en peligro la salud, la seguridad pública o los servicios gubernamentales esenciales. Por esta razón, esta Ley tendrá primacía sobre cualquier otra ley.</w:t>
      </w:r>
    </w:p>
    <w:p w14:paraId="5C19DD52"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3EEEE9CD" w14:textId="626763AB" w:rsidR="004B1192" w:rsidRDefault="00DF37F3" w:rsidP="007677D1">
      <w:pPr>
        <w:pStyle w:val="Normal1"/>
        <w:widowControl w:val="0"/>
        <w:spacing w:line="240" w:lineRule="auto"/>
        <w:ind w:firstLine="720"/>
        <w:jc w:val="both"/>
        <w:rPr>
          <w:rFonts w:ascii="Book Antiqua" w:eastAsia="Times New Roman" w:hAnsi="Book Antiqua" w:cs="Times New Roman"/>
          <w:sz w:val="24"/>
        </w:rPr>
      </w:pPr>
      <w:r>
        <w:rPr>
          <w:rFonts w:ascii="Book Antiqua" w:eastAsia="Times New Roman" w:hAnsi="Book Antiqua" w:cs="Times New Roman"/>
          <w:sz w:val="24"/>
        </w:rPr>
        <w:t>Artículo</w:t>
      </w:r>
      <w:r w:rsidR="00A33117" w:rsidRPr="00196E50">
        <w:rPr>
          <w:rFonts w:ascii="Book Antiqua" w:eastAsia="Times New Roman" w:hAnsi="Book Antiqua" w:cs="Times New Roman"/>
          <w:sz w:val="24"/>
        </w:rPr>
        <w:t xml:space="preserve"> </w:t>
      </w:r>
      <w:r w:rsidR="009757BC" w:rsidRPr="00196E50">
        <w:rPr>
          <w:rFonts w:ascii="Book Antiqua" w:eastAsia="Times New Roman" w:hAnsi="Book Antiqua" w:cs="Times New Roman"/>
          <w:sz w:val="24"/>
        </w:rPr>
        <w:t>3</w:t>
      </w:r>
      <w:r w:rsidR="00FC49A6" w:rsidRPr="00196E50">
        <w:rPr>
          <w:rFonts w:ascii="Book Antiqua" w:eastAsia="Times New Roman" w:hAnsi="Book Antiqua" w:cs="Times New Roman"/>
          <w:sz w:val="24"/>
        </w:rPr>
        <w:t>.-</w:t>
      </w:r>
      <w:r w:rsidR="004B1192" w:rsidRPr="004B1192">
        <w:rPr>
          <w:rFonts w:ascii="Book Antiqua" w:eastAsia="Times New Roman" w:hAnsi="Book Antiqua" w:cs="Times New Roman"/>
          <w:sz w:val="24"/>
        </w:rPr>
        <w:t>Aplicabilidad</w:t>
      </w:r>
    </w:p>
    <w:p w14:paraId="674C6EA6"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316640F1" w14:textId="4FAC3946" w:rsidR="004B1192" w:rsidRDefault="004B1192" w:rsidP="007677D1">
      <w:pPr>
        <w:pStyle w:val="Normal1"/>
        <w:widowControl w:val="0"/>
        <w:spacing w:line="240" w:lineRule="auto"/>
        <w:ind w:firstLine="720"/>
        <w:jc w:val="both"/>
        <w:rPr>
          <w:rFonts w:ascii="Book Antiqua" w:eastAsia="Times New Roman" w:hAnsi="Book Antiqua" w:cs="Times New Roman"/>
          <w:sz w:val="24"/>
        </w:rPr>
      </w:pPr>
      <w:r w:rsidRPr="004B1192">
        <w:rPr>
          <w:rFonts w:ascii="Book Antiqua" w:eastAsia="Times New Roman" w:hAnsi="Book Antiqua" w:cs="Times New Roman"/>
          <w:sz w:val="24"/>
        </w:rPr>
        <w:t xml:space="preserve">Las disposiciones contenidas en esta Ley, serán aplicables a todas las Entidades de la Rama Ejecutiva del Gobierno </w:t>
      </w:r>
      <w:r w:rsidR="00A83553">
        <w:rPr>
          <w:rFonts w:ascii="Book Antiqua" w:eastAsia="Times New Roman" w:hAnsi="Book Antiqua" w:cs="Times New Roman"/>
          <w:sz w:val="24"/>
        </w:rPr>
        <w:t xml:space="preserve">del Estado Libre Asociado </w:t>
      </w:r>
      <w:r w:rsidRPr="004B1192">
        <w:rPr>
          <w:rFonts w:ascii="Book Antiqua" w:eastAsia="Times New Roman" w:hAnsi="Book Antiqua" w:cs="Times New Roman"/>
          <w:sz w:val="24"/>
        </w:rPr>
        <w:t>de Puerto Rico. Para propósitos de esta Ley, se entenderá que el término “Entidad de la Rama Ejecutiva” incluye a todas sus agencias, así como a las instrumentalidades y corporaciones públicas del Gobierno</w:t>
      </w:r>
      <w:r w:rsidR="00A83553">
        <w:rPr>
          <w:rFonts w:ascii="Book Antiqua" w:eastAsia="Times New Roman" w:hAnsi="Book Antiqua" w:cs="Times New Roman"/>
          <w:sz w:val="24"/>
        </w:rPr>
        <w:t xml:space="preserve"> del Estado Libre Asociado</w:t>
      </w:r>
      <w:r w:rsidRPr="004B1192">
        <w:rPr>
          <w:rFonts w:ascii="Book Antiqua" w:eastAsia="Times New Roman" w:hAnsi="Book Antiqua" w:cs="Times New Roman"/>
          <w:sz w:val="24"/>
        </w:rPr>
        <w:t xml:space="preserve"> de Puerto Rico, independientemente del grado de autonomía fiscal o presupuestaria que de otra forma le confiriere su ley orgánica u otra legislación aplicable. Sin embargo, esta Ley no será de aplicación a la Comisión Estatal de Elecciones, la Oficina de Ética Gubernamental, la Oficina del Panel del Fiscal Especial Independiente y la Oficina del Contralor Electoral a menos que expresamente así se disponga. Tampoco se considerará como Entidad de la Rama Ejecutiva para propósitos de esta Ley, a la Universidad de Puerto Rico y sus dependencias, ni a los Municipios.</w:t>
      </w:r>
    </w:p>
    <w:p w14:paraId="7A3DCAAA"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6287E3B1" w14:textId="724BF1D8" w:rsidR="004B1192" w:rsidRDefault="00DF37F3" w:rsidP="007677D1">
      <w:pPr>
        <w:pStyle w:val="Normal1"/>
        <w:widowControl w:val="0"/>
        <w:spacing w:line="240" w:lineRule="auto"/>
        <w:ind w:firstLine="720"/>
        <w:jc w:val="both"/>
        <w:rPr>
          <w:rFonts w:ascii="Book Antiqua" w:eastAsia="Times New Roman" w:hAnsi="Book Antiqua" w:cs="Times New Roman"/>
          <w:sz w:val="24"/>
        </w:rPr>
      </w:pPr>
      <w:r>
        <w:rPr>
          <w:rFonts w:ascii="Book Antiqua" w:eastAsia="Times New Roman" w:hAnsi="Book Antiqua" w:cs="Times New Roman"/>
          <w:sz w:val="24"/>
        </w:rPr>
        <w:t>Artículo</w:t>
      </w:r>
      <w:r w:rsidR="00A33117" w:rsidRPr="00196E50">
        <w:rPr>
          <w:rFonts w:ascii="Book Antiqua" w:eastAsia="Times New Roman" w:hAnsi="Book Antiqua" w:cs="Times New Roman"/>
          <w:sz w:val="24"/>
        </w:rPr>
        <w:t xml:space="preserve"> </w:t>
      </w:r>
      <w:r w:rsidR="00B3131F" w:rsidRPr="00196E50">
        <w:rPr>
          <w:rFonts w:ascii="Book Antiqua" w:eastAsia="Times New Roman" w:hAnsi="Book Antiqua" w:cs="Times New Roman"/>
          <w:sz w:val="24"/>
        </w:rPr>
        <w:t>4</w:t>
      </w:r>
      <w:r w:rsidR="00835CC1" w:rsidRPr="00196E50">
        <w:rPr>
          <w:rFonts w:ascii="Book Antiqua" w:eastAsia="Times New Roman" w:hAnsi="Book Antiqua" w:cs="Times New Roman"/>
          <w:sz w:val="24"/>
        </w:rPr>
        <w:t>.-</w:t>
      </w:r>
      <w:r w:rsidR="004B1192" w:rsidRPr="004B1192">
        <w:rPr>
          <w:rFonts w:ascii="Book Antiqua" w:eastAsia="Times New Roman" w:hAnsi="Book Antiqua" w:cs="Times New Roman"/>
          <w:sz w:val="24"/>
        </w:rPr>
        <w:t xml:space="preserve">Negociación de los Convenios Colectivos </w:t>
      </w:r>
    </w:p>
    <w:p w14:paraId="2F94DF55"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66239114" w14:textId="0010144F" w:rsidR="00FB21A8" w:rsidRDefault="00FB21A8" w:rsidP="007677D1">
      <w:pPr>
        <w:pStyle w:val="Normal1"/>
        <w:widowControl w:val="0"/>
        <w:spacing w:line="240" w:lineRule="auto"/>
        <w:ind w:firstLine="720"/>
        <w:jc w:val="both"/>
        <w:rPr>
          <w:rFonts w:ascii="Book Antiqua" w:eastAsia="Times New Roman" w:hAnsi="Book Antiqua" w:cs="Times New Roman"/>
          <w:sz w:val="24"/>
        </w:rPr>
      </w:pPr>
      <w:r>
        <w:rPr>
          <w:rFonts w:ascii="Book Antiqua" w:eastAsia="Times New Roman" w:hAnsi="Book Antiqua" w:cs="Times New Roman"/>
          <w:sz w:val="24"/>
        </w:rPr>
        <w:t xml:space="preserve">Sección. 4.1 Las </w:t>
      </w:r>
      <w:r w:rsidRPr="00FB21A8">
        <w:rPr>
          <w:rFonts w:ascii="Book Antiqua" w:eastAsia="Times New Roman" w:hAnsi="Book Antiqua" w:cs="Times New Roman"/>
          <w:sz w:val="24"/>
        </w:rPr>
        <w:t>Entidades de la Rama Ejecutiva del Gobierno</w:t>
      </w:r>
      <w:r w:rsidR="00A83553">
        <w:rPr>
          <w:rFonts w:ascii="Book Antiqua" w:eastAsia="Times New Roman" w:hAnsi="Book Antiqua" w:cs="Times New Roman"/>
          <w:sz w:val="24"/>
        </w:rPr>
        <w:t xml:space="preserve"> del Estado Libre Asociado</w:t>
      </w:r>
      <w:r w:rsidRPr="00FB21A8">
        <w:rPr>
          <w:rFonts w:ascii="Book Antiqua" w:eastAsia="Times New Roman" w:hAnsi="Book Antiqua" w:cs="Times New Roman"/>
          <w:sz w:val="24"/>
        </w:rPr>
        <w:t xml:space="preserve"> de Puerto Rico</w:t>
      </w:r>
      <w:r w:rsidR="007A4D4A">
        <w:rPr>
          <w:rFonts w:ascii="Book Antiqua" w:eastAsia="Times New Roman" w:hAnsi="Book Antiqua" w:cs="Times New Roman"/>
          <w:sz w:val="24"/>
        </w:rPr>
        <w:t>,</w:t>
      </w:r>
      <w:r>
        <w:rPr>
          <w:rFonts w:ascii="Book Antiqua" w:eastAsia="Times New Roman" w:hAnsi="Book Antiqua" w:cs="Times New Roman"/>
          <w:sz w:val="24"/>
        </w:rPr>
        <w:t xml:space="preserve"> según definidas en el </w:t>
      </w:r>
      <w:r w:rsidR="00A83553">
        <w:rPr>
          <w:rFonts w:ascii="Book Antiqua" w:eastAsia="Times New Roman" w:hAnsi="Book Antiqua" w:cs="Times New Roman"/>
          <w:sz w:val="24"/>
        </w:rPr>
        <w:t>A</w:t>
      </w:r>
      <w:r>
        <w:rPr>
          <w:rFonts w:ascii="Book Antiqua" w:eastAsia="Times New Roman" w:hAnsi="Book Antiqua" w:cs="Times New Roman"/>
          <w:sz w:val="24"/>
        </w:rPr>
        <w:t xml:space="preserve">rtículo 3 de esta ley, comenzarán </w:t>
      </w:r>
      <w:r w:rsidR="007A4D4A">
        <w:rPr>
          <w:rFonts w:ascii="Book Antiqua" w:eastAsia="Times New Roman" w:hAnsi="Book Antiqua" w:cs="Times New Roman"/>
          <w:sz w:val="24"/>
        </w:rPr>
        <w:t>de buena fe,</w:t>
      </w:r>
      <w:r>
        <w:rPr>
          <w:rFonts w:ascii="Book Antiqua" w:eastAsia="Times New Roman" w:hAnsi="Book Antiqua" w:cs="Times New Roman"/>
          <w:sz w:val="24"/>
        </w:rPr>
        <w:t xml:space="preserve"> en armonía</w:t>
      </w:r>
      <w:r w:rsidR="007A4D4A">
        <w:rPr>
          <w:rFonts w:ascii="Book Antiqua" w:eastAsia="Times New Roman" w:hAnsi="Book Antiqua" w:cs="Times New Roman"/>
          <w:sz w:val="24"/>
        </w:rPr>
        <w:t>,</w:t>
      </w:r>
      <w:r w:rsidR="007A4D4A" w:rsidRPr="007A4D4A">
        <w:t xml:space="preserve"> </w:t>
      </w:r>
      <w:r w:rsidR="007A4D4A" w:rsidRPr="007A4D4A">
        <w:rPr>
          <w:rFonts w:ascii="Book Antiqua" w:eastAsia="Times New Roman" w:hAnsi="Book Antiqua" w:cs="Times New Roman"/>
          <w:sz w:val="24"/>
        </w:rPr>
        <w:t>conforme la normativa y derecho aplicable</w:t>
      </w:r>
      <w:r w:rsidR="007A4D4A">
        <w:rPr>
          <w:rFonts w:ascii="Book Antiqua" w:eastAsia="Times New Roman" w:hAnsi="Book Antiqua" w:cs="Times New Roman"/>
          <w:sz w:val="24"/>
        </w:rPr>
        <w:t>,</w:t>
      </w:r>
      <w:r>
        <w:rPr>
          <w:rFonts w:ascii="Book Antiqua" w:eastAsia="Times New Roman" w:hAnsi="Book Antiqua" w:cs="Times New Roman"/>
          <w:sz w:val="24"/>
        </w:rPr>
        <w:t xml:space="preserve"> las negociaciones con los sindicatos de los </w:t>
      </w:r>
      <w:r w:rsidR="00ED3B18">
        <w:rPr>
          <w:rFonts w:ascii="Book Antiqua" w:eastAsia="Times New Roman" w:hAnsi="Book Antiqua" w:cs="Times New Roman"/>
          <w:sz w:val="24"/>
        </w:rPr>
        <w:t xml:space="preserve">nuevos </w:t>
      </w:r>
      <w:r>
        <w:rPr>
          <w:rFonts w:ascii="Book Antiqua" w:eastAsia="Times New Roman" w:hAnsi="Book Antiqua" w:cs="Times New Roman"/>
          <w:sz w:val="24"/>
        </w:rPr>
        <w:t xml:space="preserve">convenios colectivos </w:t>
      </w:r>
      <w:r w:rsidR="007A4D4A">
        <w:rPr>
          <w:rFonts w:ascii="Book Antiqua" w:eastAsia="Times New Roman" w:hAnsi="Book Antiqua" w:cs="Times New Roman"/>
          <w:sz w:val="24"/>
        </w:rPr>
        <w:t>en o antes del 1ro de julio de 2021.</w:t>
      </w:r>
    </w:p>
    <w:p w14:paraId="5A5E49B9" w14:textId="77777777" w:rsidR="00263C9A" w:rsidRDefault="00263C9A" w:rsidP="007677D1">
      <w:pPr>
        <w:pStyle w:val="Normal1"/>
        <w:widowControl w:val="0"/>
        <w:spacing w:line="240" w:lineRule="auto"/>
        <w:ind w:firstLine="720"/>
        <w:jc w:val="both"/>
        <w:rPr>
          <w:rFonts w:ascii="Book Antiqua" w:eastAsia="Times New Roman" w:hAnsi="Book Antiqua" w:cs="Times New Roman"/>
          <w:sz w:val="24"/>
        </w:rPr>
      </w:pPr>
    </w:p>
    <w:p w14:paraId="383EED62" w14:textId="147A3ACD" w:rsidR="0064553C" w:rsidRDefault="004B1192" w:rsidP="007677D1">
      <w:pPr>
        <w:pStyle w:val="Normal1"/>
        <w:widowControl w:val="0"/>
        <w:spacing w:line="240" w:lineRule="auto"/>
        <w:ind w:firstLine="720"/>
        <w:jc w:val="both"/>
        <w:rPr>
          <w:rFonts w:ascii="Book Antiqua" w:eastAsia="Times New Roman" w:hAnsi="Book Antiqua" w:cs="Times New Roman"/>
          <w:sz w:val="24"/>
        </w:rPr>
      </w:pPr>
      <w:r>
        <w:rPr>
          <w:rFonts w:ascii="Book Antiqua" w:eastAsia="Times New Roman" w:hAnsi="Book Antiqua" w:cs="Times New Roman"/>
          <w:sz w:val="24"/>
        </w:rPr>
        <w:lastRenderedPageBreak/>
        <w:t>Sección</w:t>
      </w:r>
      <w:r w:rsidR="007A4D4A">
        <w:rPr>
          <w:rFonts w:ascii="Book Antiqua" w:eastAsia="Times New Roman" w:hAnsi="Book Antiqua" w:cs="Times New Roman"/>
          <w:sz w:val="24"/>
        </w:rPr>
        <w:t xml:space="preserve"> 4.2</w:t>
      </w:r>
      <w:r>
        <w:rPr>
          <w:rFonts w:ascii="Book Antiqua" w:eastAsia="Times New Roman" w:hAnsi="Book Antiqua" w:cs="Times New Roman"/>
          <w:sz w:val="24"/>
        </w:rPr>
        <w:t xml:space="preserve"> </w:t>
      </w:r>
      <w:r w:rsidRPr="004B1192">
        <w:rPr>
          <w:rFonts w:ascii="Book Antiqua" w:eastAsia="Times New Roman" w:hAnsi="Book Antiqua" w:cs="Times New Roman"/>
          <w:sz w:val="24"/>
        </w:rPr>
        <w:t>Los convenios colectivos expirados a</w:t>
      </w:r>
      <w:r w:rsidR="00FB21A8">
        <w:rPr>
          <w:rFonts w:ascii="Book Antiqua" w:eastAsia="Times New Roman" w:hAnsi="Book Antiqua" w:cs="Times New Roman"/>
          <w:sz w:val="24"/>
        </w:rPr>
        <w:t>l 30 de junio de 2021 o a</w:t>
      </w:r>
      <w:r w:rsidRPr="004B1192">
        <w:rPr>
          <w:rFonts w:ascii="Book Antiqua" w:eastAsia="Times New Roman" w:hAnsi="Book Antiqua" w:cs="Times New Roman"/>
          <w:sz w:val="24"/>
        </w:rPr>
        <w:t xml:space="preserve"> la fecha del comienzo de la vigencia de esta Ley o que expiren durante la vigencia de esta, serán extendidos en cuanto a las cláusulas no económicas u otras cláusulas no afectadas por esta Ley, hasta </w:t>
      </w:r>
      <w:r w:rsidR="00FB21A8">
        <w:rPr>
          <w:rFonts w:ascii="Book Antiqua" w:eastAsia="Times New Roman" w:hAnsi="Book Antiqua" w:cs="Times New Roman"/>
          <w:sz w:val="24"/>
        </w:rPr>
        <w:t xml:space="preserve">tanto </w:t>
      </w:r>
      <w:r w:rsidRPr="004B1192">
        <w:rPr>
          <w:rFonts w:ascii="Book Antiqua" w:eastAsia="Times New Roman" w:hAnsi="Book Antiqua" w:cs="Times New Roman"/>
          <w:sz w:val="24"/>
        </w:rPr>
        <w:t>las partes</w:t>
      </w:r>
      <w:r w:rsidR="007A4D4A">
        <w:rPr>
          <w:rFonts w:ascii="Book Antiqua" w:eastAsia="Times New Roman" w:hAnsi="Book Antiqua" w:cs="Times New Roman"/>
          <w:sz w:val="24"/>
        </w:rPr>
        <w:t xml:space="preserve"> concluyan la negociación de un nuevo convenio colectivo</w:t>
      </w:r>
      <w:r w:rsidRPr="004B1192">
        <w:rPr>
          <w:rFonts w:ascii="Book Antiqua" w:eastAsia="Times New Roman" w:hAnsi="Book Antiqua" w:cs="Times New Roman"/>
          <w:sz w:val="24"/>
        </w:rPr>
        <w:t xml:space="preserve">. </w:t>
      </w:r>
      <w:r w:rsidR="00F54C84">
        <w:rPr>
          <w:rFonts w:ascii="Book Antiqua" w:eastAsia="Times New Roman" w:hAnsi="Book Antiqua" w:cs="Times New Roman"/>
          <w:sz w:val="24"/>
        </w:rPr>
        <w:t>Dicha extensión constituirá impedimento para la radicación y celebración de elecciones de representación o</w:t>
      </w:r>
      <w:r w:rsidR="00542075">
        <w:rPr>
          <w:rFonts w:ascii="Book Antiqua" w:eastAsia="Times New Roman" w:hAnsi="Book Antiqua" w:cs="Times New Roman"/>
          <w:sz w:val="24"/>
        </w:rPr>
        <w:t xml:space="preserve"> de</w:t>
      </w:r>
      <w:r w:rsidR="00F54C84">
        <w:rPr>
          <w:rFonts w:ascii="Book Antiqua" w:eastAsia="Times New Roman" w:hAnsi="Book Antiqua" w:cs="Times New Roman"/>
          <w:sz w:val="24"/>
        </w:rPr>
        <w:t xml:space="preserve"> descalificación de un representante exclusivo de negociación.</w:t>
      </w:r>
    </w:p>
    <w:p w14:paraId="7D489837"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trike/>
          <w:sz w:val="16"/>
          <w:szCs w:val="16"/>
        </w:rPr>
      </w:pPr>
    </w:p>
    <w:p w14:paraId="0C5DE514" w14:textId="73DC545E" w:rsidR="004B1192" w:rsidRDefault="004B1192" w:rsidP="007677D1">
      <w:pPr>
        <w:pStyle w:val="Normal1"/>
        <w:widowControl w:val="0"/>
        <w:spacing w:line="240" w:lineRule="auto"/>
        <w:ind w:firstLine="720"/>
        <w:jc w:val="both"/>
        <w:rPr>
          <w:rFonts w:ascii="Book Antiqua" w:eastAsia="Times New Roman" w:hAnsi="Book Antiqua" w:cs="Times New Roman"/>
          <w:sz w:val="24"/>
        </w:rPr>
      </w:pPr>
      <w:r>
        <w:rPr>
          <w:rFonts w:ascii="Book Antiqua" w:eastAsia="Times New Roman" w:hAnsi="Book Antiqua" w:cs="Times New Roman"/>
          <w:sz w:val="24"/>
        </w:rPr>
        <w:t xml:space="preserve">Sección 4.3 </w:t>
      </w:r>
      <w:r w:rsidRPr="004B1192">
        <w:rPr>
          <w:rFonts w:ascii="Book Antiqua" w:eastAsia="Times New Roman" w:hAnsi="Book Antiqua" w:cs="Times New Roman"/>
          <w:sz w:val="24"/>
        </w:rPr>
        <w:t xml:space="preserve">En caso de que el representante exclusivo de una unidad apropiada cubierta por esta ley desee no extender el convenio colectivo y comenzar negociaciones sin un convenio extendido, deberá notificarlo a la autoridad nominadora bajo la cual opera la unidad apropiada en cuestión, no </w:t>
      </w:r>
      <w:r w:rsidR="002A10B6" w:rsidRPr="003C241B">
        <w:rPr>
          <w:rFonts w:ascii="Book Antiqua" w:eastAsia="Times New Roman" w:hAnsi="Book Antiqua" w:cs="Times New Roman"/>
          <w:sz w:val="24"/>
        </w:rPr>
        <w:t xml:space="preserve">más </w:t>
      </w:r>
      <w:r w:rsidRPr="004B1192">
        <w:rPr>
          <w:rFonts w:ascii="Book Antiqua" w:eastAsia="Times New Roman" w:hAnsi="Book Antiqua" w:cs="Times New Roman"/>
          <w:sz w:val="24"/>
        </w:rPr>
        <w:t>tarde de 15 días luego del inicio de la vigencia de esta ley. Esto no impedirá que en el curso de tales negociaciones las partes acuerden extender el convenio colectivo, sujeto a la legislación correspondiente.</w:t>
      </w:r>
    </w:p>
    <w:p w14:paraId="65047C1A"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51004A03" w14:textId="1B6BEA92" w:rsidR="004B1192" w:rsidRDefault="00DF37F3" w:rsidP="007677D1">
      <w:pPr>
        <w:pStyle w:val="Normal1"/>
        <w:widowControl w:val="0"/>
        <w:spacing w:line="240" w:lineRule="auto"/>
        <w:ind w:firstLine="720"/>
        <w:jc w:val="both"/>
        <w:rPr>
          <w:rFonts w:ascii="Book Antiqua" w:eastAsia="Times New Roman" w:hAnsi="Book Antiqua" w:cs="Times New Roman"/>
          <w:sz w:val="24"/>
        </w:rPr>
      </w:pPr>
      <w:r>
        <w:rPr>
          <w:rFonts w:ascii="Book Antiqua" w:eastAsia="Times New Roman" w:hAnsi="Book Antiqua" w:cs="Times New Roman"/>
          <w:sz w:val="24"/>
        </w:rPr>
        <w:t>Artículo</w:t>
      </w:r>
      <w:r w:rsidR="00A33117">
        <w:rPr>
          <w:rFonts w:ascii="Book Antiqua" w:eastAsia="Times New Roman" w:hAnsi="Book Antiqua" w:cs="Times New Roman"/>
          <w:sz w:val="24"/>
        </w:rPr>
        <w:t xml:space="preserve"> </w:t>
      </w:r>
      <w:r w:rsidR="00B3131F">
        <w:rPr>
          <w:rFonts w:ascii="Book Antiqua" w:eastAsia="Times New Roman" w:hAnsi="Book Antiqua" w:cs="Times New Roman"/>
          <w:sz w:val="24"/>
        </w:rPr>
        <w:t>5</w:t>
      </w:r>
      <w:r w:rsidR="00665007" w:rsidRPr="00665007">
        <w:rPr>
          <w:rFonts w:ascii="Book Antiqua" w:eastAsia="Times New Roman" w:hAnsi="Book Antiqua" w:cs="Times New Roman"/>
          <w:sz w:val="24"/>
        </w:rPr>
        <w:t>.-</w:t>
      </w:r>
      <w:r w:rsidR="004B1192" w:rsidRPr="004B1192">
        <w:rPr>
          <w:rFonts w:ascii="Book Antiqua" w:eastAsia="Times New Roman" w:hAnsi="Book Antiqua" w:cs="Times New Roman"/>
          <w:sz w:val="24"/>
        </w:rPr>
        <w:t>Separabilidad</w:t>
      </w:r>
    </w:p>
    <w:p w14:paraId="7819D0AD"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340A52F6" w14:textId="77777777" w:rsidR="004B1192" w:rsidRDefault="004B1192" w:rsidP="007677D1">
      <w:pPr>
        <w:pStyle w:val="Normal1"/>
        <w:widowControl w:val="0"/>
        <w:spacing w:line="240" w:lineRule="auto"/>
        <w:ind w:firstLine="720"/>
        <w:jc w:val="both"/>
        <w:rPr>
          <w:rFonts w:ascii="Book Antiqua" w:eastAsia="Times New Roman" w:hAnsi="Book Antiqua" w:cs="Times New Roman"/>
          <w:sz w:val="24"/>
        </w:rPr>
      </w:pPr>
      <w:r w:rsidRPr="004B1192">
        <w:rPr>
          <w:rFonts w:ascii="Book Antiqua" w:eastAsia="Times New Roman" w:hAnsi="Book Antiqua" w:cs="Times New Roman"/>
          <w:sz w:val="24"/>
        </w:rPr>
        <w:t xml:space="preserve">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o aunque se deje sin efecto, invalide o declare inconstitucional su aplicación a alguna persona o circunstancia. Esta Asamblea Legislativa hubiera aprobado esta Ley sin importar la determinación de separabilidad que el Tribunal pueda hacer. </w:t>
      </w:r>
    </w:p>
    <w:p w14:paraId="116777E2" w14:textId="77777777" w:rsidR="007677D1" w:rsidRPr="00263C9A" w:rsidRDefault="007677D1" w:rsidP="007677D1">
      <w:pPr>
        <w:pStyle w:val="Normal1"/>
        <w:widowControl w:val="0"/>
        <w:spacing w:line="240" w:lineRule="auto"/>
        <w:ind w:firstLine="720"/>
        <w:jc w:val="both"/>
        <w:rPr>
          <w:rFonts w:ascii="Book Antiqua" w:eastAsia="Times New Roman" w:hAnsi="Book Antiqua" w:cs="Times New Roman"/>
          <w:sz w:val="16"/>
          <w:szCs w:val="16"/>
        </w:rPr>
      </w:pPr>
    </w:p>
    <w:p w14:paraId="400AD108" w14:textId="0A54D086" w:rsidR="004B1192" w:rsidRDefault="00DF37F3" w:rsidP="007677D1">
      <w:pPr>
        <w:pStyle w:val="Normal1"/>
        <w:widowControl w:val="0"/>
        <w:tabs>
          <w:tab w:val="left" w:pos="1800"/>
        </w:tabs>
        <w:spacing w:line="240" w:lineRule="auto"/>
        <w:ind w:firstLine="720"/>
        <w:jc w:val="both"/>
        <w:rPr>
          <w:rFonts w:ascii="Book Antiqua" w:eastAsia="Times New Roman" w:hAnsi="Book Antiqua" w:cs="Times New Roman"/>
          <w:sz w:val="24"/>
        </w:rPr>
      </w:pPr>
      <w:r>
        <w:rPr>
          <w:rFonts w:ascii="Book Antiqua" w:eastAsia="Times New Roman" w:hAnsi="Book Antiqua" w:cs="Times New Roman"/>
          <w:sz w:val="24"/>
        </w:rPr>
        <w:t>Artículo</w:t>
      </w:r>
      <w:r w:rsidR="00FD6E43">
        <w:rPr>
          <w:rFonts w:ascii="Book Antiqua" w:eastAsia="Times New Roman" w:hAnsi="Book Antiqua" w:cs="Times New Roman"/>
          <w:sz w:val="24"/>
        </w:rPr>
        <w:t xml:space="preserve"> 6</w:t>
      </w:r>
      <w:r w:rsidR="00D966D1" w:rsidRPr="00C75FA0">
        <w:rPr>
          <w:rFonts w:ascii="Book Antiqua" w:eastAsia="Times New Roman" w:hAnsi="Book Antiqua" w:cs="Times New Roman"/>
          <w:sz w:val="24"/>
        </w:rPr>
        <w:t>.-</w:t>
      </w:r>
      <w:r w:rsidR="004B1192" w:rsidRPr="004B1192">
        <w:rPr>
          <w:rFonts w:ascii="Book Antiqua" w:eastAsia="Times New Roman" w:hAnsi="Book Antiqua" w:cs="Times New Roman"/>
          <w:sz w:val="24"/>
        </w:rPr>
        <w:t xml:space="preserve">Vigencia </w:t>
      </w:r>
    </w:p>
    <w:p w14:paraId="496ED678" w14:textId="77777777" w:rsidR="007677D1" w:rsidRPr="00263C9A" w:rsidRDefault="007677D1" w:rsidP="007677D1">
      <w:pPr>
        <w:pStyle w:val="Normal1"/>
        <w:widowControl w:val="0"/>
        <w:tabs>
          <w:tab w:val="left" w:pos="1800"/>
        </w:tabs>
        <w:spacing w:line="240" w:lineRule="auto"/>
        <w:ind w:firstLine="720"/>
        <w:jc w:val="both"/>
        <w:rPr>
          <w:rFonts w:ascii="Book Antiqua" w:eastAsia="Times New Roman" w:hAnsi="Book Antiqua" w:cs="Times New Roman"/>
          <w:sz w:val="16"/>
          <w:szCs w:val="16"/>
        </w:rPr>
      </w:pPr>
    </w:p>
    <w:p w14:paraId="6EF61F60" w14:textId="6910F3CD" w:rsidR="003D058B" w:rsidRDefault="004B1192" w:rsidP="007677D1">
      <w:pPr>
        <w:pStyle w:val="Normal1"/>
        <w:widowControl w:val="0"/>
        <w:tabs>
          <w:tab w:val="left" w:pos="1800"/>
        </w:tabs>
        <w:spacing w:line="240" w:lineRule="auto"/>
        <w:ind w:firstLine="720"/>
        <w:jc w:val="both"/>
        <w:rPr>
          <w:rFonts w:ascii="Book Antiqua" w:eastAsia="Times New Roman" w:hAnsi="Book Antiqua" w:cs="Times New Roman"/>
          <w:sz w:val="24"/>
        </w:rPr>
      </w:pPr>
      <w:r w:rsidRPr="004B1192">
        <w:rPr>
          <w:rFonts w:ascii="Book Antiqua" w:eastAsia="Times New Roman" w:hAnsi="Book Antiqua" w:cs="Times New Roman"/>
          <w:sz w:val="24"/>
        </w:rPr>
        <w:t>Esta Ley comenzará a regir inmediatamente después de su aprobación.</w:t>
      </w:r>
      <w:r w:rsidR="00A33117">
        <w:rPr>
          <w:rFonts w:ascii="Book Antiqua" w:eastAsia="Times New Roman" w:hAnsi="Book Antiqua" w:cs="Times New Roman"/>
          <w:sz w:val="24"/>
        </w:rPr>
        <w:t xml:space="preserve"> </w:t>
      </w:r>
    </w:p>
    <w:p w14:paraId="55F8B80A" w14:textId="77777777" w:rsidR="00263C9A" w:rsidRDefault="00263C9A" w:rsidP="00263C9A">
      <w:pPr>
        <w:ind w:firstLine="720"/>
        <w:jc w:val="both"/>
        <w:rPr>
          <w:rFonts w:ascii="CG Times (W1)" w:hAnsi="CG Times (W1)"/>
          <w:color w:val="000000"/>
        </w:rPr>
      </w:pPr>
    </w:p>
    <w:p w14:paraId="1AD88490" w14:textId="245B2CA6" w:rsidR="00333CC6" w:rsidRPr="00333CC6" w:rsidRDefault="00333CC6" w:rsidP="007677D1">
      <w:pPr>
        <w:suppressLineNumbers/>
        <w:ind w:left="2074" w:right="2434"/>
        <w:contextualSpacing/>
        <w:jc w:val="center"/>
        <w:rPr>
          <w:rFonts w:ascii="Book Antiqua" w:hAnsi="Book Antiqua" w:cs="Arial"/>
          <w:b/>
          <w:lang w:val="es-PR"/>
        </w:rPr>
      </w:pPr>
      <w:bookmarkStart w:id="0" w:name="_GoBack"/>
      <w:bookmarkEnd w:id="0"/>
    </w:p>
    <w:sectPr w:rsidR="00333CC6" w:rsidRPr="00333CC6" w:rsidSect="007677D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D4F1F" w14:textId="77777777" w:rsidR="000B68A9" w:rsidRDefault="000B68A9" w:rsidP="003D058B">
      <w:r>
        <w:separator/>
      </w:r>
    </w:p>
  </w:endnote>
  <w:endnote w:type="continuationSeparator" w:id="0">
    <w:p w14:paraId="55BA6BFB" w14:textId="77777777" w:rsidR="000B68A9" w:rsidRDefault="000B68A9" w:rsidP="003D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G Times (W1)">
    <w:altName w:val="Times New Roman"/>
    <w:charset w:val="00"/>
    <w:family w:val="roman"/>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6830" w14:textId="77777777" w:rsidR="000B68A9" w:rsidRDefault="000B68A9" w:rsidP="003D058B">
      <w:r>
        <w:separator/>
      </w:r>
    </w:p>
  </w:footnote>
  <w:footnote w:type="continuationSeparator" w:id="0">
    <w:p w14:paraId="1B881F92" w14:textId="77777777" w:rsidR="000B68A9" w:rsidRDefault="000B68A9" w:rsidP="003D0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922B" w14:textId="09FDFB58" w:rsidR="00AB262D" w:rsidRDefault="00AB262D">
    <w:pPr>
      <w:pStyle w:val="Header"/>
      <w:jc w:val="center"/>
    </w:pPr>
    <w:r>
      <w:fldChar w:fldCharType="begin"/>
    </w:r>
    <w:r>
      <w:instrText xml:space="preserve"> PAGE   \* MERGEFORMAT </w:instrText>
    </w:r>
    <w:r>
      <w:fldChar w:fldCharType="separate"/>
    </w:r>
    <w:r w:rsidR="00263C9A">
      <w:rPr>
        <w:noProof/>
      </w:rPr>
      <w:t>2</w:t>
    </w:r>
    <w:r>
      <w:rPr>
        <w:noProof/>
      </w:rPr>
      <w:fldChar w:fldCharType="end"/>
    </w:r>
  </w:p>
  <w:p w14:paraId="34EF8A36" w14:textId="77777777" w:rsidR="00AB262D" w:rsidRDefault="00AB2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10D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C18A6"/>
    <w:multiLevelType w:val="hybridMultilevel"/>
    <w:tmpl w:val="1772DF80"/>
    <w:lvl w:ilvl="0" w:tplc="0409000F">
      <w:start w:val="1"/>
      <w:numFmt w:val="decimal"/>
      <w:lvlText w:val="%1."/>
      <w:lvlJc w:val="left"/>
      <w:pPr>
        <w:ind w:left="2880" w:hanging="360"/>
      </w:pPr>
      <w:rPr>
        <w:rFonts w:hint="default"/>
      </w:rPr>
    </w:lvl>
    <w:lvl w:ilvl="1" w:tplc="0409000F">
      <w:start w:val="1"/>
      <w:numFmt w:val="decimal"/>
      <w:lvlText w:val="%2."/>
      <w:lvlJc w:val="left"/>
      <w:pPr>
        <w:ind w:left="3600" w:hanging="360"/>
      </w:pPr>
    </w:lvl>
    <w:lvl w:ilvl="2" w:tplc="500A001B" w:tentative="1">
      <w:start w:val="1"/>
      <w:numFmt w:val="lowerRoman"/>
      <w:lvlText w:val="%3."/>
      <w:lvlJc w:val="right"/>
      <w:pPr>
        <w:ind w:left="4320" w:hanging="180"/>
      </w:pPr>
    </w:lvl>
    <w:lvl w:ilvl="3" w:tplc="500A000F" w:tentative="1">
      <w:start w:val="1"/>
      <w:numFmt w:val="decimal"/>
      <w:lvlText w:val="%4."/>
      <w:lvlJc w:val="left"/>
      <w:pPr>
        <w:ind w:left="5040" w:hanging="360"/>
      </w:pPr>
    </w:lvl>
    <w:lvl w:ilvl="4" w:tplc="500A0019" w:tentative="1">
      <w:start w:val="1"/>
      <w:numFmt w:val="lowerLetter"/>
      <w:lvlText w:val="%5."/>
      <w:lvlJc w:val="left"/>
      <w:pPr>
        <w:ind w:left="5760" w:hanging="360"/>
      </w:pPr>
    </w:lvl>
    <w:lvl w:ilvl="5" w:tplc="500A001B" w:tentative="1">
      <w:start w:val="1"/>
      <w:numFmt w:val="lowerRoman"/>
      <w:lvlText w:val="%6."/>
      <w:lvlJc w:val="right"/>
      <w:pPr>
        <w:ind w:left="6480" w:hanging="180"/>
      </w:pPr>
    </w:lvl>
    <w:lvl w:ilvl="6" w:tplc="500A000F" w:tentative="1">
      <w:start w:val="1"/>
      <w:numFmt w:val="decimal"/>
      <w:lvlText w:val="%7."/>
      <w:lvlJc w:val="left"/>
      <w:pPr>
        <w:ind w:left="7200" w:hanging="360"/>
      </w:pPr>
    </w:lvl>
    <w:lvl w:ilvl="7" w:tplc="500A0019" w:tentative="1">
      <w:start w:val="1"/>
      <w:numFmt w:val="lowerLetter"/>
      <w:lvlText w:val="%8."/>
      <w:lvlJc w:val="left"/>
      <w:pPr>
        <w:ind w:left="7920" w:hanging="360"/>
      </w:pPr>
    </w:lvl>
    <w:lvl w:ilvl="8" w:tplc="500A001B" w:tentative="1">
      <w:start w:val="1"/>
      <w:numFmt w:val="lowerRoman"/>
      <w:lvlText w:val="%9."/>
      <w:lvlJc w:val="right"/>
      <w:pPr>
        <w:ind w:left="8640" w:hanging="180"/>
      </w:pPr>
    </w:lvl>
  </w:abstractNum>
  <w:abstractNum w:abstractNumId="2">
    <w:nsid w:val="04C36DB1"/>
    <w:multiLevelType w:val="hybridMultilevel"/>
    <w:tmpl w:val="0B70161C"/>
    <w:lvl w:ilvl="0" w:tplc="63FEA64A">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
    <w:nsid w:val="05E71EE7"/>
    <w:multiLevelType w:val="hybridMultilevel"/>
    <w:tmpl w:val="49024D66"/>
    <w:lvl w:ilvl="0" w:tplc="F17232E0">
      <w:start w:val="1"/>
      <w:numFmt w:val="decimal"/>
      <w:lvlText w:val="(%1)"/>
      <w:lvlJc w:val="left"/>
      <w:pPr>
        <w:ind w:left="720" w:hanging="360"/>
      </w:pPr>
      <w:rPr>
        <w:rFonts w:eastAsia="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075319C4"/>
    <w:multiLevelType w:val="hybridMultilevel"/>
    <w:tmpl w:val="210AC9D2"/>
    <w:lvl w:ilvl="0" w:tplc="7456805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5">
    <w:nsid w:val="0993101B"/>
    <w:multiLevelType w:val="hybridMultilevel"/>
    <w:tmpl w:val="0F6CE6B0"/>
    <w:lvl w:ilvl="0" w:tplc="7750A944">
      <w:start w:val="1"/>
      <w:numFmt w:val="lowerLetter"/>
      <w:lvlText w:val="(%1)"/>
      <w:lvlJc w:val="left"/>
      <w:pPr>
        <w:ind w:left="2160" w:hanging="720"/>
      </w:pPr>
      <w:rPr>
        <w:rFonts w:ascii="Book Antiqua" w:hAnsi="Book Antiqua" w:hint="default"/>
        <w:sz w:val="24"/>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6">
    <w:nsid w:val="0F3A5EDF"/>
    <w:multiLevelType w:val="hybridMultilevel"/>
    <w:tmpl w:val="17D0062A"/>
    <w:lvl w:ilvl="0" w:tplc="154C4D5C">
      <w:start w:val="1"/>
      <w:numFmt w:val="decimal"/>
      <w:lvlText w:val="%1."/>
      <w:lvlJc w:val="left"/>
      <w:pPr>
        <w:ind w:left="3980" w:hanging="360"/>
      </w:pPr>
      <w:rPr>
        <w:rFonts w:hint="default"/>
      </w:rPr>
    </w:lvl>
    <w:lvl w:ilvl="1" w:tplc="04090019" w:tentative="1">
      <w:start w:val="1"/>
      <w:numFmt w:val="lowerLetter"/>
      <w:lvlText w:val="%2."/>
      <w:lvlJc w:val="left"/>
      <w:pPr>
        <w:ind w:left="4700" w:hanging="360"/>
      </w:pPr>
    </w:lvl>
    <w:lvl w:ilvl="2" w:tplc="0409001B" w:tentative="1">
      <w:start w:val="1"/>
      <w:numFmt w:val="lowerRoman"/>
      <w:lvlText w:val="%3."/>
      <w:lvlJc w:val="right"/>
      <w:pPr>
        <w:ind w:left="5420" w:hanging="180"/>
      </w:pPr>
    </w:lvl>
    <w:lvl w:ilvl="3" w:tplc="0409000F" w:tentative="1">
      <w:start w:val="1"/>
      <w:numFmt w:val="decimal"/>
      <w:lvlText w:val="%4."/>
      <w:lvlJc w:val="left"/>
      <w:pPr>
        <w:ind w:left="6140" w:hanging="360"/>
      </w:pPr>
    </w:lvl>
    <w:lvl w:ilvl="4" w:tplc="04090019" w:tentative="1">
      <w:start w:val="1"/>
      <w:numFmt w:val="lowerLetter"/>
      <w:lvlText w:val="%5."/>
      <w:lvlJc w:val="left"/>
      <w:pPr>
        <w:ind w:left="6860" w:hanging="360"/>
      </w:pPr>
    </w:lvl>
    <w:lvl w:ilvl="5" w:tplc="0409001B" w:tentative="1">
      <w:start w:val="1"/>
      <w:numFmt w:val="lowerRoman"/>
      <w:lvlText w:val="%6."/>
      <w:lvlJc w:val="right"/>
      <w:pPr>
        <w:ind w:left="7580" w:hanging="180"/>
      </w:pPr>
    </w:lvl>
    <w:lvl w:ilvl="6" w:tplc="0409000F" w:tentative="1">
      <w:start w:val="1"/>
      <w:numFmt w:val="decimal"/>
      <w:lvlText w:val="%7."/>
      <w:lvlJc w:val="left"/>
      <w:pPr>
        <w:ind w:left="8300" w:hanging="360"/>
      </w:pPr>
    </w:lvl>
    <w:lvl w:ilvl="7" w:tplc="04090019" w:tentative="1">
      <w:start w:val="1"/>
      <w:numFmt w:val="lowerLetter"/>
      <w:lvlText w:val="%8."/>
      <w:lvlJc w:val="left"/>
      <w:pPr>
        <w:ind w:left="9020" w:hanging="360"/>
      </w:pPr>
    </w:lvl>
    <w:lvl w:ilvl="8" w:tplc="0409001B" w:tentative="1">
      <w:start w:val="1"/>
      <w:numFmt w:val="lowerRoman"/>
      <w:lvlText w:val="%9."/>
      <w:lvlJc w:val="right"/>
      <w:pPr>
        <w:ind w:left="9740" w:hanging="180"/>
      </w:pPr>
    </w:lvl>
  </w:abstractNum>
  <w:abstractNum w:abstractNumId="7">
    <w:nsid w:val="17CE0012"/>
    <w:multiLevelType w:val="hybridMultilevel"/>
    <w:tmpl w:val="2620FDAC"/>
    <w:lvl w:ilvl="0" w:tplc="EFD09498">
      <w:start w:val="1"/>
      <w:numFmt w:val="lowerLetter"/>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8">
    <w:nsid w:val="1D853C89"/>
    <w:multiLevelType w:val="hybridMultilevel"/>
    <w:tmpl w:val="A486296A"/>
    <w:lvl w:ilvl="0" w:tplc="C9F07576">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nsid w:val="1EB662DC"/>
    <w:multiLevelType w:val="hybridMultilevel"/>
    <w:tmpl w:val="54B61B6E"/>
    <w:lvl w:ilvl="0" w:tplc="74568054">
      <w:start w:val="1"/>
      <w:numFmt w:val="lowerLetter"/>
      <w:lvlText w:val="(%1)"/>
      <w:lvlJc w:val="left"/>
      <w:pPr>
        <w:ind w:left="2160" w:hanging="360"/>
      </w:pPr>
      <w:rPr>
        <w:rFonts w:hint="default"/>
      </w:rPr>
    </w:lvl>
    <w:lvl w:ilvl="1" w:tplc="EA4C2DDE">
      <w:start w:val="1"/>
      <w:numFmt w:val="decimal"/>
      <w:lvlText w:val="%2."/>
      <w:lvlJc w:val="left"/>
      <w:pPr>
        <w:ind w:left="2880" w:hanging="360"/>
      </w:pPr>
      <w:rPr>
        <w:strike w:val="0"/>
      </w:rPr>
    </w:lvl>
    <w:lvl w:ilvl="2" w:tplc="AE40695A">
      <w:start w:val="4"/>
      <w:numFmt w:val="decimal"/>
      <w:lvlText w:val="%3"/>
      <w:lvlJc w:val="left"/>
      <w:pPr>
        <w:ind w:left="3780" w:hanging="360"/>
      </w:pPr>
      <w:rPr>
        <w:rFonts w:hint="default"/>
      </w:r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10">
    <w:nsid w:val="21475179"/>
    <w:multiLevelType w:val="hybridMultilevel"/>
    <w:tmpl w:val="F7F071EC"/>
    <w:lvl w:ilvl="0" w:tplc="F028F70A">
      <w:start w:val="1"/>
      <w:numFmt w:val="decimal"/>
      <w:lvlText w:val="(%1)"/>
      <w:lvlJc w:val="left"/>
      <w:pPr>
        <w:ind w:left="870" w:hanging="51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36DE1FBE"/>
    <w:multiLevelType w:val="hybridMultilevel"/>
    <w:tmpl w:val="10D659DE"/>
    <w:lvl w:ilvl="0" w:tplc="C186E6A6">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75140D0"/>
    <w:multiLevelType w:val="hybridMultilevel"/>
    <w:tmpl w:val="C26AF5E8"/>
    <w:lvl w:ilvl="0" w:tplc="16307BC0">
      <w:start w:val="1"/>
      <w:numFmt w:val="lowerLetter"/>
      <w:lvlText w:val="(%1)"/>
      <w:lvlJc w:val="left"/>
      <w:pPr>
        <w:ind w:left="2160" w:hanging="360"/>
      </w:pPr>
      <w:rPr>
        <w:rFonts w:ascii="Book Antiqua" w:eastAsia="Times New Roman" w:hAnsi="Book Antiqua" w:cs="Times New Roman"/>
      </w:rPr>
    </w:lvl>
    <w:lvl w:ilvl="1" w:tplc="04090019">
      <w:start w:val="1"/>
      <w:numFmt w:val="lowerLetter"/>
      <w:lvlText w:val="%2."/>
      <w:lvlJc w:val="left"/>
      <w:pPr>
        <w:ind w:left="2340" w:hanging="360"/>
      </w:pPr>
    </w:lvl>
    <w:lvl w:ilvl="2" w:tplc="0409000F">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BD73F3D"/>
    <w:multiLevelType w:val="hybridMultilevel"/>
    <w:tmpl w:val="7116B712"/>
    <w:lvl w:ilvl="0" w:tplc="0409000F">
      <w:start w:val="1"/>
      <w:numFmt w:val="decimal"/>
      <w:lvlText w:val="%1."/>
      <w:lvlJc w:val="left"/>
      <w:pPr>
        <w:ind w:left="2880" w:hanging="360"/>
      </w:pPr>
    </w:lvl>
    <w:lvl w:ilvl="1" w:tplc="500A0019" w:tentative="1">
      <w:start w:val="1"/>
      <w:numFmt w:val="lowerLetter"/>
      <w:lvlText w:val="%2."/>
      <w:lvlJc w:val="left"/>
      <w:pPr>
        <w:ind w:left="3600" w:hanging="360"/>
      </w:pPr>
    </w:lvl>
    <w:lvl w:ilvl="2" w:tplc="500A001B" w:tentative="1">
      <w:start w:val="1"/>
      <w:numFmt w:val="lowerRoman"/>
      <w:lvlText w:val="%3."/>
      <w:lvlJc w:val="right"/>
      <w:pPr>
        <w:ind w:left="4320" w:hanging="180"/>
      </w:pPr>
    </w:lvl>
    <w:lvl w:ilvl="3" w:tplc="500A000F" w:tentative="1">
      <w:start w:val="1"/>
      <w:numFmt w:val="decimal"/>
      <w:lvlText w:val="%4."/>
      <w:lvlJc w:val="left"/>
      <w:pPr>
        <w:ind w:left="5040" w:hanging="360"/>
      </w:pPr>
    </w:lvl>
    <w:lvl w:ilvl="4" w:tplc="500A0019" w:tentative="1">
      <w:start w:val="1"/>
      <w:numFmt w:val="lowerLetter"/>
      <w:lvlText w:val="%5."/>
      <w:lvlJc w:val="left"/>
      <w:pPr>
        <w:ind w:left="5760" w:hanging="360"/>
      </w:pPr>
    </w:lvl>
    <w:lvl w:ilvl="5" w:tplc="500A001B" w:tentative="1">
      <w:start w:val="1"/>
      <w:numFmt w:val="lowerRoman"/>
      <w:lvlText w:val="%6."/>
      <w:lvlJc w:val="right"/>
      <w:pPr>
        <w:ind w:left="6480" w:hanging="180"/>
      </w:pPr>
    </w:lvl>
    <w:lvl w:ilvl="6" w:tplc="500A000F" w:tentative="1">
      <w:start w:val="1"/>
      <w:numFmt w:val="decimal"/>
      <w:lvlText w:val="%7."/>
      <w:lvlJc w:val="left"/>
      <w:pPr>
        <w:ind w:left="7200" w:hanging="360"/>
      </w:pPr>
    </w:lvl>
    <w:lvl w:ilvl="7" w:tplc="500A0019" w:tentative="1">
      <w:start w:val="1"/>
      <w:numFmt w:val="lowerLetter"/>
      <w:lvlText w:val="%8."/>
      <w:lvlJc w:val="left"/>
      <w:pPr>
        <w:ind w:left="7920" w:hanging="360"/>
      </w:pPr>
    </w:lvl>
    <w:lvl w:ilvl="8" w:tplc="500A001B" w:tentative="1">
      <w:start w:val="1"/>
      <w:numFmt w:val="lowerRoman"/>
      <w:lvlText w:val="%9."/>
      <w:lvlJc w:val="right"/>
      <w:pPr>
        <w:ind w:left="8640" w:hanging="180"/>
      </w:pPr>
    </w:lvl>
  </w:abstractNum>
  <w:abstractNum w:abstractNumId="14">
    <w:nsid w:val="5C6305DD"/>
    <w:multiLevelType w:val="hybridMultilevel"/>
    <w:tmpl w:val="957893E8"/>
    <w:lvl w:ilvl="0" w:tplc="16307BC0">
      <w:start w:val="1"/>
      <w:numFmt w:val="lowerLetter"/>
      <w:lvlText w:val="(%1)"/>
      <w:lvlJc w:val="left"/>
      <w:pPr>
        <w:ind w:left="2160" w:hanging="360"/>
      </w:pPr>
      <w:rPr>
        <w:rFonts w:ascii="Book Antiqua" w:eastAsia="Times New Roman" w:hAnsi="Book Antiqua" w:cs="Times New Roman"/>
      </w:rPr>
    </w:lvl>
    <w:lvl w:ilvl="1" w:tplc="04090019">
      <w:start w:val="1"/>
      <w:numFmt w:val="lowerLetter"/>
      <w:lvlText w:val="%2."/>
      <w:lvlJc w:val="left"/>
      <w:pPr>
        <w:ind w:left="2340" w:hanging="360"/>
      </w:pPr>
    </w:lvl>
    <w:lvl w:ilvl="2" w:tplc="362804DC">
      <w:start w:val="1"/>
      <w:numFmt w:val="decimal"/>
      <w:lvlText w:val="%3."/>
      <w:lvlJc w:val="left"/>
      <w:pPr>
        <w:ind w:left="3060" w:hanging="180"/>
      </w:pPr>
      <w:rPr>
        <w:rFonts w:ascii="Book Antiqua" w:eastAsia="Times New Roman" w:hAnsi="Book Antiqua" w:cs="Times New Roman"/>
      </w:rPr>
    </w:lvl>
    <w:lvl w:ilvl="3" w:tplc="0409001B">
      <w:start w:val="1"/>
      <w:numFmt w:val="lowerRoman"/>
      <w:lvlText w:val="%4."/>
      <w:lvlJc w:val="righ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166601D"/>
    <w:multiLevelType w:val="hybridMultilevel"/>
    <w:tmpl w:val="210AC9D2"/>
    <w:lvl w:ilvl="0" w:tplc="7456805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16">
    <w:nsid w:val="620119EA"/>
    <w:multiLevelType w:val="hybridMultilevel"/>
    <w:tmpl w:val="B53893A4"/>
    <w:lvl w:ilvl="0" w:tplc="89B6B3D6">
      <w:start w:val="16"/>
      <w:numFmt w:val="bullet"/>
      <w:lvlText w:val=""/>
      <w:lvlJc w:val="left"/>
      <w:pPr>
        <w:ind w:left="1080" w:hanging="360"/>
      </w:pPr>
      <w:rPr>
        <w:rFonts w:ascii="Symbol" w:eastAsia="Times New Roman" w:hAnsi="Symbol" w:cs="Times New Roman"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69D029D8"/>
    <w:multiLevelType w:val="hybridMultilevel"/>
    <w:tmpl w:val="B052E418"/>
    <w:lvl w:ilvl="0" w:tplc="A134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B061E1"/>
    <w:multiLevelType w:val="hybridMultilevel"/>
    <w:tmpl w:val="364A1098"/>
    <w:lvl w:ilvl="0" w:tplc="76808FEE">
      <w:start w:val="1"/>
      <w:numFmt w:val="lowerLetter"/>
      <w:lvlText w:val="(%1)"/>
      <w:lvlJc w:val="lef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num w:numId="1">
    <w:abstractNumId w:val="16"/>
  </w:num>
  <w:num w:numId="2">
    <w:abstractNumId w:val="3"/>
  </w:num>
  <w:num w:numId="3">
    <w:abstractNumId w:val="8"/>
  </w:num>
  <w:num w:numId="4">
    <w:abstractNumId w:val="11"/>
  </w:num>
  <w:num w:numId="5">
    <w:abstractNumId w:val="10"/>
  </w:num>
  <w:num w:numId="6">
    <w:abstractNumId w:val="5"/>
  </w:num>
  <w:num w:numId="7">
    <w:abstractNumId w:val="12"/>
  </w:num>
  <w:num w:numId="8">
    <w:abstractNumId w:val="2"/>
  </w:num>
  <w:num w:numId="9">
    <w:abstractNumId w:val="13"/>
  </w:num>
  <w:num w:numId="10">
    <w:abstractNumId w:val="18"/>
  </w:num>
  <w:num w:numId="11">
    <w:abstractNumId w:val="9"/>
  </w:num>
  <w:num w:numId="12">
    <w:abstractNumId w:val="14"/>
  </w:num>
  <w:num w:numId="13">
    <w:abstractNumId w:val="6"/>
  </w:num>
  <w:num w:numId="14">
    <w:abstractNumId w:val="1"/>
  </w:num>
  <w:num w:numId="15">
    <w:abstractNumId w:val="17"/>
  </w:num>
  <w:num w:numId="16">
    <w:abstractNumId w:val="4"/>
  </w:num>
  <w:num w:numId="17">
    <w:abstractNumId w:val="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D5"/>
    <w:rsid w:val="00000006"/>
    <w:rsid w:val="00002CFF"/>
    <w:rsid w:val="00007038"/>
    <w:rsid w:val="00015A3E"/>
    <w:rsid w:val="00016633"/>
    <w:rsid w:val="000241D5"/>
    <w:rsid w:val="000251BA"/>
    <w:rsid w:val="00027112"/>
    <w:rsid w:val="0004028E"/>
    <w:rsid w:val="00051108"/>
    <w:rsid w:val="00053E19"/>
    <w:rsid w:val="00056474"/>
    <w:rsid w:val="00063950"/>
    <w:rsid w:val="00072E48"/>
    <w:rsid w:val="000736AC"/>
    <w:rsid w:val="00073D11"/>
    <w:rsid w:val="000763E1"/>
    <w:rsid w:val="00081508"/>
    <w:rsid w:val="00091240"/>
    <w:rsid w:val="000932A3"/>
    <w:rsid w:val="00095438"/>
    <w:rsid w:val="000B68A9"/>
    <w:rsid w:val="000C23D4"/>
    <w:rsid w:val="000D6A84"/>
    <w:rsid w:val="000E342C"/>
    <w:rsid w:val="000E52E9"/>
    <w:rsid w:val="000E7737"/>
    <w:rsid w:val="000F3864"/>
    <w:rsid w:val="000F7361"/>
    <w:rsid w:val="000F7408"/>
    <w:rsid w:val="001022BF"/>
    <w:rsid w:val="00104F14"/>
    <w:rsid w:val="00106F7C"/>
    <w:rsid w:val="00114E22"/>
    <w:rsid w:val="00122851"/>
    <w:rsid w:val="0014215C"/>
    <w:rsid w:val="00142BCC"/>
    <w:rsid w:val="00143C82"/>
    <w:rsid w:val="00144DD8"/>
    <w:rsid w:val="00150519"/>
    <w:rsid w:val="0017254B"/>
    <w:rsid w:val="00172BF5"/>
    <w:rsid w:val="001774EC"/>
    <w:rsid w:val="001854EF"/>
    <w:rsid w:val="0018668A"/>
    <w:rsid w:val="00193245"/>
    <w:rsid w:val="00195664"/>
    <w:rsid w:val="00196E50"/>
    <w:rsid w:val="001B6291"/>
    <w:rsid w:val="001C0AF0"/>
    <w:rsid w:val="001D03DE"/>
    <w:rsid w:val="001D2E03"/>
    <w:rsid w:val="001E2B77"/>
    <w:rsid w:val="001E7087"/>
    <w:rsid w:val="001E7470"/>
    <w:rsid w:val="001F079A"/>
    <w:rsid w:val="001F1FD7"/>
    <w:rsid w:val="001F5F08"/>
    <w:rsid w:val="00202DD4"/>
    <w:rsid w:val="00216903"/>
    <w:rsid w:val="00222593"/>
    <w:rsid w:val="0022278F"/>
    <w:rsid w:val="00225AF4"/>
    <w:rsid w:val="00226255"/>
    <w:rsid w:val="00235716"/>
    <w:rsid w:val="0023631F"/>
    <w:rsid w:val="00240B68"/>
    <w:rsid w:val="0024149B"/>
    <w:rsid w:val="00261602"/>
    <w:rsid w:val="00263C9A"/>
    <w:rsid w:val="00271D54"/>
    <w:rsid w:val="00273592"/>
    <w:rsid w:val="0027381B"/>
    <w:rsid w:val="0027622F"/>
    <w:rsid w:val="002778A8"/>
    <w:rsid w:val="00277DE3"/>
    <w:rsid w:val="00282115"/>
    <w:rsid w:val="00292CF7"/>
    <w:rsid w:val="002A10B6"/>
    <w:rsid w:val="002A114A"/>
    <w:rsid w:val="002A2A85"/>
    <w:rsid w:val="002A35B1"/>
    <w:rsid w:val="002A49A5"/>
    <w:rsid w:val="002A7316"/>
    <w:rsid w:val="002A76C5"/>
    <w:rsid w:val="002B372F"/>
    <w:rsid w:val="002B6A0E"/>
    <w:rsid w:val="002C2498"/>
    <w:rsid w:val="002D38C3"/>
    <w:rsid w:val="002D77CB"/>
    <w:rsid w:val="002E2E49"/>
    <w:rsid w:val="002E6024"/>
    <w:rsid w:val="002E70B9"/>
    <w:rsid w:val="002F165F"/>
    <w:rsid w:val="002F44E4"/>
    <w:rsid w:val="00306691"/>
    <w:rsid w:val="00313C11"/>
    <w:rsid w:val="00314177"/>
    <w:rsid w:val="0032201C"/>
    <w:rsid w:val="00333CC6"/>
    <w:rsid w:val="003409E1"/>
    <w:rsid w:val="003412EA"/>
    <w:rsid w:val="0034470E"/>
    <w:rsid w:val="0035296A"/>
    <w:rsid w:val="00352CA8"/>
    <w:rsid w:val="00354F45"/>
    <w:rsid w:val="003609AE"/>
    <w:rsid w:val="00362933"/>
    <w:rsid w:val="00364526"/>
    <w:rsid w:val="0037062F"/>
    <w:rsid w:val="003771E0"/>
    <w:rsid w:val="00380BCA"/>
    <w:rsid w:val="00383452"/>
    <w:rsid w:val="00387D12"/>
    <w:rsid w:val="00387F91"/>
    <w:rsid w:val="0039283B"/>
    <w:rsid w:val="003942B0"/>
    <w:rsid w:val="003A3CFB"/>
    <w:rsid w:val="003A3E9B"/>
    <w:rsid w:val="003B581B"/>
    <w:rsid w:val="003B5E03"/>
    <w:rsid w:val="003B6159"/>
    <w:rsid w:val="003C1132"/>
    <w:rsid w:val="003C241B"/>
    <w:rsid w:val="003C76EB"/>
    <w:rsid w:val="003D058B"/>
    <w:rsid w:val="003E7667"/>
    <w:rsid w:val="003E7B1B"/>
    <w:rsid w:val="003F04EB"/>
    <w:rsid w:val="003F3C58"/>
    <w:rsid w:val="004108B5"/>
    <w:rsid w:val="00410E54"/>
    <w:rsid w:val="00413E89"/>
    <w:rsid w:val="004143DF"/>
    <w:rsid w:val="00415B2C"/>
    <w:rsid w:val="0042472A"/>
    <w:rsid w:val="00431015"/>
    <w:rsid w:val="004324B3"/>
    <w:rsid w:val="004358E1"/>
    <w:rsid w:val="00435F53"/>
    <w:rsid w:val="00437AE8"/>
    <w:rsid w:val="00437C18"/>
    <w:rsid w:val="00450001"/>
    <w:rsid w:val="00452BA7"/>
    <w:rsid w:val="00455506"/>
    <w:rsid w:val="004728D2"/>
    <w:rsid w:val="0048643B"/>
    <w:rsid w:val="004A75D5"/>
    <w:rsid w:val="004B1192"/>
    <w:rsid w:val="004B332A"/>
    <w:rsid w:val="004B4956"/>
    <w:rsid w:val="004B5495"/>
    <w:rsid w:val="004B6248"/>
    <w:rsid w:val="004C2E62"/>
    <w:rsid w:val="004C4129"/>
    <w:rsid w:val="004C5866"/>
    <w:rsid w:val="004C5D3D"/>
    <w:rsid w:val="004D4A98"/>
    <w:rsid w:val="004D7143"/>
    <w:rsid w:val="004D7482"/>
    <w:rsid w:val="004D7949"/>
    <w:rsid w:val="004E21A8"/>
    <w:rsid w:val="004E45EA"/>
    <w:rsid w:val="004E66EF"/>
    <w:rsid w:val="004F2F6A"/>
    <w:rsid w:val="00501199"/>
    <w:rsid w:val="00502579"/>
    <w:rsid w:val="005052F8"/>
    <w:rsid w:val="00516977"/>
    <w:rsid w:val="00523ADC"/>
    <w:rsid w:val="005242E5"/>
    <w:rsid w:val="005244FA"/>
    <w:rsid w:val="005304A0"/>
    <w:rsid w:val="00534BA0"/>
    <w:rsid w:val="00540F63"/>
    <w:rsid w:val="00542075"/>
    <w:rsid w:val="00543B91"/>
    <w:rsid w:val="00544930"/>
    <w:rsid w:val="00547C8A"/>
    <w:rsid w:val="00554228"/>
    <w:rsid w:val="00556777"/>
    <w:rsid w:val="00561FF6"/>
    <w:rsid w:val="00567EF8"/>
    <w:rsid w:val="00572C58"/>
    <w:rsid w:val="00573A6F"/>
    <w:rsid w:val="00573E5F"/>
    <w:rsid w:val="00586F43"/>
    <w:rsid w:val="005914AE"/>
    <w:rsid w:val="00591A99"/>
    <w:rsid w:val="00591C66"/>
    <w:rsid w:val="00595FE5"/>
    <w:rsid w:val="005A41BB"/>
    <w:rsid w:val="005B0E88"/>
    <w:rsid w:val="005B4495"/>
    <w:rsid w:val="005C1330"/>
    <w:rsid w:val="005C42DF"/>
    <w:rsid w:val="005D39E5"/>
    <w:rsid w:val="005D694C"/>
    <w:rsid w:val="005E1CD7"/>
    <w:rsid w:val="005E5DFA"/>
    <w:rsid w:val="005F4EAB"/>
    <w:rsid w:val="005F7399"/>
    <w:rsid w:val="0060095D"/>
    <w:rsid w:val="006049B1"/>
    <w:rsid w:val="00607941"/>
    <w:rsid w:val="00611C42"/>
    <w:rsid w:val="0061630A"/>
    <w:rsid w:val="0062374B"/>
    <w:rsid w:val="00627AF4"/>
    <w:rsid w:val="00633A94"/>
    <w:rsid w:val="00641AA3"/>
    <w:rsid w:val="0064553C"/>
    <w:rsid w:val="00646059"/>
    <w:rsid w:val="00665007"/>
    <w:rsid w:val="006653BC"/>
    <w:rsid w:val="00673A75"/>
    <w:rsid w:val="0067650F"/>
    <w:rsid w:val="00677E34"/>
    <w:rsid w:val="00684638"/>
    <w:rsid w:val="00697BB0"/>
    <w:rsid w:val="006A1689"/>
    <w:rsid w:val="006A58AE"/>
    <w:rsid w:val="006A7AD3"/>
    <w:rsid w:val="006B35F6"/>
    <w:rsid w:val="006C085E"/>
    <w:rsid w:val="006C5CCE"/>
    <w:rsid w:val="006E09EF"/>
    <w:rsid w:val="006E18B3"/>
    <w:rsid w:val="006E78B9"/>
    <w:rsid w:val="006F219B"/>
    <w:rsid w:val="006F324D"/>
    <w:rsid w:val="006F6222"/>
    <w:rsid w:val="0070489A"/>
    <w:rsid w:val="007054AE"/>
    <w:rsid w:val="007061FB"/>
    <w:rsid w:val="00707314"/>
    <w:rsid w:val="007119CC"/>
    <w:rsid w:val="00715017"/>
    <w:rsid w:val="00717B22"/>
    <w:rsid w:val="0072022A"/>
    <w:rsid w:val="0072117F"/>
    <w:rsid w:val="00724008"/>
    <w:rsid w:val="00725268"/>
    <w:rsid w:val="00737E62"/>
    <w:rsid w:val="00754CEE"/>
    <w:rsid w:val="0075576E"/>
    <w:rsid w:val="00763129"/>
    <w:rsid w:val="00763FAD"/>
    <w:rsid w:val="007640EC"/>
    <w:rsid w:val="00765853"/>
    <w:rsid w:val="00766ABC"/>
    <w:rsid w:val="007677D1"/>
    <w:rsid w:val="0077046E"/>
    <w:rsid w:val="00780671"/>
    <w:rsid w:val="00786937"/>
    <w:rsid w:val="00787260"/>
    <w:rsid w:val="0079309B"/>
    <w:rsid w:val="007A0462"/>
    <w:rsid w:val="007A4D4A"/>
    <w:rsid w:val="007A5245"/>
    <w:rsid w:val="007B7445"/>
    <w:rsid w:val="007B74E3"/>
    <w:rsid w:val="007C4F97"/>
    <w:rsid w:val="007C5C4D"/>
    <w:rsid w:val="007D1240"/>
    <w:rsid w:val="007D12D3"/>
    <w:rsid w:val="007D30A6"/>
    <w:rsid w:val="007E3DB6"/>
    <w:rsid w:val="007F5F96"/>
    <w:rsid w:val="008034A3"/>
    <w:rsid w:val="008050E8"/>
    <w:rsid w:val="0080570A"/>
    <w:rsid w:val="00817782"/>
    <w:rsid w:val="00821AF6"/>
    <w:rsid w:val="0082325F"/>
    <w:rsid w:val="00826FEF"/>
    <w:rsid w:val="00831EFB"/>
    <w:rsid w:val="00834FBF"/>
    <w:rsid w:val="00835640"/>
    <w:rsid w:val="00835CC1"/>
    <w:rsid w:val="008479D1"/>
    <w:rsid w:val="00850920"/>
    <w:rsid w:val="00862D74"/>
    <w:rsid w:val="00867FED"/>
    <w:rsid w:val="00873CA5"/>
    <w:rsid w:val="00876EE4"/>
    <w:rsid w:val="00884582"/>
    <w:rsid w:val="00885834"/>
    <w:rsid w:val="00885DA5"/>
    <w:rsid w:val="00887697"/>
    <w:rsid w:val="00890472"/>
    <w:rsid w:val="008A2B31"/>
    <w:rsid w:val="008A6243"/>
    <w:rsid w:val="008A7278"/>
    <w:rsid w:val="008B1765"/>
    <w:rsid w:val="008B4CEE"/>
    <w:rsid w:val="008C056A"/>
    <w:rsid w:val="008C64DE"/>
    <w:rsid w:val="008D3B23"/>
    <w:rsid w:val="008E58FC"/>
    <w:rsid w:val="008F2914"/>
    <w:rsid w:val="00904226"/>
    <w:rsid w:val="00905D6B"/>
    <w:rsid w:val="00911158"/>
    <w:rsid w:val="00917033"/>
    <w:rsid w:val="00923C51"/>
    <w:rsid w:val="009246DF"/>
    <w:rsid w:val="0092604E"/>
    <w:rsid w:val="009302D3"/>
    <w:rsid w:val="009358F6"/>
    <w:rsid w:val="0094789F"/>
    <w:rsid w:val="00963898"/>
    <w:rsid w:val="009666B6"/>
    <w:rsid w:val="00966A36"/>
    <w:rsid w:val="009757BC"/>
    <w:rsid w:val="0098363D"/>
    <w:rsid w:val="00987281"/>
    <w:rsid w:val="00992EE7"/>
    <w:rsid w:val="0099415E"/>
    <w:rsid w:val="00995D04"/>
    <w:rsid w:val="009A3B33"/>
    <w:rsid w:val="009B20D2"/>
    <w:rsid w:val="009B7ABF"/>
    <w:rsid w:val="009C71CB"/>
    <w:rsid w:val="009D35AB"/>
    <w:rsid w:val="009D5422"/>
    <w:rsid w:val="009E1F34"/>
    <w:rsid w:val="009F0574"/>
    <w:rsid w:val="009F32D0"/>
    <w:rsid w:val="00A12FB4"/>
    <w:rsid w:val="00A1497D"/>
    <w:rsid w:val="00A26B2F"/>
    <w:rsid w:val="00A27751"/>
    <w:rsid w:val="00A30F97"/>
    <w:rsid w:val="00A33117"/>
    <w:rsid w:val="00A37618"/>
    <w:rsid w:val="00A47914"/>
    <w:rsid w:val="00A51404"/>
    <w:rsid w:val="00A523A9"/>
    <w:rsid w:val="00A52863"/>
    <w:rsid w:val="00A579A0"/>
    <w:rsid w:val="00A7407E"/>
    <w:rsid w:val="00A80302"/>
    <w:rsid w:val="00A82DFB"/>
    <w:rsid w:val="00A83553"/>
    <w:rsid w:val="00A8558D"/>
    <w:rsid w:val="00A9129D"/>
    <w:rsid w:val="00AA1AF6"/>
    <w:rsid w:val="00AA2CE7"/>
    <w:rsid w:val="00AA7038"/>
    <w:rsid w:val="00AB1CFC"/>
    <w:rsid w:val="00AB262D"/>
    <w:rsid w:val="00AB4AFB"/>
    <w:rsid w:val="00AC1EAB"/>
    <w:rsid w:val="00AC5F46"/>
    <w:rsid w:val="00AD3FA9"/>
    <w:rsid w:val="00AD4288"/>
    <w:rsid w:val="00AD57AB"/>
    <w:rsid w:val="00AD79BE"/>
    <w:rsid w:val="00AE584E"/>
    <w:rsid w:val="00B00884"/>
    <w:rsid w:val="00B0204F"/>
    <w:rsid w:val="00B044BA"/>
    <w:rsid w:val="00B05BA9"/>
    <w:rsid w:val="00B14703"/>
    <w:rsid w:val="00B25A61"/>
    <w:rsid w:val="00B3131F"/>
    <w:rsid w:val="00B331F0"/>
    <w:rsid w:val="00B37BF0"/>
    <w:rsid w:val="00B52FB9"/>
    <w:rsid w:val="00B55D7D"/>
    <w:rsid w:val="00B601AC"/>
    <w:rsid w:val="00B64A23"/>
    <w:rsid w:val="00B72333"/>
    <w:rsid w:val="00B77608"/>
    <w:rsid w:val="00B80532"/>
    <w:rsid w:val="00B8301F"/>
    <w:rsid w:val="00B96330"/>
    <w:rsid w:val="00BA208D"/>
    <w:rsid w:val="00BB3D3A"/>
    <w:rsid w:val="00BC34E6"/>
    <w:rsid w:val="00BC38FB"/>
    <w:rsid w:val="00BC5AEB"/>
    <w:rsid w:val="00BD1662"/>
    <w:rsid w:val="00BD1A84"/>
    <w:rsid w:val="00BE576B"/>
    <w:rsid w:val="00BF116F"/>
    <w:rsid w:val="00BF71FC"/>
    <w:rsid w:val="00C02DFB"/>
    <w:rsid w:val="00C0608B"/>
    <w:rsid w:val="00C06C5B"/>
    <w:rsid w:val="00C07FA2"/>
    <w:rsid w:val="00C1030B"/>
    <w:rsid w:val="00C13A58"/>
    <w:rsid w:val="00C15A2D"/>
    <w:rsid w:val="00C16382"/>
    <w:rsid w:val="00C3705F"/>
    <w:rsid w:val="00C40FCB"/>
    <w:rsid w:val="00C505DB"/>
    <w:rsid w:val="00C64105"/>
    <w:rsid w:val="00C67C6E"/>
    <w:rsid w:val="00C72817"/>
    <w:rsid w:val="00C75FA0"/>
    <w:rsid w:val="00C806E9"/>
    <w:rsid w:val="00C85DDE"/>
    <w:rsid w:val="00C90BDE"/>
    <w:rsid w:val="00C91EC9"/>
    <w:rsid w:val="00CA2891"/>
    <w:rsid w:val="00CA51BE"/>
    <w:rsid w:val="00CA552B"/>
    <w:rsid w:val="00CB54FB"/>
    <w:rsid w:val="00CB6939"/>
    <w:rsid w:val="00CB6F17"/>
    <w:rsid w:val="00CC55C9"/>
    <w:rsid w:val="00CE102F"/>
    <w:rsid w:val="00CE4739"/>
    <w:rsid w:val="00CE635E"/>
    <w:rsid w:val="00CE7F80"/>
    <w:rsid w:val="00CF77C5"/>
    <w:rsid w:val="00D1151E"/>
    <w:rsid w:val="00D32E4E"/>
    <w:rsid w:val="00D330AB"/>
    <w:rsid w:val="00D415D1"/>
    <w:rsid w:val="00D4386C"/>
    <w:rsid w:val="00D44D25"/>
    <w:rsid w:val="00D56933"/>
    <w:rsid w:val="00D636E5"/>
    <w:rsid w:val="00D72052"/>
    <w:rsid w:val="00D721F7"/>
    <w:rsid w:val="00D723BD"/>
    <w:rsid w:val="00D822EE"/>
    <w:rsid w:val="00D85C2B"/>
    <w:rsid w:val="00D93DC8"/>
    <w:rsid w:val="00D95A63"/>
    <w:rsid w:val="00D966D1"/>
    <w:rsid w:val="00D97939"/>
    <w:rsid w:val="00DA3140"/>
    <w:rsid w:val="00DC1E5A"/>
    <w:rsid w:val="00DC3B2C"/>
    <w:rsid w:val="00DC43BF"/>
    <w:rsid w:val="00DC626C"/>
    <w:rsid w:val="00DC787E"/>
    <w:rsid w:val="00DC7BBC"/>
    <w:rsid w:val="00DD50C3"/>
    <w:rsid w:val="00DD640D"/>
    <w:rsid w:val="00DE3689"/>
    <w:rsid w:val="00DE7075"/>
    <w:rsid w:val="00DF11E8"/>
    <w:rsid w:val="00DF37F3"/>
    <w:rsid w:val="00DF5216"/>
    <w:rsid w:val="00E1232F"/>
    <w:rsid w:val="00E22100"/>
    <w:rsid w:val="00E31AA9"/>
    <w:rsid w:val="00E339E1"/>
    <w:rsid w:val="00E351B8"/>
    <w:rsid w:val="00E405D7"/>
    <w:rsid w:val="00E4106F"/>
    <w:rsid w:val="00E42704"/>
    <w:rsid w:val="00E7148F"/>
    <w:rsid w:val="00E76AA8"/>
    <w:rsid w:val="00E76B1C"/>
    <w:rsid w:val="00E771F2"/>
    <w:rsid w:val="00E85EF2"/>
    <w:rsid w:val="00E8622C"/>
    <w:rsid w:val="00E94C73"/>
    <w:rsid w:val="00EA14AE"/>
    <w:rsid w:val="00EA554F"/>
    <w:rsid w:val="00EB256A"/>
    <w:rsid w:val="00EB7A56"/>
    <w:rsid w:val="00ED3B18"/>
    <w:rsid w:val="00ED5F47"/>
    <w:rsid w:val="00EE158B"/>
    <w:rsid w:val="00EF7677"/>
    <w:rsid w:val="00EF76B6"/>
    <w:rsid w:val="00F0454C"/>
    <w:rsid w:val="00F052C0"/>
    <w:rsid w:val="00F10AA0"/>
    <w:rsid w:val="00F13AE7"/>
    <w:rsid w:val="00F143FF"/>
    <w:rsid w:val="00F1727A"/>
    <w:rsid w:val="00F22BCB"/>
    <w:rsid w:val="00F23C19"/>
    <w:rsid w:val="00F26B84"/>
    <w:rsid w:val="00F4270D"/>
    <w:rsid w:val="00F46DD0"/>
    <w:rsid w:val="00F5298F"/>
    <w:rsid w:val="00F52A0A"/>
    <w:rsid w:val="00F54C84"/>
    <w:rsid w:val="00F567F8"/>
    <w:rsid w:val="00F56FE7"/>
    <w:rsid w:val="00F60AFF"/>
    <w:rsid w:val="00F60BAD"/>
    <w:rsid w:val="00F61157"/>
    <w:rsid w:val="00F64E04"/>
    <w:rsid w:val="00F73DDA"/>
    <w:rsid w:val="00F74C08"/>
    <w:rsid w:val="00F8247A"/>
    <w:rsid w:val="00F847FE"/>
    <w:rsid w:val="00F85DAA"/>
    <w:rsid w:val="00F87DF0"/>
    <w:rsid w:val="00F903FB"/>
    <w:rsid w:val="00F904F7"/>
    <w:rsid w:val="00F92353"/>
    <w:rsid w:val="00F941A8"/>
    <w:rsid w:val="00FA1161"/>
    <w:rsid w:val="00FA212E"/>
    <w:rsid w:val="00FA7A99"/>
    <w:rsid w:val="00FB21A8"/>
    <w:rsid w:val="00FB3CC9"/>
    <w:rsid w:val="00FB53B8"/>
    <w:rsid w:val="00FB6732"/>
    <w:rsid w:val="00FB6E32"/>
    <w:rsid w:val="00FB72E8"/>
    <w:rsid w:val="00FC039D"/>
    <w:rsid w:val="00FC49A6"/>
    <w:rsid w:val="00FC5F2A"/>
    <w:rsid w:val="00FD1BD7"/>
    <w:rsid w:val="00FD6739"/>
    <w:rsid w:val="00FD6E43"/>
    <w:rsid w:val="00FE0318"/>
    <w:rsid w:val="00FE1A63"/>
    <w:rsid w:val="00FF4685"/>
    <w:rsid w:val="00FF4770"/>
    <w:rsid w:val="00FF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A782202"/>
  <w15:docId w15:val="{A2E23192-D304-4AAC-86C9-8FCD5B43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FF"/>
    <w:rPr>
      <w:rFonts w:ascii="Times New Roman" w:eastAsia="Times New Roman" w:hAnsi="Times New Roman"/>
      <w:sz w:val="24"/>
    </w:rPr>
  </w:style>
  <w:style w:type="paragraph" w:styleId="Heading1">
    <w:name w:val="heading 1"/>
    <w:basedOn w:val="Normal1"/>
    <w:next w:val="Normal1"/>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qFormat/>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qFormat/>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szCs w:val="24"/>
      <w:lang w:val="es-ES_tradnl" w:eastAsia="ja-JP"/>
    </w:rPr>
  </w:style>
  <w:style w:type="paragraph" w:styleId="Title">
    <w:name w:val="Title"/>
    <w:basedOn w:val="Normal1"/>
    <w:next w:val="Normal1"/>
    <w:qFormat/>
    <w:pPr>
      <w:keepNext/>
      <w:keepLines/>
      <w:contextualSpacing/>
    </w:pPr>
    <w:rPr>
      <w:rFonts w:ascii="Trebuchet MS" w:eastAsia="Trebuchet MS" w:hAnsi="Trebuchet MS" w:cs="Trebuchet MS"/>
      <w:sz w:val="42"/>
    </w:rPr>
  </w:style>
  <w:style w:type="paragraph" w:styleId="Subtitle">
    <w:name w:val="Subtitle"/>
    <w:basedOn w:val="Normal1"/>
    <w:next w:val="Normal1"/>
    <w:qFormat/>
    <w:pPr>
      <w:keepNext/>
      <w:keepLines/>
      <w:spacing w:after="200"/>
      <w:contextualSpacing/>
    </w:pPr>
    <w:rPr>
      <w:rFonts w:ascii="Trebuchet MS" w:eastAsia="Trebuchet MS" w:hAnsi="Trebuchet MS" w:cs="Trebuchet MS"/>
      <w:i/>
      <w:color w:val="666666"/>
      <w:sz w:val="26"/>
    </w:rPr>
  </w:style>
  <w:style w:type="paragraph" w:customStyle="1" w:styleId="Title2">
    <w:name w:val="Title2"/>
    <w:basedOn w:val="Normal"/>
    <w:next w:val="Normal"/>
    <w:rsid w:val="00002CFF"/>
    <w:pPr>
      <w:tabs>
        <w:tab w:val="left" w:pos="648"/>
        <w:tab w:val="right" w:pos="7776"/>
        <w:tab w:val="left" w:pos="7848"/>
      </w:tabs>
    </w:pPr>
  </w:style>
  <w:style w:type="character" w:styleId="LineNumber">
    <w:name w:val="line number"/>
    <w:basedOn w:val="DefaultParagraphFont"/>
    <w:unhideWhenUsed/>
    <w:rsid w:val="00DA3140"/>
  </w:style>
  <w:style w:type="paragraph" w:styleId="EndnoteText">
    <w:name w:val="endnote text"/>
    <w:basedOn w:val="Normal"/>
    <w:link w:val="EndnoteTextChar"/>
    <w:uiPriority w:val="99"/>
    <w:semiHidden/>
    <w:unhideWhenUsed/>
    <w:rsid w:val="003D058B"/>
    <w:rPr>
      <w:sz w:val="20"/>
    </w:rPr>
  </w:style>
  <w:style w:type="character" w:customStyle="1" w:styleId="EndnoteTextChar">
    <w:name w:val="Endnote Text Char"/>
    <w:link w:val="EndnoteText"/>
    <w:uiPriority w:val="99"/>
    <w:semiHidden/>
    <w:rsid w:val="003D058B"/>
    <w:rPr>
      <w:rFonts w:ascii="Times New Roman" w:eastAsia="Times New Roman" w:hAnsi="Times New Roman" w:cs="Times New Roman"/>
      <w:sz w:val="20"/>
      <w:szCs w:val="20"/>
      <w:lang w:val="en-US" w:eastAsia="en-US"/>
    </w:rPr>
  </w:style>
  <w:style w:type="character" w:styleId="EndnoteReference">
    <w:name w:val="endnote reference"/>
    <w:uiPriority w:val="99"/>
    <w:semiHidden/>
    <w:unhideWhenUsed/>
    <w:rsid w:val="003D058B"/>
    <w:rPr>
      <w:vertAlign w:val="superscript"/>
    </w:rPr>
  </w:style>
  <w:style w:type="paragraph" w:styleId="BalloonText">
    <w:name w:val="Balloon Text"/>
    <w:basedOn w:val="Normal"/>
    <w:link w:val="BalloonTextChar"/>
    <w:uiPriority w:val="99"/>
    <w:semiHidden/>
    <w:unhideWhenUsed/>
    <w:rsid w:val="00AB4AFB"/>
    <w:rPr>
      <w:rFonts w:ascii="Lucida Grande" w:hAnsi="Lucida Grande"/>
      <w:sz w:val="18"/>
      <w:szCs w:val="18"/>
    </w:rPr>
  </w:style>
  <w:style w:type="character" w:customStyle="1" w:styleId="BalloonTextChar">
    <w:name w:val="Balloon Text Char"/>
    <w:link w:val="BalloonText"/>
    <w:uiPriority w:val="99"/>
    <w:semiHidden/>
    <w:rsid w:val="00AB4AFB"/>
    <w:rPr>
      <w:rFonts w:ascii="Lucida Grande" w:eastAsia="Times New Roman" w:hAnsi="Lucida Grande" w:cs="Times New Roman"/>
      <w:sz w:val="18"/>
      <w:szCs w:val="18"/>
      <w:lang w:val="en-US" w:eastAsia="en-US"/>
    </w:rPr>
  </w:style>
  <w:style w:type="character" w:styleId="CommentReference">
    <w:name w:val="annotation reference"/>
    <w:uiPriority w:val="99"/>
    <w:semiHidden/>
    <w:unhideWhenUsed/>
    <w:rsid w:val="00A80302"/>
    <w:rPr>
      <w:sz w:val="18"/>
      <w:szCs w:val="18"/>
    </w:rPr>
  </w:style>
  <w:style w:type="paragraph" w:styleId="CommentText">
    <w:name w:val="annotation text"/>
    <w:basedOn w:val="Normal"/>
    <w:link w:val="CommentTextChar"/>
    <w:uiPriority w:val="99"/>
    <w:semiHidden/>
    <w:unhideWhenUsed/>
    <w:rsid w:val="00A80302"/>
    <w:rPr>
      <w:szCs w:val="24"/>
    </w:rPr>
  </w:style>
  <w:style w:type="character" w:customStyle="1" w:styleId="CommentTextChar">
    <w:name w:val="Comment Text Char"/>
    <w:link w:val="CommentText"/>
    <w:uiPriority w:val="99"/>
    <w:semiHidden/>
    <w:rsid w:val="00A80302"/>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A80302"/>
    <w:rPr>
      <w:b/>
      <w:bCs/>
      <w:sz w:val="20"/>
      <w:szCs w:val="20"/>
    </w:rPr>
  </w:style>
  <w:style w:type="character" w:customStyle="1" w:styleId="CommentSubjectChar">
    <w:name w:val="Comment Subject Char"/>
    <w:link w:val="CommentSubject"/>
    <w:uiPriority w:val="99"/>
    <w:semiHidden/>
    <w:rsid w:val="00A80302"/>
    <w:rPr>
      <w:rFonts w:ascii="Times New Roman" w:eastAsia="Times New Roman" w:hAnsi="Times New Roman" w:cs="Times New Roman"/>
      <w:b/>
      <w:bCs/>
      <w:sz w:val="20"/>
      <w:szCs w:val="20"/>
      <w:lang w:val="en-US" w:eastAsia="en-US"/>
    </w:rPr>
  </w:style>
  <w:style w:type="paragraph" w:styleId="FootnoteText">
    <w:name w:val="footnote text"/>
    <w:basedOn w:val="Normal"/>
    <w:link w:val="FootnoteTextChar"/>
    <w:uiPriority w:val="99"/>
    <w:unhideWhenUsed/>
    <w:rsid w:val="0022278F"/>
    <w:rPr>
      <w:szCs w:val="24"/>
    </w:rPr>
  </w:style>
  <w:style w:type="character" w:customStyle="1" w:styleId="FootnoteTextChar">
    <w:name w:val="Footnote Text Char"/>
    <w:link w:val="FootnoteText"/>
    <w:uiPriority w:val="99"/>
    <w:rsid w:val="0022278F"/>
    <w:rPr>
      <w:rFonts w:ascii="Times New Roman" w:eastAsia="Times New Roman" w:hAnsi="Times New Roman" w:cs="Times New Roman"/>
      <w:lang w:val="en-US" w:eastAsia="en-US"/>
    </w:rPr>
  </w:style>
  <w:style w:type="character" w:styleId="FootnoteReference">
    <w:name w:val="footnote reference"/>
    <w:uiPriority w:val="99"/>
    <w:unhideWhenUsed/>
    <w:rsid w:val="0022278F"/>
    <w:rPr>
      <w:vertAlign w:val="superscript"/>
    </w:rPr>
  </w:style>
  <w:style w:type="paragraph" w:styleId="Header">
    <w:name w:val="header"/>
    <w:basedOn w:val="Normal"/>
    <w:link w:val="HeaderChar"/>
    <w:uiPriority w:val="99"/>
    <w:unhideWhenUsed/>
    <w:rsid w:val="00641AA3"/>
    <w:pPr>
      <w:tabs>
        <w:tab w:val="center" w:pos="4680"/>
        <w:tab w:val="right" w:pos="9360"/>
      </w:tabs>
    </w:pPr>
  </w:style>
  <w:style w:type="character" w:customStyle="1" w:styleId="HeaderChar">
    <w:name w:val="Header Char"/>
    <w:link w:val="Header"/>
    <w:uiPriority w:val="99"/>
    <w:rsid w:val="00641AA3"/>
    <w:rPr>
      <w:rFonts w:ascii="Times New Roman" w:eastAsia="Times New Roman" w:hAnsi="Times New Roman" w:cs="Times New Roman"/>
      <w:szCs w:val="20"/>
      <w:lang w:val="en-US" w:eastAsia="en-US"/>
    </w:rPr>
  </w:style>
  <w:style w:type="paragraph" w:styleId="Footer">
    <w:name w:val="footer"/>
    <w:basedOn w:val="Normal"/>
    <w:link w:val="FooterChar"/>
    <w:uiPriority w:val="99"/>
    <w:unhideWhenUsed/>
    <w:rsid w:val="00641AA3"/>
    <w:pPr>
      <w:tabs>
        <w:tab w:val="center" w:pos="4680"/>
        <w:tab w:val="right" w:pos="9360"/>
      </w:tabs>
    </w:pPr>
  </w:style>
  <w:style w:type="character" w:customStyle="1" w:styleId="FooterChar">
    <w:name w:val="Footer Char"/>
    <w:link w:val="Footer"/>
    <w:uiPriority w:val="99"/>
    <w:rsid w:val="00641AA3"/>
    <w:rPr>
      <w:rFonts w:ascii="Times New Roman" w:eastAsia="Times New Roman" w:hAnsi="Times New Roman" w:cs="Times New Roman"/>
      <w:szCs w:val="20"/>
      <w:lang w:val="en-US" w:eastAsia="en-US"/>
    </w:rPr>
  </w:style>
  <w:style w:type="paragraph" w:customStyle="1" w:styleId="Listavistosa-nfasis11">
    <w:name w:val="Lista vistosa - Énfasis 11"/>
    <w:basedOn w:val="Normal"/>
    <w:uiPriority w:val="34"/>
    <w:qFormat/>
    <w:rsid w:val="00835CC1"/>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7831">
      <w:bodyDiv w:val="1"/>
      <w:marLeft w:val="0"/>
      <w:marRight w:val="0"/>
      <w:marTop w:val="0"/>
      <w:marBottom w:val="0"/>
      <w:divBdr>
        <w:top w:val="none" w:sz="0" w:space="0" w:color="auto"/>
        <w:left w:val="none" w:sz="0" w:space="0" w:color="auto"/>
        <w:bottom w:val="none" w:sz="0" w:space="0" w:color="auto"/>
        <w:right w:val="none" w:sz="0" w:space="0" w:color="auto"/>
      </w:divBdr>
    </w:div>
    <w:div w:id="734011622">
      <w:bodyDiv w:val="1"/>
      <w:marLeft w:val="0"/>
      <w:marRight w:val="0"/>
      <w:marTop w:val="0"/>
      <w:marBottom w:val="0"/>
      <w:divBdr>
        <w:top w:val="none" w:sz="0" w:space="0" w:color="auto"/>
        <w:left w:val="none" w:sz="0" w:space="0" w:color="auto"/>
        <w:bottom w:val="none" w:sz="0" w:space="0" w:color="auto"/>
        <w:right w:val="none" w:sz="0" w:space="0" w:color="auto"/>
      </w:divBdr>
    </w:div>
    <w:div w:id="1321618440">
      <w:bodyDiv w:val="1"/>
      <w:marLeft w:val="0"/>
      <w:marRight w:val="0"/>
      <w:marTop w:val="0"/>
      <w:marBottom w:val="0"/>
      <w:divBdr>
        <w:top w:val="none" w:sz="0" w:space="0" w:color="auto"/>
        <w:left w:val="none" w:sz="0" w:space="0" w:color="auto"/>
        <w:bottom w:val="none" w:sz="0" w:space="0" w:color="auto"/>
        <w:right w:val="none" w:sz="0" w:space="0" w:color="auto"/>
      </w:divBdr>
    </w:div>
    <w:div w:id="1348948155">
      <w:bodyDiv w:val="1"/>
      <w:marLeft w:val="0"/>
      <w:marRight w:val="0"/>
      <w:marTop w:val="0"/>
      <w:marBottom w:val="0"/>
      <w:divBdr>
        <w:top w:val="none" w:sz="0" w:space="0" w:color="auto"/>
        <w:left w:val="none" w:sz="0" w:space="0" w:color="auto"/>
        <w:bottom w:val="none" w:sz="0" w:space="0" w:color="auto"/>
        <w:right w:val="none" w:sz="0" w:space="0" w:color="auto"/>
      </w:divBdr>
    </w:div>
    <w:div w:id="164361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6247-3304-43E1-BFC6-A71437DC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1202</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Ley "default".docx</vt:lpstr>
      <vt:lpstr>Proyecto de Ley "default".docx</vt:lpstr>
    </vt:vector>
  </TitlesOfParts>
  <Company>Universidad de Puerto Rico - Derecho</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"default".docx</dc:title>
  <dc:subject/>
  <dc:creator>Victoria</dc:creator>
  <cp:keywords/>
  <cp:lastModifiedBy>Jessica M. Caraballo Rivera</cp:lastModifiedBy>
  <cp:revision>4</cp:revision>
  <cp:lastPrinted>2021-06-24T15:29:00Z</cp:lastPrinted>
  <dcterms:created xsi:type="dcterms:W3CDTF">2021-06-21T14:14:00Z</dcterms:created>
  <dcterms:modified xsi:type="dcterms:W3CDTF">2021-06-24T15:29:00Z</dcterms:modified>
</cp:coreProperties>
</file>