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B434E" w14:textId="77777777" w:rsidR="00D343C4" w:rsidRPr="00B133BD" w:rsidRDefault="00D343C4" w:rsidP="00D343C4">
      <w:pPr>
        <w:jc w:val="center"/>
        <w:rPr>
          <w:rFonts w:ascii="Book Antiqua" w:hAnsi="Book Antiqua"/>
          <w:color w:val="000000"/>
          <w:szCs w:val="24"/>
        </w:rPr>
      </w:pPr>
      <w:r w:rsidRPr="00B133BD">
        <w:rPr>
          <w:rFonts w:ascii="Book Antiqua" w:hAnsi="Book Antiqua"/>
          <w:b/>
          <w:color w:val="000000"/>
          <w:sz w:val="28"/>
          <w:szCs w:val="28"/>
        </w:rPr>
        <w:t>ESTADO LIBRE ASOCIADO DE PUERTO RICO</w:t>
      </w:r>
    </w:p>
    <w:p w14:paraId="1791F542" w14:textId="77777777" w:rsidR="00D343C4" w:rsidRPr="00B133BD" w:rsidRDefault="00D343C4" w:rsidP="00D343C4">
      <w:pPr>
        <w:autoSpaceDE w:val="0"/>
        <w:autoSpaceDN w:val="0"/>
        <w:adjustRightInd w:val="0"/>
        <w:jc w:val="center"/>
        <w:rPr>
          <w:rFonts w:ascii="Book Antiqua" w:hAnsi="Book Antiqua"/>
          <w:color w:val="000000"/>
          <w:szCs w:val="24"/>
          <w:lang w:val="es-ES"/>
        </w:rPr>
      </w:pPr>
    </w:p>
    <w:p w14:paraId="557AAA5C" w14:textId="671CE9A4" w:rsidR="00D343C4" w:rsidRPr="00B133BD" w:rsidRDefault="00D343C4" w:rsidP="00D343C4">
      <w:pPr>
        <w:autoSpaceDE w:val="0"/>
        <w:autoSpaceDN w:val="0"/>
        <w:adjustRightInd w:val="0"/>
        <w:jc w:val="both"/>
        <w:rPr>
          <w:rFonts w:ascii="Book Antiqua" w:hAnsi="Book Antiqua"/>
          <w:color w:val="000000"/>
          <w:szCs w:val="24"/>
          <w:lang w:val="es-ES"/>
        </w:rPr>
      </w:pPr>
      <w:r w:rsidRPr="00B133BD">
        <w:rPr>
          <w:rFonts w:ascii="Book Antiqua" w:hAnsi="Book Antiqua"/>
          <w:color w:val="000000"/>
          <w:szCs w:val="24"/>
          <w:lang w:val="es-ES"/>
        </w:rPr>
        <w:t>19</w:t>
      </w:r>
      <w:proofErr w:type="spellStart"/>
      <w:r>
        <w:rPr>
          <w:rFonts w:ascii="Book Antiqua" w:hAnsi="Book Antiqua"/>
          <w:color w:val="000000"/>
          <w:position w:val="10"/>
          <w:szCs w:val="24"/>
          <w:vertAlign w:val="superscript"/>
          <w:lang w:val="es-ES"/>
        </w:rPr>
        <w:t>na</w:t>
      </w:r>
      <w:proofErr w:type="spellEnd"/>
      <w:r w:rsidRPr="00B133BD">
        <w:rPr>
          <w:rFonts w:ascii="Book Antiqua" w:hAnsi="Book Antiqua"/>
          <w:color w:val="000000"/>
          <w:szCs w:val="24"/>
          <w:lang w:val="es-ES"/>
        </w:rPr>
        <w:t>Asamblea</w:t>
      </w:r>
      <w:r w:rsidRPr="00B133BD">
        <w:rPr>
          <w:rFonts w:ascii="Book Antiqua" w:hAnsi="Book Antiqua"/>
          <w:color w:val="000000"/>
          <w:szCs w:val="24"/>
          <w:lang w:val="es-ES"/>
        </w:rPr>
        <w:tab/>
      </w:r>
      <w:r w:rsidRPr="00B133BD">
        <w:rPr>
          <w:rFonts w:ascii="Book Antiqua" w:hAnsi="Book Antiqua"/>
          <w:color w:val="000000"/>
          <w:szCs w:val="24"/>
          <w:lang w:val="es-ES"/>
        </w:rPr>
        <w:tab/>
      </w:r>
      <w:r w:rsidRPr="00B133BD">
        <w:rPr>
          <w:rFonts w:ascii="Book Antiqua" w:hAnsi="Book Antiqua"/>
          <w:color w:val="000000"/>
          <w:szCs w:val="24"/>
          <w:lang w:val="es-ES"/>
        </w:rPr>
        <w:tab/>
      </w:r>
      <w:r w:rsidRPr="00B133BD">
        <w:rPr>
          <w:rFonts w:ascii="Book Antiqua" w:hAnsi="Book Antiqua"/>
          <w:color w:val="000000"/>
          <w:szCs w:val="24"/>
          <w:lang w:val="es-ES"/>
        </w:rPr>
        <w:tab/>
      </w:r>
      <w:r w:rsidRPr="00B133BD">
        <w:rPr>
          <w:rFonts w:ascii="Book Antiqua" w:hAnsi="Book Antiqua"/>
          <w:color w:val="000000"/>
          <w:szCs w:val="24"/>
          <w:lang w:val="es-ES"/>
        </w:rPr>
        <w:tab/>
      </w:r>
      <w:r w:rsidRPr="00B133BD">
        <w:rPr>
          <w:rFonts w:ascii="Book Antiqua" w:hAnsi="Book Antiqua"/>
          <w:color w:val="000000"/>
          <w:szCs w:val="24"/>
          <w:lang w:val="es-ES"/>
        </w:rPr>
        <w:tab/>
      </w:r>
      <w:r w:rsidRPr="00B133BD">
        <w:rPr>
          <w:rFonts w:ascii="Book Antiqua" w:hAnsi="Book Antiqua"/>
          <w:color w:val="000000"/>
          <w:szCs w:val="24"/>
          <w:lang w:val="es-ES"/>
        </w:rPr>
        <w:tab/>
        <w:t xml:space="preserve">       </w:t>
      </w:r>
      <w:r>
        <w:rPr>
          <w:rFonts w:ascii="Book Antiqua" w:hAnsi="Book Antiqua"/>
          <w:color w:val="000000"/>
          <w:szCs w:val="24"/>
          <w:lang w:val="es-ES"/>
        </w:rPr>
        <w:tab/>
        <w:t xml:space="preserve">     </w:t>
      </w:r>
      <w:r w:rsidRPr="00B133BD">
        <w:rPr>
          <w:rFonts w:ascii="Book Antiqua" w:hAnsi="Book Antiqua"/>
          <w:color w:val="000000"/>
          <w:szCs w:val="24"/>
          <w:lang w:val="es-ES"/>
        </w:rPr>
        <w:t xml:space="preserve"> </w:t>
      </w:r>
      <w:r w:rsidR="003D3AED">
        <w:rPr>
          <w:rFonts w:ascii="Book Antiqua" w:hAnsi="Book Antiqua"/>
          <w:color w:val="000000"/>
          <w:szCs w:val="24"/>
          <w:lang w:val="es-ES"/>
        </w:rPr>
        <w:t>4</w:t>
      </w:r>
      <w:proofErr w:type="spellStart"/>
      <w:r w:rsidR="003D3AED">
        <w:rPr>
          <w:rFonts w:ascii="Book Antiqua" w:hAnsi="Book Antiqua"/>
          <w:color w:val="000000"/>
          <w:position w:val="10"/>
          <w:szCs w:val="24"/>
          <w:vertAlign w:val="superscript"/>
          <w:lang w:val="es-ES"/>
        </w:rPr>
        <w:t>t</w:t>
      </w:r>
      <w:r>
        <w:rPr>
          <w:rFonts w:ascii="Book Antiqua" w:hAnsi="Book Antiqua"/>
          <w:color w:val="000000"/>
          <w:position w:val="10"/>
          <w:szCs w:val="24"/>
          <w:vertAlign w:val="superscript"/>
          <w:lang w:val="es-ES"/>
        </w:rPr>
        <w:t>a</w:t>
      </w:r>
      <w:proofErr w:type="spellEnd"/>
      <w:r w:rsidRPr="00B133BD">
        <w:rPr>
          <w:rFonts w:ascii="Book Antiqua" w:hAnsi="Book Antiqua"/>
          <w:color w:val="000000"/>
          <w:szCs w:val="24"/>
          <w:lang w:val="es-ES"/>
        </w:rPr>
        <w:t xml:space="preserve"> Sesión</w:t>
      </w:r>
    </w:p>
    <w:p w14:paraId="5DE66CE7" w14:textId="77777777" w:rsidR="00D343C4" w:rsidRPr="00B133BD" w:rsidRDefault="00D343C4" w:rsidP="00D343C4">
      <w:pPr>
        <w:autoSpaceDE w:val="0"/>
        <w:autoSpaceDN w:val="0"/>
        <w:adjustRightInd w:val="0"/>
        <w:jc w:val="both"/>
        <w:rPr>
          <w:rFonts w:ascii="Book Antiqua" w:hAnsi="Book Antiqua"/>
          <w:color w:val="000000"/>
          <w:szCs w:val="24"/>
          <w:lang w:val="es-ES"/>
        </w:rPr>
      </w:pPr>
      <w:r>
        <w:rPr>
          <w:rFonts w:ascii="Book Antiqua" w:hAnsi="Book Antiqua"/>
          <w:color w:val="000000"/>
          <w:szCs w:val="24"/>
          <w:lang w:val="es-ES"/>
        </w:rPr>
        <w:t xml:space="preserve">       Legislativa</w:t>
      </w:r>
      <w:r>
        <w:rPr>
          <w:rFonts w:ascii="Book Antiqua" w:hAnsi="Book Antiqua"/>
          <w:color w:val="000000"/>
          <w:szCs w:val="24"/>
          <w:lang w:val="es-ES"/>
        </w:rPr>
        <w:tab/>
      </w:r>
      <w:r>
        <w:rPr>
          <w:rFonts w:ascii="Book Antiqua" w:hAnsi="Book Antiqua"/>
          <w:color w:val="000000"/>
          <w:szCs w:val="24"/>
          <w:lang w:val="es-ES"/>
        </w:rPr>
        <w:tab/>
      </w:r>
      <w:r>
        <w:rPr>
          <w:rFonts w:ascii="Book Antiqua" w:hAnsi="Book Antiqua"/>
          <w:color w:val="000000"/>
          <w:szCs w:val="24"/>
          <w:lang w:val="es-ES"/>
        </w:rPr>
        <w:tab/>
      </w:r>
      <w:r>
        <w:rPr>
          <w:rFonts w:ascii="Book Antiqua" w:hAnsi="Book Antiqua"/>
          <w:color w:val="000000"/>
          <w:szCs w:val="24"/>
          <w:lang w:val="es-ES"/>
        </w:rPr>
        <w:tab/>
      </w:r>
      <w:r>
        <w:rPr>
          <w:rFonts w:ascii="Book Antiqua" w:hAnsi="Book Antiqua"/>
          <w:color w:val="000000"/>
          <w:szCs w:val="24"/>
          <w:lang w:val="es-ES"/>
        </w:rPr>
        <w:tab/>
      </w:r>
      <w:r>
        <w:rPr>
          <w:rFonts w:ascii="Book Antiqua" w:hAnsi="Book Antiqua"/>
          <w:color w:val="000000"/>
          <w:szCs w:val="24"/>
          <w:lang w:val="es-ES"/>
        </w:rPr>
        <w:tab/>
      </w:r>
      <w:r>
        <w:rPr>
          <w:rFonts w:ascii="Book Antiqua" w:hAnsi="Book Antiqua"/>
          <w:color w:val="000000"/>
          <w:szCs w:val="24"/>
          <w:lang w:val="es-ES"/>
        </w:rPr>
        <w:tab/>
        <w:t xml:space="preserve">     </w:t>
      </w:r>
      <w:r w:rsidRPr="00B133BD">
        <w:rPr>
          <w:rFonts w:ascii="Book Antiqua" w:hAnsi="Book Antiqua"/>
          <w:color w:val="000000"/>
          <w:szCs w:val="24"/>
          <w:lang w:val="es-ES"/>
        </w:rPr>
        <w:t xml:space="preserve"> </w:t>
      </w:r>
      <w:r>
        <w:rPr>
          <w:rFonts w:ascii="Book Antiqua" w:hAnsi="Book Antiqua"/>
          <w:color w:val="000000"/>
          <w:szCs w:val="24"/>
          <w:lang w:val="es-ES"/>
        </w:rPr>
        <w:t xml:space="preserve">                 </w:t>
      </w:r>
      <w:r w:rsidRPr="00B133BD">
        <w:rPr>
          <w:rFonts w:ascii="Book Antiqua" w:hAnsi="Book Antiqua"/>
          <w:color w:val="000000"/>
          <w:szCs w:val="24"/>
          <w:lang w:val="es-ES"/>
        </w:rPr>
        <w:t>Ordinaria</w:t>
      </w:r>
    </w:p>
    <w:p w14:paraId="6BECBFD1" w14:textId="77777777" w:rsidR="00D343C4" w:rsidRPr="00B133BD" w:rsidRDefault="00D343C4" w:rsidP="00D343C4">
      <w:pPr>
        <w:jc w:val="center"/>
        <w:rPr>
          <w:rFonts w:ascii="Book Antiqua" w:hAnsi="Book Antiqua"/>
          <w:b/>
          <w:bCs/>
          <w:color w:val="000000"/>
          <w:sz w:val="28"/>
          <w:szCs w:val="28"/>
        </w:rPr>
      </w:pPr>
    </w:p>
    <w:p w14:paraId="7487B653" w14:textId="77777777" w:rsidR="00D343C4" w:rsidRPr="00B133BD" w:rsidRDefault="00D343C4" w:rsidP="00D343C4">
      <w:pPr>
        <w:jc w:val="center"/>
        <w:rPr>
          <w:rFonts w:ascii="Book Antiqua" w:hAnsi="Book Antiqua"/>
          <w:b/>
          <w:bCs/>
          <w:color w:val="000000"/>
          <w:sz w:val="36"/>
          <w:szCs w:val="36"/>
        </w:rPr>
      </w:pPr>
      <w:r w:rsidRPr="00B133BD">
        <w:rPr>
          <w:rFonts w:ascii="Book Antiqua" w:hAnsi="Book Antiqua"/>
          <w:b/>
          <w:bCs/>
          <w:color w:val="000000"/>
          <w:sz w:val="36"/>
          <w:szCs w:val="36"/>
        </w:rPr>
        <w:t>CÁMARA DE REPRESENTANTES</w:t>
      </w:r>
    </w:p>
    <w:p w14:paraId="156A82AB" w14:textId="77777777" w:rsidR="00D343C4" w:rsidRPr="00B133BD" w:rsidRDefault="00D343C4" w:rsidP="00D343C4">
      <w:pPr>
        <w:jc w:val="center"/>
        <w:rPr>
          <w:rFonts w:ascii="Book Antiqua" w:hAnsi="Book Antiqua"/>
          <w:szCs w:val="24"/>
        </w:rPr>
      </w:pPr>
    </w:p>
    <w:p w14:paraId="32239EFB" w14:textId="399B5EE1" w:rsidR="00D343C4" w:rsidRPr="00B133BD" w:rsidRDefault="00265040" w:rsidP="00D343C4">
      <w:pPr>
        <w:jc w:val="center"/>
        <w:rPr>
          <w:rFonts w:ascii="Book Antiqua" w:hAnsi="Book Antiqua"/>
          <w:b/>
          <w:sz w:val="52"/>
          <w:szCs w:val="52"/>
        </w:rPr>
      </w:pPr>
      <w:r>
        <w:rPr>
          <w:rFonts w:ascii="Book Antiqua" w:hAnsi="Book Antiqua"/>
          <w:b/>
          <w:sz w:val="52"/>
          <w:szCs w:val="52"/>
        </w:rPr>
        <w:t>R. C. de</w:t>
      </w:r>
      <w:r w:rsidR="00CE4CF8">
        <w:rPr>
          <w:rFonts w:ascii="Book Antiqua" w:hAnsi="Book Antiqua"/>
          <w:b/>
          <w:sz w:val="52"/>
          <w:szCs w:val="52"/>
        </w:rPr>
        <w:t xml:space="preserve">l </w:t>
      </w:r>
      <w:r>
        <w:rPr>
          <w:rFonts w:ascii="Book Antiqua" w:hAnsi="Book Antiqua"/>
          <w:b/>
          <w:sz w:val="52"/>
          <w:szCs w:val="52"/>
        </w:rPr>
        <w:t>S</w:t>
      </w:r>
      <w:r w:rsidR="00CE4CF8">
        <w:rPr>
          <w:rFonts w:ascii="Book Antiqua" w:hAnsi="Book Antiqua"/>
          <w:b/>
          <w:sz w:val="52"/>
          <w:szCs w:val="52"/>
        </w:rPr>
        <w:t xml:space="preserve">. </w:t>
      </w:r>
      <w:r w:rsidR="003D3AED">
        <w:rPr>
          <w:rFonts w:ascii="Book Antiqua" w:hAnsi="Book Antiqua"/>
          <w:b/>
          <w:sz w:val="52"/>
          <w:szCs w:val="52"/>
        </w:rPr>
        <w:t>162</w:t>
      </w:r>
    </w:p>
    <w:p w14:paraId="1B96DA41" w14:textId="77777777" w:rsidR="00D343C4" w:rsidRPr="00B133BD" w:rsidRDefault="00D343C4" w:rsidP="00D343C4">
      <w:pPr>
        <w:keepNext/>
        <w:spacing w:before="240"/>
        <w:jc w:val="center"/>
        <w:outlineLvl w:val="0"/>
        <w:rPr>
          <w:rFonts w:ascii="Book Antiqua" w:hAnsi="Book Antiqua"/>
          <w:b/>
          <w:bCs/>
          <w:color w:val="000000"/>
          <w:sz w:val="28"/>
          <w:szCs w:val="28"/>
        </w:rPr>
      </w:pPr>
      <w:r w:rsidRPr="00B133BD">
        <w:rPr>
          <w:rFonts w:ascii="Book Antiqua" w:hAnsi="Book Antiqua"/>
          <w:b/>
          <w:bCs/>
          <w:color w:val="000000"/>
          <w:sz w:val="28"/>
          <w:szCs w:val="28"/>
        </w:rPr>
        <w:t>INFORME POSITIVO</w:t>
      </w:r>
    </w:p>
    <w:p w14:paraId="053FA5A4" w14:textId="77777777" w:rsidR="00D343C4" w:rsidRPr="00B133BD" w:rsidRDefault="00D343C4" w:rsidP="00D343C4">
      <w:pPr>
        <w:jc w:val="center"/>
        <w:rPr>
          <w:rFonts w:ascii="Book Antiqua" w:hAnsi="Book Antiqua"/>
          <w:bCs/>
          <w:color w:val="000000"/>
          <w:szCs w:val="24"/>
        </w:rPr>
      </w:pPr>
    </w:p>
    <w:p w14:paraId="75C236A1" w14:textId="698088A8" w:rsidR="00D343C4" w:rsidRPr="00B133BD" w:rsidRDefault="00304AA8" w:rsidP="00D343C4">
      <w:pPr>
        <w:jc w:val="center"/>
        <w:rPr>
          <w:rFonts w:ascii="Book Antiqua" w:hAnsi="Book Antiqua"/>
          <w:color w:val="000000"/>
          <w:szCs w:val="24"/>
        </w:rPr>
      </w:pPr>
      <w:r>
        <w:rPr>
          <w:rFonts w:ascii="Book Antiqua" w:hAnsi="Book Antiqua"/>
          <w:bCs/>
          <w:color w:val="000000"/>
          <w:szCs w:val="24"/>
        </w:rPr>
        <w:t>10</w:t>
      </w:r>
      <w:r w:rsidR="00D343C4" w:rsidRPr="00B133BD">
        <w:rPr>
          <w:rFonts w:ascii="Book Antiqua" w:hAnsi="Book Antiqua"/>
          <w:bCs/>
          <w:color w:val="000000"/>
          <w:szCs w:val="24"/>
        </w:rPr>
        <w:t xml:space="preserve"> DE </w:t>
      </w:r>
      <w:r w:rsidR="003D3AED">
        <w:rPr>
          <w:rFonts w:ascii="Book Antiqua" w:hAnsi="Book Antiqua"/>
          <w:bCs/>
          <w:color w:val="000000"/>
          <w:szCs w:val="24"/>
        </w:rPr>
        <w:t>NOVIEM</w:t>
      </w:r>
      <w:r w:rsidR="00FA52E5">
        <w:rPr>
          <w:rFonts w:ascii="Book Antiqua" w:hAnsi="Book Antiqua"/>
          <w:bCs/>
          <w:color w:val="000000"/>
          <w:szCs w:val="24"/>
        </w:rPr>
        <w:t>BRE</w:t>
      </w:r>
      <w:r w:rsidR="00D343C4" w:rsidRPr="00B133BD">
        <w:rPr>
          <w:rFonts w:ascii="Book Antiqua" w:hAnsi="Book Antiqua"/>
          <w:bCs/>
          <w:color w:val="000000"/>
          <w:szCs w:val="24"/>
        </w:rPr>
        <w:t xml:space="preserve"> DE 202</w:t>
      </w:r>
      <w:r w:rsidR="003D3AED">
        <w:rPr>
          <w:rFonts w:ascii="Book Antiqua" w:hAnsi="Book Antiqua"/>
          <w:bCs/>
          <w:color w:val="000000"/>
          <w:szCs w:val="24"/>
        </w:rPr>
        <w:t>2</w:t>
      </w:r>
    </w:p>
    <w:p w14:paraId="36B6A537" w14:textId="77777777" w:rsidR="00D343C4" w:rsidRPr="00B133BD" w:rsidRDefault="00D343C4" w:rsidP="00D343C4">
      <w:pPr>
        <w:jc w:val="both"/>
        <w:rPr>
          <w:rFonts w:ascii="Book Antiqua" w:hAnsi="Book Antiqua"/>
          <w:color w:val="000000"/>
          <w:szCs w:val="24"/>
        </w:rPr>
      </w:pPr>
    </w:p>
    <w:p w14:paraId="46BC6D55" w14:textId="77777777" w:rsidR="00BD3343" w:rsidRDefault="00BD3343" w:rsidP="00D343C4">
      <w:pPr>
        <w:jc w:val="both"/>
        <w:rPr>
          <w:rFonts w:ascii="Book Antiqua" w:hAnsi="Book Antiqua"/>
          <w:b/>
          <w:bCs/>
          <w:szCs w:val="24"/>
        </w:rPr>
      </w:pPr>
    </w:p>
    <w:p w14:paraId="17ED0A05" w14:textId="1C60C042" w:rsidR="00D343C4" w:rsidRPr="00226A8F" w:rsidRDefault="00D343C4" w:rsidP="00D343C4">
      <w:pPr>
        <w:jc w:val="both"/>
        <w:rPr>
          <w:rFonts w:ascii="Book Antiqua" w:hAnsi="Book Antiqua"/>
          <w:b/>
          <w:bCs/>
          <w:szCs w:val="24"/>
        </w:rPr>
      </w:pPr>
      <w:r w:rsidRPr="00226A8F">
        <w:rPr>
          <w:rFonts w:ascii="Book Antiqua" w:hAnsi="Book Antiqua"/>
          <w:b/>
          <w:bCs/>
          <w:szCs w:val="24"/>
        </w:rPr>
        <w:t>A LA CÁMARA DE REPRESENTANTES DE PUERTO RICO:</w:t>
      </w:r>
    </w:p>
    <w:p w14:paraId="7BA62FE3" w14:textId="77777777" w:rsidR="00255608" w:rsidRPr="00226A8F" w:rsidRDefault="00255608" w:rsidP="007C7C83">
      <w:pPr>
        <w:jc w:val="both"/>
        <w:rPr>
          <w:rFonts w:ascii="Book Antiqua" w:hAnsi="Book Antiqua" w:cs="Arial"/>
          <w:szCs w:val="24"/>
        </w:rPr>
      </w:pPr>
    </w:p>
    <w:p w14:paraId="31882202" w14:textId="7358B891" w:rsidR="00AD66D2" w:rsidRPr="00226A8F" w:rsidRDefault="00AD66D2" w:rsidP="00AD66D2">
      <w:pPr>
        <w:ind w:firstLine="720"/>
        <w:jc w:val="both"/>
        <w:rPr>
          <w:rFonts w:ascii="Book Antiqua" w:hAnsi="Book Antiqua" w:cs="Arial"/>
          <w:szCs w:val="24"/>
        </w:rPr>
      </w:pPr>
      <w:r w:rsidRPr="00226A8F">
        <w:rPr>
          <w:rFonts w:ascii="Book Antiqua" w:hAnsi="Book Antiqua" w:cs="Arial"/>
          <w:szCs w:val="24"/>
        </w:rPr>
        <w:t xml:space="preserve">La </w:t>
      </w:r>
      <w:bookmarkStart w:id="0" w:name="_Hlk69375528"/>
      <w:r w:rsidRPr="00226A8F">
        <w:rPr>
          <w:rFonts w:ascii="Book Antiqua" w:hAnsi="Book Antiqua" w:cs="Arial"/>
          <w:szCs w:val="24"/>
        </w:rPr>
        <w:t>Comisi</w:t>
      </w:r>
      <w:r w:rsidR="00664488" w:rsidRPr="00226A8F">
        <w:rPr>
          <w:rFonts w:ascii="Book Antiqua" w:hAnsi="Book Antiqua" w:cs="Arial"/>
          <w:szCs w:val="24"/>
        </w:rPr>
        <w:t>ón</w:t>
      </w:r>
      <w:r w:rsidRPr="00226A8F">
        <w:rPr>
          <w:rFonts w:ascii="Book Antiqua" w:hAnsi="Book Antiqua" w:cs="Arial"/>
          <w:szCs w:val="24"/>
        </w:rPr>
        <w:t xml:space="preserve"> de </w:t>
      </w:r>
      <w:r w:rsidR="009F6B70" w:rsidRPr="00226A8F">
        <w:rPr>
          <w:rFonts w:ascii="Book Antiqua" w:hAnsi="Book Antiqua" w:cs="Arial"/>
          <w:szCs w:val="24"/>
        </w:rPr>
        <w:t>Gobierno</w:t>
      </w:r>
      <w:bookmarkEnd w:id="0"/>
      <w:r w:rsidR="00664488" w:rsidRPr="00226A8F">
        <w:rPr>
          <w:rFonts w:ascii="Book Antiqua" w:hAnsi="Book Antiqua" w:cs="Arial"/>
          <w:szCs w:val="24"/>
        </w:rPr>
        <w:t xml:space="preserve"> </w:t>
      </w:r>
      <w:r w:rsidRPr="00226A8F">
        <w:rPr>
          <w:rFonts w:ascii="Book Antiqua" w:hAnsi="Book Antiqua" w:cs="Arial"/>
          <w:szCs w:val="24"/>
        </w:rPr>
        <w:t xml:space="preserve">de la Cámara de Representantes del Estado Libre Asociado de Puerto Rico, previo estudio y consideración, tiene a bien someter su </w:t>
      </w:r>
      <w:r w:rsidR="008A5F94" w:rsidRPr="00226A8F">
        <w:rPr>
          <w:rFonts w:ascii="Book Antiqua" w:hAnsi="Book Antiqua" w:cs="Arial"/>
          <w:szCs w:val="24"/>
        </w:rPr>
        <w:t>i</w:t>
      </w:r>
      <w:r w:rsidRPr="00226A8F">
        <w:rPr>
          <w:rFonts w:ascii="Book Antiqua" w:hAnsi="Book Antiqua" w:cs="Arial"/>
          <w:szCs w:val="24"/>
        </w:rPr>
        <w:t xml:space="preserve">nforme con relación </w:t>
      </w:r>
      <w:r w:rsidR="00EA0FF4" w:rsidRPr="00226A8F">
        <w:rPr>
          <w:rFonts w:ascii="Book Antiqua" w:hAnsi="Book Antiqua" w:cs="Arial"/>
          <w:szCs w:val="24"/>
        </w:rPr>
        <w:t>a la Resolución Conjunta</w:t>
      </w:r>
      <w:r w:rsidRPr="00226A8F">
        <w:rPr>
          <w:rFonts w:ascii="Book Antiqua" w:hAnsi="Book Antiqua" w:cs="Arial"/>
          <w:szCs w:val="24"/>
        </w:rPr>
        <w:t xml:space="preserve"> del </w:t>
      </w:r>
      <w:r w:rsidR="00265040" w:rsidRPr="00226A8F">
        <w:rPr>
          <w:rFonts w:ascii="Book Antiqua" w:hAnsi="Book Antiqua" w:cs="Arial"/>
          <w:szCs w:val="24"/>
        </w:rPr>
        <w:t>Senado</w:t>
      </w:r>
      <w:r w:rsidRPr="00226A8F">
        <w:rPr>
          <w:rFonts w:ascii="Book Antiqua" w:hAnsi="Book Antiqua" w:cs="Arial"/>
          <w:szCs w:val="24"/>
        </w:rPr>
        <w:t xml:space="preserve"> </w:t>
      </w:r>
      <w:r w:rsidR="003D3AED">
        <w:rPr>
          <w:rFonts w:ascii="Book Antiqua" w:hAnsi="Book Antiqua" w:cs="Arial"/>
          <w:szCs w:val="24"/>
        </w:rPr>
        <w:t>162</w:t>
      </w:r>
      <w:r w:rsidRPr="00226A8F">
        <w:rPr>
          <w:rFonts w:ascii="Book Antiqua" w:hAnsi="Book Antiqua" w:cs="Arial"/>
          <w:szCs w:val="24"/>
        </w:rPr>
        <w:t xml:space="preserve">, </w:t>
      </w:r>
      <w:r w:rsidRPr="00226A8F">
        <w:rPr>
          <w:rFonts w:ascii="Book Antiqua" w:hAnsi="Book Antiqua" w:cs="Arial"/>
          <w:b/>
          <w:szCs w:val="24"/>
        </w:rPr>
        <w:t>recomendando su aprobación,</w:t>
      </w:r>
      <w:r w:rsidRPr="00226A8F">
        <w:rPr>
          <w:rFonts w:ascii="Book Antiqua" w:hAnsi="Book Antiqua" w:cs="Arial"/>
          <w:spacing w:val="-3"/>
          <w:szCs w:val="24"/>
        </w:rPr>
        <w:t xml:space="preserve"> </w:t>
      </w:r>
      <w:r w:rsidR="00383119" w:rsidRPr="00226A8F">
        <w:rPr>
          <w:rFonts w:ascii="Book Antiqua" w:hAnsi="Book Antiqua" w:cs="Arial"/>
          <w:szCs w:val="24"/>
        </w:rPr>
        <w:t xml:space="preserve">sin </w:t>
      </w:r>
      <w:r w:rsidRPr="00226A8F">
        <w:rPr>
          <w:rFonts w:ascii="Book Antiqua" w:hAnsi="Book Antiqua" w:cs="Arial"/>
          <w:szCs w:val="24"/>
        </w:rPr>
        <w:t>enmiendas.</w:t>
      </w:r>
    </w:p>
    <w:p w14:paraId="4E8D7B05" w14:textId="77777777" w:rsidR="00BC7BDA" w:rsidRPr="00226A8F" w:rsidRDefault="00BC7BDA" w:rsidP="007C7C83">
      <w:pPr>
        <w:jc w:val="both"/>
        <w:rPr>
          <w:rFonts w:ascii="Book Antiqua" w:hAnsi="Book Antiqua" w:cs="Arial"/>
          <w:szCs w:val="24"/>
        </w:rPr>
      </w:pPr>
    </w:p>
    <w:p w14:paraId="24B555EB" w14:textId="77777777" w:rsidR="00255608" w:rsidRPr="00226A8F" w:rsidRDefault="00255608" w:rsidP="00C21C21">
      <w:pPr>
        <w:pStyle w:val="Heading2"/>
        <w:spacing w:line="240" w:lineRule="auto"/>
        <w:rPr>
          <w:rFonts w:ascii="Book Antiqua" w:hAnsi="Book Antiqua"/>
          <w:sz w:val="24"/>
          <w:szCs w:val="24"/>
        </w:rPr>
      </w:pPr>
      <w:bookmarkStart w:id="1" w:name="_Hlk69378350"/>
      <w:r w:rsidRPr="00226A8F">
        <w:rPr>
          <w:rFonts w:ascii="Book Antiqua" w:hAnsi="Book Antiqua"/>
          <w:sz w:val="24"/>
          <w:szCs w:val="24"/>
        </w:rPr>
        <w:t>ALCANCE DE LA MEDIDA</w:t>
      </w:r>
    </w:p>
    <w:bookmarkEnd w:id="1"/>
    <w:p w14:paraId="5BADEFD0" w14:textId="77777777" w:rsidR="00255608" w:rsidRPr="00226A8F" w:rsidRDefault="00255608" w:rsidP="00C21C21">
      <w:pPr>
        <w:jc w:val="center"/>
        <w:rPr>
          <w:rFonts w:ascii="Book Antiqua" w:hAnsi="Book Antiqua" w:cs="Arial"/>
          <w:szCs w:val="24"/>
        </w:rPr>
      </w:pPr>
    </w:p>
    <w:p w14:paraId="3AD5D76E" w14:textId="31E84380" w:rsidR="00C808B1" w:rsidRPr="00226A8F" w:rsidRDefault="00BC7BDA" w:rsidP="00C21C21">
      <w:pPr>
        <w:autoSpaceDE w:val="0"/>
        <w:autoSpaceDN w:val="0"/>
        <w:adjustRightInd w:val="0"/>
        <w:jc w:val="both"/>
        <w:rPr>
          <w:rFonts w:ascii="Book Antiqua" w:hAnsi="Book Antiqua"/>
          <w:szCs w:val="24"/>
        </w:rPr>
      </w:pPr>
      <w:r w:rsidRPr="00226A8F">
        <w:rPr>
          <w:rFonts w:ascii="Book Antiqua" w:hAnsi="Book Antiqua" w:cs="Arial"/>
          <w:szCs w:val="24"/>
        </w:rPr>
        <w:tab/>
      </w:r>
      <w:r w:rsidR="00EA0FF4" w:rsidRPr="00226A8F">
        <w:rPr>
          <w:rFonts w:ascii="Book Antiqua" w:hAnsi="Book Antiqua" w:cs="Arial"/>
          <w:szCs w:val="24"/>
        </w:rPr>
        <w:t xml:space="preserve">La </w:t>
      </w:r>
      <w:r w:rsidR="00EA0FF4" w:rsidRPr="00BD3343">
        <w:rPr>
          <w:rFonts w:ascii="Book Antiqua" w:hAnsi="Book Antiqua" w:cs="Arial"/>
          <w:b/>
          <w:bCs/>
          <w:szCs w:val="24"/>
        </w:rPr>
        <w:t>Resolución Conjunta de</w:t>
      </w:r>
      <w:r w:rsidR="00FA52E5" w:rsidRPr="00BD3343">
        <w:rPr>
          <w:rFonts w:ascii="Book Antiqua" w:hAnsi="Book Antiqua" w:cs="Arial"/>
          <w:b/>
          <w:bCs/>
          <w:szCs w:val="24"/>
        </w:rPr>
        <w:t xml:space="preserve">l Senado </w:t>
      </w:r>
      <w:r w:rsidR="003D3AED" w:rsidRPr="00BD3343">
        <w:rPr>
          <w:rFonts w:ascii="Book Antiqua" w:hAnsi="Book Antiqua" w:cs="Arial"/>
          <w:b/>
          <w:bCs/>
          <w:szCs w:val="24"/>
        </w:rPr>
        <w:t>162</w:t>
      </w:r>
      <w:r w:rsidR="002F6BAB">
        <w:rPr>
          <w:rFonts w:ascii="Book Antiqua" w:hAnsi="Book Antiqua" w:cs="Arial"/>
          <w:szCs w:val="24"/>
        </w:rPr>
        <w:t>, según aprobada en el Senado,</w:t>
      </w:r>
      <w:r w:rsidR="00265040" w:rsidRPr="00226A8F">
        <w:rPr>
          <w:rFonts w:ascii="Book Antiqua" w:hAnsi="Book Antiqua" w:cs="Arial"/>
          <w:szCs w:val="24"/>
        </w:rPr>
        <w:t xml:space="preserve"> </w:t>
      </w:r>
      <w:r w:rsidRPr="00226A8F">
        <w:rPr>
          <w:rFonts w:ascii="Book Antiqua" w:hAnsi="Book Antiqua" w:cs="Arial"/>
          <w:szCs w:val="24"/>
        </w:rPr>
        <w:t>pr</w:t>
      </w:r>
      <w:r w:rsidR="005F35C5" w:rsidRPr="00226A8F">
        <w:rPr>
          <w:rFonts w:ascii="Book Antiqua" w:hAnsi="Book Antiqua" w:cs="Arial"/>
          <w:szCs w:val="24"/>
        </w:rPr>
        <w:t>opone</w:t>
      </w:r>
      <w:r w:rsidR="00CE4CF8" w:rsidRPr="00226A8F">
        <w:rPr>
          <w:rFonts w:ascii="Book Antiqua" w:hAnsi="Book Antiqua"/>
          <w:szCs w:val="24"/>
        </w:rPr>
        <w:t xml:space="preserve"> </w:t>
      </w:r>
      <w:r w:rsidR="002F6BAB" w:rsidRPr="00B5009B">
        <w:rPr>
          <w:rFonts w:ascii="Book Antiqua" w:hAnsi="Book Antiqua"/>
        </w:rPr>
        <w:t>ordenar</w:t>
      </w:r>
      <w:r w:rsidR="002F6BAB">
        <w:rPr>
          <w:rFonts w:ascii="Book Antiqua" w:hAnsi="Book Antiqua"/>
        </w:rPr>
        <w:t xml:space="preserve"> al</w:t>
      </w:r>
      <w:r w:rsidR="002F6BAB" w:rsidRPr="00B5009B">
        <w:rPr>
          <w:rFonts w:ascii="Book Antiqua" w:hAnsi="Book Antiqua"/>
        </w:rPr>
        <w:t xml:space="preserve"> Comité de Evaluación y Disposición de Bienes Inmuebles auscultar la posibilidad de transferir</w:t>
      </w:r>
      <w:r w:rsidR="002F6BAB">
        <w:rPr>
          <w:rFonts w:ascii="Book Antiqua" w:hAnsi="Book Antiqua"/>
        </w:rPr>
        <w:t>,</w:t>
      </w:r>
      <w:r w:rsidR="002F6BAB" w:rsidRPr="00B5009B">
        <w:rPr>
          <w:rFonts w:ascii="Book Antiqua" w:hAnsi="Book Antiqua"/>
        </w:rPr>
        <w:t xml:space="preserve"> libre de costo, o conceder en usufructo u otro negocio jurídico, al Municipio de Isabela, el terreno y la estructura de la antigua Escuela Elemental del Sector Los Ponce, Rafael Ponce, localizada en el Sector Los Ponce, Barrio Bejucos, de dicho Municipio a tenor con el Capítulo 5 de la Ley 26-2017, según enmendada, conocida como “Ley de Cumplimiento con el Plan Fiscal”</w:t>
      </w:r>
      <w:r w:rsidR="00FA52E5" w:rsidRPr="00226A8F">
        <w:rPr>
          <w:rFonts w:ascii="Book Antiqua" w:hAnsi="Book Antiqua"/>
          <w:szCs w:val="24"/>
        </w:rPr>
        <w:t xml:space="preserve">.  </w:t>
      </w:r>
    </w:p>
    <w:p w14:paraId="38B65AC6" w14:textId="77777777" w:rsidR="001A23BA" w:rsidRPr="00226A8F" w:rsidRDefault="001A23BA" w:rsidP="00C21C21">
      <w:pPr>
        <w:autoSpaceDE w:val="0"/>
        <w:autoSpaceDN w:val="0"/>
        <w:adjustRightInd w:val="0"/>
        <w:jc w:val="both"/>
        <w:rPr>
          <w:rFonts w:ascii="Book Antiqua" w:hAnsi="Book Antiqua"/>
          <w:szCs w:val="24"/>
        </w:rPr>
      </w:pPr>
    </w:p>
    <w:p w14:paraId="6A16472F" w14:textId="308D294D" w:rsidR="002F6BAB" w:rsidRDefault="005E7FAE" w:rsidP="007C7C83">
      <w:pPr>
        <w:ind w:firstLine="720"/>
        <w:jc w:val="both"/>
        <w:rPr>
          <w:rFonts w:ascii="Book Antiqua" w:hAnsi="Book Antiqua" w:cs="Arial"/>
          <w:szCs w:val="24"/>
          <w:lang w:val="es-ES"/>
        </w:rPr>
      </w:pPr>
      <w:r w:rsidRPr="00226A8F">
        <w:rPr>
          <w:rFonts w:ascii="Book Antiqua" w:hAnsi="Book Antiqua" w:cs="Arial"/>
          <w:szCs w:val="24"/>
          <w:lang w:val="es-ES"/>
        </w:rPr>
        <w:t>De la Exposición de Motivos de la medida se desprende</w:t>
      </w:r>
      <w:r w:rsidR="002F6BAB">
        <w:rPr>
          <w:rFonts w:ascii="Book Antiqua" w:hAnsi="Book Antiqua" w:cs="Arial"/>
          <w:szCs w:val="24"/>
          <w:lang w:val="es-ES"/>
        </w:rPr>
        <w:t xml:space="preserve"> que </w:t>
      </w:r>
      <w:r w:rsidR="002F6BAB">
        <w:rPr>
          <w:rFonts w:ascii="Book Antiqua" w:hAnsi="Book Antiqua" w:cs="Tahoma"/>
          <w:szCs w:val="24"/>
        </w:rPr>
        <w:t>l</w:t>
      </w:r>
      <w:r w:rsidR="002F6BAB" w:rsidRPr="00B5009B">
        <w:rPr>
          <w:rFonts w:ascii="Book Antiqua" w:hAnsi="Book Antiqua" w:cs="Tahoma"/>
          <w:szCs w:val="24"/>
        </w:rPr>
        <w:t>os cierres de escuelas sin un previo análisis han ocasionado un sinnúmero de retos salubristas y sociales. Los alcaldes y las alcaldesas han tenido que buscar opciones para resarcir los daños y las consecuencias ocasionadas por las edificaciones que albergaban las escuelas y ahora se encuentran abandonadas. Dichas estructuras están bajo la titularidad del Departamento de Transportación y Obras Públicas del Estado Libre Asociado de Puerto Rico</w:t>
      </w:r>
    </w:p>
    <w:p w14:paraId="03CF9516" w14:textId="4D971EE5" w:rsidR="002F6BAB" w:rsidRDefault="002F6BAB" w:rsidP="007C7C83">
      <w:pPr>
        <w:ind w:firstLine="720"/>
        <w:jc w:val="both"/>
        <w:rPr>
          <w:rFonts w:ascii="Book Antiqua" w:hAnsi="Book Antiqua" w:cs="Arial"/>
          <w:szCs w:val="24"/>
          <w:lang w:val="es-ES"/>
        </w:rPr>
      </w:pPr>
    </w:p>
    <w:p w14:paraId="46C5202B" w14:textId="20D85DD1" w:rsidR="00255608" w:rsidRDefault="002F6BAB" w:rsidP="007C7C83">
      <w:pPr>
        <w:ind w:firstLine="720"/>
        <w:jc w:val="both"/>
        <w:rPr>
          <w:rFonts w:ascii="Book Antiqua" w:hAnsi="Book Antiqua" w:cs="Tahoma"/>
          <w:szCs w:val="24"/>
        </w:rPr>
      </w:pPr>
      <w:r w:rsidRPr="00B5009B">
        <w:rPr>
          <w:rFonts w:ascii="Book Antiqua" w:hAnsi="Book Antiqua" w:cs="Tahoma"/>
          <w:szCs w:val="24"/>
        </w:rPr>
        <w:t xml:space="preserve">Las instalaciones de dichas escuelas que se encuentran cerradas están abandonadas y en desuso, muchas cuentan con unas estructuras en buenas condiciones, pero debido a la falta de mantenimiento y uso, las mismas se están deteriorando. Dichas </w:t>
      </w:r>
      <w:r>
        <w:rPr>
          <w:rFonts w:ascii="Book Antiqua" w:hAnsi="Book Antiqua" w:cs="Tahoma"/>
          <w:szCs w:val="24"/>
        </w:rPr>
        <w:lastRenderedPageBreak/>
        <w:t>instalaciones</w:t>
      </w:r>
      <w:r w:rsidRPr="00B5009B">
        <w:rPr>
          <w:rFonts w:ascii="Book Antiqua" w:hAnsi="Book Antiqua" w:cs="Tahoma"/>
          <w:szCs w:val="24"/>
        </w:rPr>
        <w:t xml:space="preserve"> pueden ser utilizadas para diversos proyectos por los alcaldes y las alcaldesas</w:t>
      </w:r>
      <w:r>
        <w:rPr>
          <w:rFonts w:ascii="Book Antiqua" w:hAnsi="Book Antiqua" w:cs="Tahoma"/>
          <w:szCs w:val="24"/>
        </w:rPr>
        <w:t>.</w:t>
      </w:r>
    </w:p>
    <w:p w14:paraId="2793D43F" w14:textId="77777777" w:rsidR="00027ED7" w:rsidRPr="00226A8F" w:rsidRDefault="00027ED7" w:rsidP="007C7C83">
      <w:pPr>
        <w:ind w:firstLine="720"/>
        <w:jc w:val="both"/>
        <w:rPr>
          <w:rFonts w:ascii="Book Antiqua" w:hAnsi="Book Antiqua" w:cs="Arial"/>
          <w:szCs w:val="24"/>
          <w:lang w:val="es-ES"/>
        </w:rPr>
      </w:pPr>
    </w:p>
    <w:p w14:paraId="4A31DE92" w14:textId="616AC912" w:rsidR="002F6BAB" w:rsidRDefault="002F6BAB" w:rsidP="00AB07E8">
      <w:pPr>
        <w:ind w:firstLine="720"/>
        <w:jc w:val="both"/>
        <w:rPr>
          <w:rFonts w:ascii="Book Antiqua" w:hAnsi="Book Antiqua" w:cs="Arial"/>
          <w:spacing w:val="-3"/>
          <w:szCs w:val="24"/>
        </w:rPr>
      </w:pPr>
      <w:r w:rsidRPr="00B5009B">
        <w:rPr>
          <w:rFonts w:ascii="Book Antiqua" w:hAnsi="Book Antiqua" w:cs="Tahoma"/>
          <w:szCs w:val="24"/>
        </w:rPr>
        <w:t xml:space="preserve">La Administración Municipal de Isabela ha mostrado interés en que el Municipio se haga cargo de dichas instalaciones a los fines de que se utilicen las mismas en el mejor interés de los residentes de la comunidad y del público en general. Así las cosas, esta Resolución </w:t>
      </w:r>
      <w:r>
        <w:rPr>
          <w:rFonts w:ascii="Book Antiqua" w:hAnsi="Book Antiqua" w:cs="Tahoma"/>
          <w:szCs w:val="24"/>
        </w:rPr>
        <w:t xml:space="preserve">Conjunta </w:t>
      </w:r>
      <w:r w:rsidRPr="00B5009B">
        <w:rPr>
          <w:rFonts w:ascii="Book Antiqua" w:hAnsi="Book Antiqua" w:cs="Tahoma"/>
          <w:szCs w:val="24"/>
        </w:rPr>
        <w:t>se aprueba con el fin de que el Municipio pueda desarrollar diversos proyectos para el desarrollo económico y social de las comunidades y de los y las residentes de Isabela</w:t>
      </w:r>
      <w:r>
        <w:rPr>
          <w:rFonts w:ascii="Book Antiqua" w:hAnsi="Book Antiqua" w:cs="Tahoma"/>
          <w:szCs w:val="24"/>
        </w:rPr>
        <w:t>.</w:t>
      </w:r>
    </w:p>
    <w:p w14:paraId="502823EC" w14:textId="77777777" w:rsidR="002F6BAB" w:rsidRDefault="002F6BAB" w:rsidP="00AB07E8">
      <w:pPr>
        <w:ind w:firstLine="720"/>
        <w:jc w:val="both"/>
        <w:rPr>
          <w:rFonts w:ascii="Book Antiqua" w:hAnsi="Book Antiqua" w:cs="Arial"/>
          <w:spacing w:val="-3"/>
          <w:szCs w:val="24"/>
        </w:rPr>
      </w:pPr>
    </w:p>
    <w:p w14:paraId="51E17C12" w14:textId="6FD9FFDE" w:rsidR="00C71323" w:rsidRPr="00226A8F" w:rsidRDefault="00C71323" w:rsidP="00AB07E8">
      <w:pPr>
        <w:ind w:firstLine="720"/>
        <w:jc w:val="both"/>
        <w:rPr>
          <w:rFonts w:ascii="Book Antiqua" w:hAnsi="Book Antiqua" w:cs="Arial"/>
          <w:spacing w:val="-3"/>
          <w:szCs w:val="24"/>
        </w:rPr>
      </w:pPr>
      <w:r w:rsidRPr="00226A8F">
        <w:rPr>
          <w:rFonts w:ascii="Book Antiqua" w:hAnsi="Book Antiqua" w:cs="Arial"/>
          <w:spacing w:val="-3"/>
          <w:szCs w:val="24"/>
        </w:rPr>
        <w:t>Luego de expresada la intención de la R</w:t>
      </w:r>
      <w:r w:rsidR="00430544" w:rsidRPr="00226A8F">
        <w:rPr>
          <w:rFonts w:ascii="Book Antiqua" w:hAnsi="Book Antiqua" w:cs="Arial"/>
          <w:spacing w:val="-3"/>
          <w:szCs w:val="24"/>
        </w:rPr>
        <w:t xml:space="preserve">esolución Conjunta del Senado </w:t>
      </w:r>
      <w:r w:rsidR="003D3AED">
        <w:rPr>
          <w:rFonts w:ascii="Book Antiqua" w:hAnsi="Book Antiqua" w:cs="Arial"/>
          <w:spacing w:val="-3"/>
          <w:szCs w:val="24"/>
        </w:rPr>
        <w:t>162</w:t>
      </w:r>
      <w:r w:rsidRPr="00226A8F">
        <w:rPr>
          <w:rFonts w:ascii="Book Antiqua" w:hAnsi="Book Antiqua" w:cs="Arial"/>
          <w:spacing w:val="-3"/>
          <w:szCs w:val="24"/>
        </w:rPr>
        <w:t>, la Comisión de Gobierno de la Cámara de Representantes analizó la misma al recibir Memorial</w:t>
      </w:r>
      <w:r w:rsidR="002F6BAB">
        <w:rPr>
          <w:rFonts w:ascii="Book Antiqua" w:hAnsi="Book Antiqua" w:cs="Arial"/>
          <w:spacing w:val="-3"/>
          <w:szCs w:val="24"/>
        </w:rPr>
        <w:t>es</w:t>
      </w:r>
      <w:r w:rsidRPr="00226A8F">
        <w:rPr>
          <w:rFonts w:ascii="Book Antiqua" w:hAnsi="Book Antiqua" w:cs="Arial"/>
          <w:spacing w:val="-3"/>
          <w:szCs w:val="24"/>
        </w:rPr>
        <w:t xml:space="preserve"> Explicativo</w:t>
      </w:r>
      <w:r w:rsidR="002F6BAB">
        <w:rPr>
          <w:rFonts w:ascii="Book Antiqua" w:hAnsi="Book Antiqua" w:cs="Arial"/>
          <w:spacing w:val="-3"/>
          <w:szCs w:val="24"/>
        </w:rPr>
        <w:t>s</w:t>
      </w:r>
      <w:r w:rsidRPr="00226A8F">
        <w:rPr>
          <w:rFonts w:ascii="Book Antiqua" w:hAnsi="Book Antiqua" w:cs="Arial"/>
          <w:spacing w:val="-3"/>
          <w:szCs w:val="24"/>
        </w:rPr>
        <w:t xml:space="preserve"> del </w:t>
      </w:r>
      <w:r w:rsidR="00430544" w:rsidRPr="00226A8F">
        <w:rPr>
          <w:rFonts w:ascii="Book Antiqua" w:hAnsi="Book Antiqua" w:cs="Arial"/>
          <w:spacing w:val="-3"/>
          <w:szCs w:val="24"/>
        </w:rPr>
        <w:t xml:space="preserve">Municipio de </w:t>
      </w:r>
      <w:r w:rsidR="002F6BAB">
        <w:rPr>
          <w:rFonts w:ascii="Book Antiqua" w:hAnsi="Book Antiqua" w:cs="Arial"/>
          <w:spacing w:val="-3"/>
          <w:szCs w:val="24"/>
        </w:rPr>
        <w:t xml:space="preserve">Isabela y del </w:t>
      </w:r>
      <w:r w:rsidR="002F6BAB" w:rsidRPr="002F6BAB">
        <w:rPr>
          <w:rFonts w:ascii="Book Antiqua" w:hAnsi="Book Antiqua" w:cs="Arial"/>
          <w:spacing w:val="-3"/>
          <w:szCs w:val="24"/>
        </w:rPr>
        <w:t>Comité de Evaluación y Disposición de Bienes Inmuebles</w:t>
      </w:r>
      <w:r w:rsidRPr="00226A8F">
        <w:rPr>
          <w:rFonts w:ascii="Book Antiqua" w:hAnsi="Book Antiqua" w:cs="Arial"/>
          <w:spacing w:val="-3"/>
          <w:szCs w:val="24"/>
        </w:rPr>
        <w:t>.</w:t>
      </w:r>
    </w:p>
    <w:p w14:paraId="5261A5CA" w14:textId="77777777" w:rsidR="00C71323" w:rsidRPr="00226A8F" w:rsidRDefault="00C71323" w:rsidP="00C71323">
      <w:pPr>
        <w:ind w:firstLine="360"/>
        <w:jc w:val="both"/>
        <w:rPr>
          <w:rFonts w:ascii="Book Antiqua" w:hAnsi="Book Antiqua" w:cs="Arial"/>
          <w:spacing w:val="-3"/>
          <w:szCs w:val="24"/>
        </w:rPr>
      </w:pPr>
    </w:p>
    <w:p w14:paraId="07221BC4" w14:textId="11C309A0" w:rsidR="00822A73" w:rsidRPr="00226A8F" w:rsidRDefault="00C71323" w:rsidP="00AB07E8">
      <w:pPr>
        <w:ind w:firstLine="720"/>
        <w:jc w:val="both"/>
        <w:rPr>
          <w:rFonts w:ascii="Book Antiqua" w:hAnsi="Book Antiqua" w:cs="Arial"/>
          <w:spacing w:val="-3"/>
          <w:szCs w:val="24"/>
        </w:rPr>
      </w:pPr>
      <w:r w:rsidRPr="00226A8F">
        <w:rPr>
          <w:rFonts w:ascii="Book Antiqua" w:hAnsi="Book Antiqua" w:cs="Arial"/>
          <w:spacing w:val="-3"/>
          <w:szCs w:val="24"/>
        </w:rPr>
        <w:t>Plasmamos en este i</w:t>
      </w:r>
      <w:r w:rsidR="00430544" w:rsidRPr="00226A8F">
        <w:rPr>
          <w:rFonts w:ascii="Book Antiqua" w:hAnsi="Book Antiqua" w:cs="Arial"/>
          <w:spacing w:val="-3"/>
          <w:szCs w:val="24"/>
        </w:rPr>
        <w:t xml:space="preserve">nforme la posición del municipio </w:t>
      </w:r>
      <w:r w:rsidR="002F6BAB">
        <w:rPr>
          <w:rFonts w:ascii="Book Antiqua" w:hAnsi="Book Antiqua" w:cs="Arial"/>
          <w:spacing w:val="-3"/>
          <w:szCs w:val="24"/>
        </w:rPr>
        <w:t xml:space="preserve">y la agencia </w:t>
      </w:r>
      <w:r w:rsidR="00430544" w:rsidRPr="00226A8F">
        <w:rPr>
          <w:rFonts w:ascii="Book Antiqua" w:hAnsi="Book Antiqua" w:cs="Arial"/>
          <w:spacing w:val="-3"/>
          <w:szCs w:val="24"/>
        </w:rPr>
        <w:t>antes mencionad</w:t>
      </w:r>
      <w:r w:rsidR="002F6BAB">
        <w:rPr>
          <w:rFonts w:ascii="Book Antiqua" w:hAnsi="Book Antiqua" w:cs="Arial"/>
          <w:spacing w:val="-3"/>
          <w:szCs w:val="24"/>
        </w:rPr>
        <w:t>as</w:t>
      </w:r>
      <w:r w:rsidRPr="00226A8F">
        <w:rPr>
          <w:rFonts w:ascii="Book Antiqua" w:hAnsi="Book Antiqua" w:cs="Arial"/>
          <w:spacing w:val="-3"/>
          <w:szCs w:val="24"/>
        </w:rPr>
        <w:t xml:space="preserve"> para que</w:t>
      </w:r>
      <w:r w:rsidR="00BD3343">
        <w:rPr>
          <w:rFonts w:ascii="Book Antiqua" w:hAnsi="Book Antiqua" w:cs="Arial"/>
          <w:spacing w:val="-3"/>
          <w:szCs w:val="24"/>
        </w:rPr>
        <w:t xml:space="preserve"> </w:t>
      </w:r>
      <w:proofErr w:type="gramStart"/>
      <w:r w:rsidR="00BD3343">
        <w:rPr>
          <w:rFonts w:ascii="Book Antiqua" w:hAnsi="Book Antiqua" w:cs="Arial"/>
          <w:spacing w:val="-3"/>
          <w:szCs w:val="24"/>
        </w:rPr>
        <w:t>los</w:t>
      </w:r>
      <w:r w:rsidRPr="00226A8F">
        <w:rPr>
          <w:rFonts w:ascii="Book Antiqua" w:hAnsi="Book Antiqua" w:cs="Arial"/>
          <w:spacing w:val="-3"/>
          <w:szCs w:val="24"/>
        </w:rPr>
        <w:t xml:space="preserve"> legisladores </w:t>
      </w:r>
      <w:r w:rsidR="00BD3343">
        <w:rPr>
          <w:rFonts w:ascii="Book Antiqua" w:hAnsi="Book Antiqua" w:cs="Arial"/>
          <w:spacing w:val="-3"/>
          <w:szCs w:val="24"/>
        </w:rPr>
        <w:t>y legisladoras</w:t>
      </w:r>
      <w:proofErr w:type="gramEnd"/>
      <w:r w:rsidR="00BD3343">
        <w:rPr>
          <w:rFonts w:ascii="Book Antiqua" w:hAnsi="Book Antiqua" w:cs="Arial"/>
          <w:spacing w:val="-3"/>
          <w:szCs w:val="24"/>
        </w:rPr>
        <w:t xml:space="preserve"> </w:t>
      </w:r>
      <w:r w:rsidRPr="00226A8F">
        <w:rPr>
          <w:rFonts w:ascii="Book Antiqua" w:hAnsi="Book Antiqua" w:cs="Arial"/>
          <w:spacing w:val="-3"/>
          <w:szCs w:val="24"/>
        </w:rPr>
        <w:t>de ambos cuerpos, así como el público en general puedan tener un cuadro general en la evaluación de la medida ante nuestra consideración.</w:t>
      </w:r>
    </w:p>
    <w:p w14:paraId="428FD876" w14:textId="77777777" w:rsidR="00C71323" w:rsidRPr="00226A8F" w:rsidRDefault="00C71323" w:rsidP="00AB07E8">
      <w:pPr>
        <w:ind w:firstLine="720"/>
        <w:jc w:val="both"/>
        <w:rPr>
          <w:rFonts w:ascii="Book Antiqua" w:hAnsi="Book Antiqua" w:cs="Arial"/>
          <w:spacing w:val="-3"/>
          <w:szCs w:val="24"/>
        </w:rPr>
      </w:pPr>
      <w:r w:rsidRPr="00226A8F">
        <w:rPr>
          <w:rFonts w:ascii="Book Antiqua" w:hAnsi="Book Antiqua" w:cs="Arial"/>
          <w:spacing w:val="-3"/>
          <w:szCs w:val="24"/>
        </w:rPr>
        <w:tab/>
      </w:r>
    </w:p>
    <w:p w14:paraId="237011CB" w14:textId="00A34352" w:rsidR="00020419" w:rsidRPr="00226A8F" w:rsidRDefault="00430544" w:rsidP="00C71323">
      <w:pPr>
        <w:jc w:val="both"/>
        <w:rPr>
          <w:rFonts w:ascii="Book Antiqua" w:hAnsi="Book Antiqua" w:cs="Arial"/>
          <w:b/>
          <w:spacing w:val="-3"/>
          <w:szCs w:val="24"/>
          <w:u w:val="single"/>
        </w:rPr>
      </w:pPr>
      <w:r w:rsidRPr="00226A8F">
        <w:rPr>
          <w:rFonts w:ascii="Book Antiqua" w:hAnsi="Book Antiqua" w:cs="Arial"/>
          <w:b/>
          <w:spacing w:val="-3"/>
          <w:szCs w:val="24"/>
          <w:u w:val="single"/>
        </w:rPr>
        <w:t xml:space="preserve">Municipio de </w:t>
      </w:r>
      <w:r w:rsidR="002F6BAB">
        <w:rPr>
          <w:rFonts w:ascii="Book Antiqua" w:hAnsi="Book Antiqua" w:cs="Arial"/>
          <w:b/>
          <w:spacing w:val="-3"/>
          <w:szCs w:val="24"/>
          <w:u w:val="single"/>
        </w:rPr>
        <w:t>Isabela</w:t>
      </w:r>
    </w:p>
    <w:p w14:paraId="1D6753F1" w14:textId="77777777" w:rsidR="00C71323" w:rsidRPr="00226A8F" w:rsidRDefault="00C71323" w:rsidP="00C71323">
      <w:pPr>
        <w:ind w:firstLine="360"/>
        <w:jc w:val="both"/>
        <w:rPr>
          <w:rFonts w:ascii="Book Antiqua" w:hAnsi="Book Antiqua" w:cs="Arial"/>
          <w:spacing w:val="-3"/>
          <w:szCs w:val="24"/>
        </w:rPr>
      </w:pPr>
    </w:p>
    <w:p w14:paraId="6438E147" w14:textId="0FC3916E" w:rsidR="00726638" w:rsidRDefault="00584EA5" w:rsidP="00383119">
      <w:pPr>
        <w:ind w:firstLine="720"/>
        <w:jc w:val="both"/>
        <w:rPr>
          <w:rFonts w:ascii="Book Antiqua" w:hAnsi="Book Antiqua" w:cs="Arial"/>
          <w:spacing w:val="-3"/>
          <w:szCs w:val="24"/>
        </w:rPr>
      </w:pPr>
      <w:r w:rsidRPr="00226A8F">
        <w:rPr>
          <w:rFonts w:ascii="Book Antiqua" w:hAnsi="Book Antiqua" w:cs="Arial"/>
          <w:spacing w:val="-3"/>
          <w:szCs w:val="24"/>
        </w:rPr>
        <w:t xml:space="preserve">El Municipio de </w:t>
      </w:r>
      <w:r w:rsidR="002F6BAB">
        <w:rPr>
          <w:rFonts w:ascii="Book Antiqua" w:hAnsi="Book Antiqua" w:cs="Arial"/>
          <w:spacing w:val="-3"/>
          <w:szCs w:val="24"/>
        </w:rPr>
        <w:t>Isabela</w:t>
      </w:r>
      <w:r w:rsidRPr="00226A8F">
        <w:rPr>
          <w:rFonts w:ascii="Book Antiqua" w:hAnsi="Book Antiqua" w:cs="Arial"/>
          <w:spacing w:val="-3"/>
          <w:szCs w:val="24"/>
        </w:rPr>
        <w:t xml:space="preserve"> expuso en su memorial explicativo </w:t>
      </w:r>
      <w:r w:rsidR="00726638">
        <w:rPr>
          <w:rFonts w:ascii="Book Antiqua" w:hAnsi="Book Antiqua" w:cs="Arial"/>
          <w:spacing w:val="-3"/>
          <w:szCs w:val="24"/>
        </w:rPr>
        <w:t>que “</w:t>
      </w:r>
      <w:r w:rsidR="00726638" w:rsidRPr="00726638">
        <w:rPr>
          <w:rFonts w:ascii="Book Antiqua" w:hAnsi="Book Antiqua" w:cs="Arial"/>
          <w:i/>
          <w:iCs/>
          <w:spacing w:val="-3"/>
          <w:szCs w:val="24"/>
        </w:rPr>
        <w:t>hace más de 23 años la antigua Escuela Elemental del Sector Los Ponce (Rafael Ponce) está bajo un plan de mantenimiento del Municipio de Isabela y de los voluntarios de la comunidad</w:t>
      </w:r>
      <w:r w:rsidR="00726638">
        <w:rPr>
          <w:rFonts w:ascii="Book Antiqua" w:hAnsi="Book Antiqua" w:cs="Arial"/>
          <w:spacing w:val="-3"/>
          <w:szCs w:val="24"/>
        </w:rPr>
        <w:t xml:space="preserve">”. El Municipio presentó evidencia a los efectos de que </w:t>
      </w:r>
      <w:r w:rsidR="00726638" w:rsidRPr="00726638">
        <w:rPr>
          <w:rFonts w:ascii="Book Antiqua" w:hAnsi="Book Antiqua" w:cs="Arial"/>
          <w:spacing w:val="-3"/>
          <w:szCs w:val="24"/>
        </w:rPr>
        <w:t xml:space="preserve">lleva más de dos (2) décadas al frente del mantenimiento de </w:t>
      </w:r>
      <w:r w:rsidR="00BD3343" w:rsidRPr="00726638">
        <w:rPr>
          <w:rFonts w:ascii="Book Antiqua" w:hAnsi="Book Antiqua" w:cs="Arial"/>
          <w:spacing w:val="-3"/>
          <w:szCs w:val="24"/>
        </w:rPr>
        <w:t>esta</w:t>
      </w:r>
      <w:r w:rsidR="00726638">
        <w:rPr>
          <w:rFonts w:ascii="Book Antiqua" w:hAnsi="Book Antiqua" w:cs="Arial"/>
          <w:spacing w:val="-3"/>
          <w:szCs w:val="24"/>
        </w:rPr>
        <w:t>.</w:t>
      </w:r>
    </w:p>
    <w:p w14:paraId="7EE414CB" w14:textId="20387DD4" w:rsidR="00726638" w:rsidRDefault="00726638" w:rsidP="00383119">
      <w:pPr>
        <w:ind w:firstLine="720"/>
        <w:jc w:val="both"/>
        <w:rPr>
          <w:rFonts w:ascii="Book Antiqua" w:hAnsi="Book Antiqua" w:cs="Arial"/>
          <w:spacing w:val="-3"/>
          <w:szCs w:val="24"/>
        </w:rPr>
      </w:pPr>
    </w:p>
    <w:p w14:paraId="5BA2C370" w14:textId="5E70E605" w:rsidR="00726638" w:rsidRDefault="00726638" w:rsidP="00726638">
      <w:pPr>
        <w:ind w:firstLine="720"/>
        <w:jc w:val="both"/>
        <w:rPr>
          <w:rFonts w:ascii="Book Antiqua" w:hAnsi="Book Antiqua" w:cs="Arial"/>
          <w:spacing w:val="-3"/>
          <w:szCs w:val="24"/>
        </w:rPr>
      </w:pPr>
      <w:r w:rsidRPr="00726638">
        <w:rPr>
          <w:rFonts w:ascii="Book Antiqua" w:hAnsi="Book Antiqua" w:cs="Arial"/>
          <w:spacing w:val="-3"/>
          <w:szCs w:val="24"/>
        </w:rPr>
        <w:t xml:space="preserve">Ante esta situación </w:t>
      </w:r>
      <w:r>
        <w:rPr>
          <w:rFonts w:ascii="Book Antiqua" w:hAnsi="Book Antiqua" w:cs="Arial"/>
          <w:spacing w:val="-3"/>
          <w:szCs w:val="24"/>
        </w:rPr>
        <w:t>el Municipio ha</w:t>
      </w:r>
      <w:r w:rsidRPr="00726638">
        <w:rPr>
          <w:rFonts w:ascii="Book Antiqua" w:hAnsi="Book Antiqua" w:cs="Arial"/>
          <w:spacing w:val="-3"/>
          <w:szCs w:val="24"/>
        </w:rPr>
        <w:t xml:space="preserve"> decidido </w:t>
      </w:r>
      <w:r>
        <w:rPr>
          <w:rFonts w:ascii="Book Antiqua" w:hAnsi="Book Antiqua" w:cs="Arial"/>
          <w:spacing w:val="-3"/>
          <w:szCs w:val="24"/>
        </w:rPr>
        <w:t>“</w:t>
      </w:r>
      <w:r w:rsidRPr="00726638">
        <w:rPr>
          <w:rFonts w:ascii="Book Antiqua" w:hAnsi="Book Antiqua" w:cs="Arial"/>
          <w:i/>
          <w:iCs/>
          <w:spacing w:val="-3"/>
          <w:szCs w:val="24"/>
        </w:rPr>
        <w:t>solicitar al Cuerpo Legislativo que conceda la titularidad para que el Municipio de Isabela pueda hacer la inversión económica necesaria en la misma</w:t>
      </w:r>
      <w:r>
        <w:rPr>
          <w:rFonts w:ascii="Book Antiqua" w:hAnsi="Book Antiqua" w:cs="Arial"/>
          <w:spacing w:val="-3"/>
          <w:szCs w:val="24"/>
        </w:rPr>
        <w:t>”</w:t>
      </w:r>
      <w:r w:rsidRPr="00726638">
        <w:rPr>
          <w:rFonts w:ascii="Book Antiqua" w:hAnsi="Book Antiqua" w:cs="Arial"/>
          <w:spacing w:val="-3"/>
          <w:szCs w:val="24"/>
        </w:rPr>
        <w:t>.</w:t>
      </w:r>
    </w:p>
    <w:p w14:paraId="2C352CC1" w14:textId="77777777" w:rsidR="00726638" w:rsidRPr="00726638" w:rsidRDefault="00726638" w:rsidP="00726638">
      <w:pPr>
        <w:ind w:firstLine="720"/>
        <w:jc w:val="both"/>
        <w:rPr>
          <w:rFonts w:ascii="Book Antiqua" w:hAnsi="Book Antiqua" w:cs="Arial"/>
          <w:spacing w:val="-3"/>
          <w:szCs w:val="24"/>
        </w:rPr>
      </w:pPr>
    </w:p>
    <w:p w14:paraId="323FFB91" w14:textId="7E20D4DB" w:rsidR="00726638" w:rsidRDefault="00726638" w:rsidP="00726638">
      <w:pPr>
        <w:ind w:firstLine="720"/>
        <w:jc w:val="both"/>
        <w:rPr>
          <w:rFonts w:ascii="Book Antiqua" w:hAnsi="Book Antiqua" w:cs="Arial"/>
          <w:spacing w:val="-3"/>
          <w:szCs w:val="24"/>
        </w:rPr>
      </w:pPr>
      <w:r>
        <w:rPr>
          <w:rFonts w:ascii="Book Antiqua" w:hAnsi="Book Antiqua" w:cs="Arial"/>
          <w:spacing w:val="-3"/>
          <w:szCs w:val="24"/>
        </w:rPr>
        <w:t>Para el Municipio e</w:t>
      </w:r>
      <w:r w:rsidRPr="00726638">
        <w:rPr>
          <w:rFonts w:ascii="Book Antiqua" w:hAnsi="Book Antiqua" w:cs="Arial"/>
          <w:spacing w:val="-3"/>
          <w:szCs w:val="24"/>
        </w:rPr>
        <w:t xml:space="preserve">l objetivo de tener esta facilidad es </w:t>
      </w:r>
      <w:r>
        <w:rPr>
          <w:rFonts w:ascii="Book Antiqua" w:hAnsi="Book Antiqua" w:cs="Arial"/>
          <w:spacing w:val="-3"/>
          <w:szCs w:val="24"/>
        </w:rPr>
        <w:t>“</w:t>
      </w:r>
      <w:r w:rsidRPr="00726638">
        <w:rPr>
          <w:rFonts w:ascii="Book Antiqua" w:hAnsi="Book Antiqua" w:cs="Arial"/>
          <w:i/>
          <w:iCs/>
          <w:spacing w:val="-3"/>
          <w:szCs w:val="24"/>
        </w:rPr>
        <w:t>hacer la inversión económica para mejorar y reparar la misma para convertirla en un centro comunal de usos múltiples y desarrollar un parque pasivo para la comunidad</w:t>
      </w:r>
      <w:r>
        <w:rPr>
          <w:rFonts w:ascii="Book Antiqua" w:hAnsi="Book Antiqua" w:cs="Arial"/>
          <w:spacing w:val="-3"/>
          <w:szCs w:val="24"/>
        </w:rPr>
        <w:t>”</w:t>
      </w:r>
      <w:r w:rsidRPr="00726638">
        <w:rPr>
          <w:rFonts w:ascii="Book Antiqua" w:hAnsi="Book Antiqua" w:cs="Arial"/>
          <w:spacing w:val="-3"/>
          <w:szCs w:val="24"/>
        </w:rPr>
        <w:t>.</w:t>
      </w:r>
    </w:p>
    <w:p w14:paraId="4C92DC5B" w14:textId="391C6035" w:rsidR="00726638" w:rsidRDefault="00726638" w:rsidP="00726638">
      <w:pPr>
        <w:ind w:firstLine="720"/>
        <w:jc w:val="both"/>
        <w:rPr>
          <w:rFonts w:ascii="Book Antiqua" w:hAnsi="Book Antiqua" w:cs="Arial"/>
          <w:spacing w:val="-3"/>
          <w:szCs w:val="24"/>
        </w:rPr>
      </w:pPr>
    </w:p>
    <w:p w14:paraId="10A3A03B" w14:textId="56AB48D2" w:rsidR="00726638" w:rsidRDefault="00726638" w:rsidP="00726638">
      <w:pPr>
        <w:ind w:firstLine="720"/>
        <w:jc w:val="both"/>
        <w:rPr>
          <w:rFonts w:ascii="Book Antiqua" w:hAnsi="Book Antiqua" w:cs="Arial"/>
          <w:spacing w:val="-3"/>
          <w:szCs w:val="24"/>
        </w:rPr>
      </w:pPr>
      <w:r>
        <w:rPr>
          <w:rFonts w:ascii="Book Antiqua" w:hAnsi="Book Antiqua" w:cs="Arial"/>
          <w:szCs w:val="24"/>
        </w:rPr>
        <w:t>A tales efectos, el Municipio de Isabela apoya la medida aquí informada.</w:t>
      </w:r>
    </w:p>
    <w:p w14:paraId="02FD43B3" w14:textId="77777777" w:rsidR="00027ED7" w:rsidRDefault="00027ED7" w:rsidP="00726638">
      <w:pPr>
        <w:jc w:val="both"/>
        <w:rPr>
          <w:rFonts w:ascii="Book Antiqua" w:hAnsi="Book Antiqua" w:cs="Arial"/>
          <w:b/>
          <w:spacing w:val="-3"/>
          <w:szCs w:val="24"/>
          <w:u w:val="single"/>
        </w:rPr>
      </w:pPr>
    </w:p>
    <w:p w14:paraId="2330D65F" w14:textId="25DB8A68" w:rsidR="00726638" w:rsidRPr="00226A8F" w:rsidRDefault="00726638" w:rsidP="00726638">
      <w:pPr>
        <w:jc w:val="both"/>
        <w:rPr>
          <w:rFonts w:ascii="Book Antiqua" w:hAnsi="Book Antiqua" w:cs="Arial"/>
          <w:b/>
          <w:spacing w:val="-3"/>
          <w:szCs w:val="24"/>
          <w:u w:val="single"/>
        </w:rPr>
      </w:pPr>
      <w:r w:rsidRPr="00726638">
        <w:rPr>
          <w:rFonts w:ascii="Book Antiqua" w:hAnsi="Book Antiqua" w:cs="Arial"/>
          <w:b/>
          <w:spacing w:val="-3"/>
          <w:szCs w:val="24"/>
          <w:u w:val="single"/>
        </w:rPr>
        <w:t>Comité de Evaluación y Disposición de Bienes Inmuebles</w:t>
      </w:r>
      <w:r>
        <w:rPr>
          <w:rFonts w:ascii="Book Antiqua" w:hAnsi="Book Antiqua" w:cs="Arial"/>
          <w:b/>
          <w:spacing w:val="-3"/>
          <w:szCs w:val="24"/>
          <w:u w:val="single"/>
        </w:rPr>
        <w:t xml:space="preserve"> (CEDBI)</w:t>
      </w:r>
    </w:p>
    <w:p w14:paraId="239CD21B" w14:textId="77777777" w:rsidR="00726638" w:rsidRPr="00226A8F" w:rsidRDefault="00726638" w:rsidP="00726638">
      <w:pPr>
        <w:ind w:firstLine="360"/>
        <w:jc w:val="both"/>
        <w:rPr>
          <w:rFonts w:ascii="Book Antiqua" w:hAnsi="Book Antiqua" w:cs="Arial"/>
          <w:spacing w:val="-3"/>
          <w:szCs w:val="24"/>
        </w:rPr>
      </w:pPr>
    </w:p>
    <w:p w14:paraId="5235163F" w14:textId="0FF08DD0" w:rsidR="00726638" w:rsidRDefault="00726638" w:rsidP="00726638">
      <w:pPr>
        <w:ind w:firstLine="720"/>
        <w:jc w:val="both"/>
        <w:rPr>
          <w:rFonts w:ascii="Book Antiqua" w:hAnsi="Book Antiqua" w:cs="Arial"/>
          <w:spacing w:val="-3"/>
          <w:szCs w:val="24"/>
        </w:rPr>
      </w:pPr>
      <w:r w:rsidRPr="00226A8F">
        <w:rPr>
          <w:rFonts w:ascii="Book Antiqua" w:hAnsi="Book Antiqua" w:cs="Arial"/>
          <w:spacing w:val="-3"/>
          <w:szCs w:val="24"/>
        </w:rPr>
        <w:t xml:space="preserve">El </w:t>
      </w:r>
      <w:r w:rsidRPr="00726638">
        <w:rPr>
          <w:rFonts w:ascii="Book Antiqua" w:hAnsi="Book Antiqua" w:cs="Arial"/>
          <w:spacing w:val="-3"/>
          <w:szCs w:val="24"/>
        </w:rPr>
        <w:t>Comité de Evaluación y Disposición de Bienes Inmuebles</w:t>
      </w:r>
      <w:r>
        <w:rPr>
          <w:rFonts w:ascii="Book Antiqua" w:hAnsi="Book Antiqua" w:cs="Arial"/>
          <w:spacing w:val="-3"/>
          <w:szCs w:val="24"/>
        </w:rPr>
        <w:t xml:space="preserve"> (CEDBI)</w:t>
      </w:r>
      <w:r w:rsidRPr="00226A8F">
        <w:rPr>
          <w:rFonts w:ascii="Book Antiqua" w:hAnsi="Book Antiqua" w:cs="Arial"/>
          <w:spacing w:val="-3"/>
          <w:szCs w:val="24"/>
        </w:rPr>
        <w:t xml:space="preserve"> expuso en su memorial explicativo </w:t>
      </w:r>
      <w:r>
        <w:rPr>
          <w:rFonts w:ascii="Book Antiqua" w:hAnsi="Book Antiqua" w:cs="Arial"/>
          <w:spacing w:val="-3"/>
          <w:szCs w:val="24"/>
        </w:rPr>
        <w:t>que “</w:t>
      </w:r>
      <w:r w:rsidRPr="00726638">
        <w:rPr>
          <w:rFonts w:ascii="Book Antiqua" w:hAnsi="Book Antiqua" w:cs="Arial"/>
          <w:i/>
          <w:iCs/>
          <w:spacing w:val="-3"/>
          <w:szCs w:val="24"/>
        </w:rPr>
        <w:t xml:space="preserve">Mediante la Ley Núm. 26-2017, Ley para el Cumplimiento con el Plan Fiscal, según enmendada, se creó el CEDBI con el fin de ejercer todas las facultades necesarias para </w:t>
      </w:r>
      <w:r w:rsidRPr="00726638">
        <w:rPr>
          <w:rFonts w:ascii="Book Antiqua" w:hAnsi="Book Antiqua" w:cs="Arial"/>
          <w:i/>
          <w:iCs/>
          <w:spacing w:val="-3"/>
          <w:szCs w:val="24"/>
        </w:rPr>
        <w:lastRenderedPageBreak/>
        <w:t>poner en vigor la política pública de una mejor utilización de las propiedades inmuebles en desuso del Gobierno para allegarle mayores recursos al erario y/o propiciar que dichas propiedades sean utilizadas para actividades de bienestar común, desarrollo económico, entre otros ofrecimientos en beneficio de ciertos sectores de la ciudadanía con necesidades específicas que requieren atención o servicios particulares.  A tales efectos, el CEDBI adoptó el Reglamento Único para la Evaluación y Disposición de Bienes Inmuebles de la Rama Ejecutiva del Gobierno de Puerto Rico, Reglamento Número 9133 del 9 de diciembre de 2019</w:t>
      </w:r>
      <w:r>
        <w:rPr>
          <w:rFonts w:ascii="Book Antiqua" w:hAnsi="Book Antiqua" w:cs="Arial"/>
          <w:i/>
          <w:iCs/>
          <w:spacing w:val="-3"/>
          <w:szCs w:val="24"/>
        </w:rPr>
        <w:t>,</w:t>
      </w:r>
      <w:r w:rsidRPr="00726638">
        <w:rPr>
          <w:rFonts w:ascii="Book Antiqua" w:hAnsi="Book Antiqua" w:cs="Arial"/>
          <w:i/>
          <w:iCs/>
          <w:spacing w:val="-3"/>
          <w:szCs w:val="24"/>
        </w:rPr>
        <w:t xml:space="preserve"> para establecer los parámetros uniformes aplicables a toda disposición de inmuebles en desuso de la Rama Ejecutiva del Gobierno de Puerto Rico</w:t>
      </w:r>
      <w:r>
        <w:rPr>
          <w:rFonts w:ascii="Book Antiqua" w:hAnsi="Book Antiqua" w:cs="Arial"/>
          <w:i/>
          <w:iCs/>
          <w:spacing w:val="-3"/>
          <w:szCs w:val="24"/>
        </w:rPr>
        <w:t>”</w:t>
      </w:r>
      <w:r>
        <w:rPr>
          <w:rFonts w:ascii="Book Antiqua" w:hAnsi="Book Antiqua" w:cs="Arial"/>
          <w:spacing w:val="-3"/>
          <w:szCs w:val="24"/>
        </w:rPr>
        <w:t>.</w:t>
      </w:r>
    </w:p>
    <w:p w14:paraId="59A350D1" w14:textId="77777777" w:rsidR="00726638" w:rsidRDefault="00726638" w:rsidP="00726638">
      <w:pPr>
        <w:ind w:firstLine="720"/>
        <w:jc w:val="both"/>
        <w:rPr>
          <w:rFonts w:ascii="Book Antiqua" w:hAnsi="Book Antiqua" w:cs="Arial"/>
          <w:spacing w:val="-3"/>
          <w:szCs w:val="24"/>
        </w:rPr>
      </w:pPr>
    </w:p>
    <w:p w14:paraId="23305624" w14:textId="054637C8" w:rsidR="00BD3343" w:rsidRDefault="00BD3343" w:rsidP="00726638">
      <w:pPr>
        <w:ind w:firstLine="720"/>
        <w:jc w:val="both"/>
        <w:rPr>
          <w:rFonts w:ascii="Book Antiqua" w:hAnsi="Book Antiqua" w:cs="Arial"/>
          <w:spacing w:val="-3"/>
          <w:szCs w:val="24"/>
        </w:rPr>
      </w:pPr>
      <w:r>
        <w:rPr>
          <w:rFonts w:ascii="Book Antiqua" w:hAnsi="Book Antiqua" w:cs="Arial"/>
          <w:spacing w:val="-3"/>
          <w:szCs w:val="24"/>
        </w:rPr>
        <w:t xml:space="preserve">La Ing. </w:t>
      </w:r>
      <w:proofErr w:type="spellStart"/>
      <w:r>
        <w:rPr>
          <w:rFonts w:ascii="Book Antiqua" w:hAnsi="Book Antiqua" w:cs="Arial"/>
          <w:spacing w:val="-3"/>
          <w:szCs w:val="24"/>
        </w:rPr>
        <w:t>SylvetteM</w:t>
      </w:r>
      <w:proofErr w:type="spellEnd"/>
      <w:r>
        <w:rPr>
          <w:rFonts w:ascii="Book Antiqua" w:hAnsi="Book Antiqua" w:cs="Arial"/>
          <w:spacing w:val="-3"/>
          <w:szCs w:val="24"/>
        </w:rPr>
        <w:t xml:space="preserve">. Vélez Conde, </w:t>
      </w:r>
      <w:proofErr w:type="gramStart"/>
      <w:r>
        <w:rPr>
          <w:rFonts w:ascii="Book Antiqua" w:hAnsi="Book Antiqua" w:cs="Arial"/>
          <w:spacing w:val="-3"/>
          <w:szCs w:val="24"/>
        </w:rPr>
        <w:t>Directora Ejecutiva</w:t>
      </w:r>
      <w:proofErr w:type="gramEnd"/>
      <w:r>
        <w:rPr>
          <w:rFonts w:ascii="Book Antiqua" w:hAnsi="Book Antiqua" w:cs="Arial"/>
          <w:spacing w:val="-3"/>
          <w:szCs w:val="24"/>
        </w:rPr>
        <w:t xml:space="preserve"> del CEDBI,</w:t>
      </w:r>
      <w:r w:rsidR="00726638">
        <w:rPr>
          <w:rFonts w:ascii="Book Antiqua" w:hAnsi="Book Antiqua" w:cs="Arial"/>
          <w:spacing w:val="-3"/>
          <w:szCs w:val="24"/>
        </w:rPr>
        <w:t xml:space="preserve"> añadió que</w:t>
      </w:r>
      <w:r>
        <w:rPr>
          <w:rFonts w:ascii="Book Antiqua" w:hAnsi="Book Antiqua" w:cs="Arial"/>
          <w:spacing w:val="-3"/>
          <w:szCs w:val="24"/>
        </w:rPr>
        <w:t>:</w:t>
      </w:r>
    </w:p>
    <w:p w14:paraId="1CB04080" w14:textId="77777777" w:rsidR="00BD3343" w:rsidRDefault="00BD3343" w:rsidP="00726638">
      <w:pPr>
        <w:ind w:firstLine="720"/>
        <w:jc w:val="both"/>
        <w:rPr>
          <w:rFonts w:ascii="Book Antiqua" w:hAnsi="Book Antiqua" w:cs="Arial"/>
          <w:spacing w:val="-3"/>
          <w:szCs w:val="24"/>
        </w:rPr>
      </w:pPr>
    </w:p>
    <w:p w14:paraId="40EB6FE7" w14:textId="106563BF" w:rsidR="00726638" w:rsidRDefault="00726638" w:rsidP="00BD3343">
      <w:pPr>
        <w:ind w:left="720" w:right="630"/>
        <w:jc w:val="both"/>
        <w:rPr>
          <w:rFonts w:ascii="Book Antiqua" w:hAnsi="Book Antiqua" w:cs="Arial"/>
          <w:i/>
          <w:iCs/>
          <w:spacing w:val="-3"/>
          <w:szCs w:val="24"/>
        </w:rPr>
      </w:pPr>
      <w:r>
        <w:rPr>
          <w:rFonts w:ascii="Book Antiqua" w:hAnsi="Book Antiqua" w:cs="Arial"/>
          <w:spacing w:val="-3"/>
          <w:szCs w:val="24"/>
        </w:rPr>
        <w:t xml:space="preserve"> “</w:t>
      </w:r>
      <w:r w:rsidRPr="00726638">
        <w:rPr>
          <w:rFonts w:ascii="Book Antiqua" w:hAnsi="Book Antiqua" w:cs="Arial"/>
          <w:i/>
          <w:iCs/>
          <w:spacing w:val="-3"/>
          <w:szCs w:val="24"/>
        </w:rPr>
        <w:t>Reconocemos el objetivo que se persigue con la RCS 162 al procurar viabilizar que el Municipio de Isabela utilice el plantel escolar en desuso Rafael Ponce, localizada en el Sector Los Ponce, Barrio Bejucos, del Municipio de Isabela (en adelante, la “Propiedad”), con el propósito de establecer diversos proyectos, exclusivamente públicos, de desarrollo económico, educativos, comunitarios y proyectos agrícolas, así como cualquier otro proyecto que sea de beneficio para la ciudadanía en general. Actualmente, nos encontramos en el trámite de verificar la información registral y cabida de la Propiedad.  Esta información es necesaria para confirmar la entidad gubernamental titular que comparecería en cualquier negocio jurídico que el CEDBI autorice respecto a la Propiedad. Una vez completado lo anterior, el Municipio podrá presentar su solicitud ante el CEDBI con el uso propuesto y negocio jurídico para canalizarla y atenderla, de conformidad con el</w:t>
      </w:r>
      <w:r w:rsidR="00027ED7">
        <w:rPr>
          <w:rFonts w:ascii="Book Antiqua" w:hAnsi="Book Antiqua" w:cs="Arial"/>
          <w:i/>
          <w:iCs/>
          <w:spacing w:val="-3"/>
          <w:szCs w:val="24"/>
        </w:rPr>
        <w:t xml:space="preserve"> </w:t>
      </w:r>
      <w:r w:rsidR="00027ED7" w:rsidRPr="00027ED7">
        <w:rPr>
          <w:rFonts w:ascii="Book Antiqua" w:hAnsi="Book Antiqua" w:cs="Arial"/>
          <w:i/>
          <w:iCs/>
          <w:spacing w:val="-3"/>
          <w:szCs w:val="24"/>
        </w:rPr>
        <w:t xml:space="preserve">Reglamento </w:t>
      </w:r>
      <w:r w:rsidR="00027ED7" w:rsidRPr="00726638">
        <w:rPr>
          <w:rFonts w:ascii="Book Antiqua" w:hAnsi="Book Antiqua" w:cs="Arial"/>
          <w:i/>
          <w:iCs/>
          <w:spacing w:val="-3"/>
          <w:szCs w:val="24"/>
        </w:rPr>
        <w:t>9133</w:t>
      </w:r>
      <w:r w:rsidR="00027ED7" w:rsidRPr="00027ED7">
        <w:rPr>
          <w:rFonts w:ascii="Book Antiqua" w:hAnsi="Book Antiqua" w:cs="Arial"/>
          <w:i/>
          <w:iCs/>
          <w:spacing w:val="-3"/>
          <w:szCs w:val="24"/>
        </w:rPr>
        <w:t xml:space="preserve"> y la Ley 26-2017, de manera que el CEDBI pueda evaluarla y emitir su determinación mediante la adopción de una resolución.  Esto permite que el CEDBI puede analizar la transacción o negocio jurídico a favor del Municipio procurando dar cumplimiento a los</w:t>
      </w:r>
      <w:r w:rsidR="00027ED7">
        <w:rPr>
          <w:rFonts w:ascii="Book Antiqua" w:hAnsi="Book Antiqua" w:cs="Arial"/>
          <w:i/>
          <w:iCs/>
          <w:spacing w:val="-3"/>
          <w:szCs w:val="24"/>
        </w:rPr>
        <w:t xml:space="preserve"> </w:t>
      </w:r>
      <w:r w:rsidR="00027ED7" w:rsidRPr="00027ED7">
        <w:rPr>
          <w:rFonts w:ascii="Book Antiqua" w:hAnsi="Book Antiqua" w:cs="Arial"/>
          <w:i/>
          <w:iCs/>
          <w:spacing w:val="-3"/>
          <w:szCs w:val="24"/>
        </w:rPr>
        <w:t>propósitos que persigue la Ley 26-2017 para ejecutar e implementar la política pública. En vista de las disposiciones bajo la ley federal conocida por sus siglas como PROMESA, y el Art. 5.07 de la Ley 26-2017, no se autoriza la transmisión del título sobre las propiedades libre de costo, sino que la disposición de los inmuebles en desuso se hace a base de su valor en el mercado, evidenciado por una tasación de no más de dos años o mediante otros negocios jurídicos que no implican el traspaso de titularidad, como el arrendamiento o usufructo</w:t>
      </w:r>
      <w:r w:rsidR="00027ED7">
        <w:rPr>
          <w:rFonts w:ascii="Book Antiqua" w:hAnsi="Book Antiqua" w:cs="Arial"/>
          <w:i/>
          <w:iCs/>
          <w:spacing w:val="-3"/>
          <w:szCs w:val="24"/>
        </w:rPr>
        <w:t>”.</w:t>
      </w:r>
    </w:p>
    <w:p w14:paraId="6FD4B801" w14:textId="4EA3F307" w:rsidR="00027ED7" w:rsidRDefault="00027ED7" w:rsidP="00726638">
      <w:pPr>
        <w:ind w:firstLine="720"/>
        <w:jc w:val="both"/>
        <w:rPr>
          <w:rFonts w:ascii="Book Antiqua" w:hAnsi="Book Antiqua" w:cs="Arial"/>
          <w:i/>
          <w:iCs/>
          <w:spacing w:val="-3"/>
          <w:szCs w:val="24"/>
        </w:rPr>
      </w:pPr>
    </w:p>
    <w:p w14:paraId="02AF2658" w14:textId="6E3E2D51" w:rsidR="00027ED7" w:rsidRPr="00027ED7" w:rsidRDefault="00027ED7" w:rsidP="00027ED7">
      <w:pPr>
        <w:ind w:firstLine="720"/>
        <w:jc w:val="both"/>
        <w:rPr>
          <w:rFonts w:ascii="Book Antiqua" w:hAnsi="Book Antiqua" w:cs="Arial"/>
          <w:spacing w:val="-3"/>
          <w:szCs w:val="24"/>
        </w:rPr>
      </w:pPr>
      <w:r>
        <w:rPr>
          <w:rFonts w:ascii="Book Antiqua" w:hAnsi="Book Antiqua" w:cs="Arial"/>
          <w:spacing w:val="-3"/>
          <w:szCs w:val="24"/>
        </w:rPr>
        <w:t xml:space="preserve">Actualmente, </w:t>
      </w:r>
      <w:r w:rsidRPr="00027ED7">
        <w:rPr>
          <w:rFonts w:ascii="Book Antiqua" w:hAnsi="Book Antiqua" w:cs="Arial"/>
          <w:spacing w:val="-3"/>
          <w:szCs w:val="24"/>
        </w:rPr>
        <w:t>el Municipio tiene autorizaciones por parte del CEDBI para ocupar y utilizar en arrendamiento para los planteles escolares en desuso siguientes:</w:t>
      </w:r>
    </w:p>
    <w:p w14:paraId="34AECD22" w14:textId="31006067" w:rsidR="00726638" w:rsidRDefault="00726638" w:rsidP="00726638">
      <w:pPr>
        <w:jc w:val="both"/>
        <w:rPr>
          <w:rFonts w:ascii="Book Antiqua" w:hAnsi="Book Antiqua" w:cs="Arial"/>
          <w:spacing w:val="-3"/>
          <w:szCs w:val="24"/>
        </w:rPr>
      </w:pPr>
    </w:p>
    <w:tbl>
      <w:tblPr>
        <w:tblStyle w:val="TableGrid0"/>
        <w:tblpPr w:leftFromText="180" w:rightFromText="180" w:vertAnchor="text" w:horzAnchor="margin" w:tblpY="104"/>
        <w:tblW w:w="9538" w:type="dxa"/>
        <w:tblInd w:w="0" w:type="dxa"/>
        <w:tblCellMar>
          <w:top w:w="43" w:type="dxa"/>
          <w:left w:w="83" w:type="dxa"/>
          <w:right w:w="66" w:type="dxa"/>
        </w:tblCellMar>
        <w:tblLook w:val="04A0" w:firstRow="1" w:lastRow="0" w:firstColumn="1" w:lastColumn="0" w:noHBand="0" w:noVBand="1"/>
      </w:tblPr>
      <w:tblGrid>
        <w:gridCol w:w="1642"/>
        <w:gridCol w:w="1538"/>
        <w:gridCol w:w="1524"/>
        <w:gridCol w:w="2902"/>
        <w:gridCol w:w="1932"/>
      </w:tblGrid>
      <w:tr w:rsidR="00027ED7" w:rsidRPr="00BD3343" w14:paraId="360C672C" w14:textId="77777777" w:rsidTr="00027ED7">
        <w:trPr>
          <w:trHeight w:val="778"/>
        </w:trPr>
        <w:tc>
          <w:tcPr>
            <w:tcW w:w="1709" w:type="dxa"/>
            <w:tcBorders>
              <w:top w:val="single" w:sz="4" w:space="0" w:color="000000"/>
              <w:left w:val="single" w:sz="4" w:space="0" w:color="000000"/>
              <w:bottom w:val="single" w:sz="4" w:space="0" w:color="000000"/>
              <w:right w:val="single" w:sz="4" w:space="0" w:color="000000"/>
            </w:tcBorders>
            <w:shd w:val="clear" w:color="auto" w:fill="DAD0DC"/>
          </w:tcPr>
          <w:p w14:paraId="71F61B18" w14:textId="77777777" w:rsidR="00027ED7" w:rsidRPr="00BD3343" w:rsidRDefault="00027ED7" w:rsidP="00027ED7">
            <w:pPr>
              <w:spacing w:line="259" w:lineRule="auto"/>
              <w:ind w:right="21"/>
              <w:jc w:val="center"/>
              <w:rPr>
                <w:rFonts w:ascii="Book Antiqua" w:eastAsia="Calibri" w:hAnsi="Book Antiqua" w:cs="Calibri"/>
                <w:color w:val="000000"/>
                <w:sz w:val="20"/>
                <w:szCs w:val="20"/>
                <w:lang w:val="en-US"/>
              </w:rPr>
            </w:pPr>
            <w:r w:rsidRPr="00BD3343">
              <w:rPr>
                <w:rFonts w:ascii="Book Antiqua" w:eastAsia="Calibri" w:hAnsi="Book Antiqua" w:cs="Calibri"/>
                <w:b/>
                <w:color w:val="000000"/>
                <w:sz w:val="20"/>
                <w:szCs w:val="20"/>
                <w:lang w:val="en-US"/>
              </w:rPr>
              <w:t xml:space="preserve">PLANTEL </w:t>
            </w:r>
          </w:p>
          <w:p w14:paraId="097A4B9A" w14:textId="77777777" w:rsidR="00027ED7" w:rsidRPr="00BD3343" w:rsidRDefault="00027ED7" w:rsidP="00027ED7">
            <w:pPr>
              <w:spacing w:line="259" w:lineRule="auto"/>
              <w:jc w:val="center"/>
              <w:rPr>
                <w:rFonts w:ascii="Book Antiqua" w:eastAsia="Calibri" w:hAnsi="Book Antiqua" w:cs="Calibri"/>
                <w:color w:val="000000"/>
                <w:sz w:val="20"/>
                <w:szCs w:val="20"/>
                <w:lang w:val="en-US"/>
              </w:rPr>
            </w:pPr>
            <w:r w:rsidRPr="00BD3343">
              <w:rPr>
                <w:rFonts w:ascii="Book Antiqua" w:eastAsia="Calibri" w:hAnsi="Book Antiqua" w:cs="Calibri"/>
                <w:b/>
                <w:color w:val="000000"/>
                <w:sz w:val="20"/>
                <w:szCs w:val="20"/>
                <w:lang w:val="en-US"/>
              </w:rPr>
              <w:t xml:space="preserve">ESCOLAR EN DESUSO </w:t>
            </w:r>
          </w:p>
        </w:tc>
        <w:tc>
          <w:tcPr>
            <w:tcW w:w="1350" w:type="dxa"/>
            <w:tcBorders>
              <w:top w:val="single" w:sz="4" w:space="0" w:color="000000"/>
              <w:left w:val="single" w:sz="4" w:space="0" w:color="000000"/>
              <w:bottom w:val="single" w:sz="4" w:space="0" w:color="000000"/>
              <w:right w:val="single" w:sz="4" w:space="0" w:color="000000"/>
            </w:tcBorders>
            <w:shd w:val="clear" w:color="auto" w:fill="DAD0DC"/>
            <w:vAlign w:val="center"/>
          </w:tcPr>
          <w:p w14:paraId="33B30B5E" w14:textId="77777777" w:rsidR="00027ED7" w:rsidRPr="00BD3343" w:rsidRDefault="00027ED7" w:rsidP="00027ED7">
            <w:pPr>
              <w:spacing w:line="259" w:lineRule="auto"/>
              <w:jc w:val="center"/>
              <w:rPr>
                <w:rFonts w:ascii="Book Antiqua" w:eastAsia="Calibri" w:hAnsi="Book Antiqua" w:cs="Calibri"/>
                <w:color w:val="000000"/>
                <w:sz w:val="20"/>
                <w:szCs w:val="20"/>
                <w:lang w:val="en-US"/>
              </w:rPr>
            </w:pPr>
            <w:r w:rsidRPr="00BD3343">
              <w:rPr>
                <w:rFonts w:ascii="Book Antiqua" w:eastAsia="Calibri" w:hAnsi="Book Antiqua" w:cs="Calibri"/>
                <w:b/>
                <w:color w:val="000000"/>
                <w:sz w:val="20"/>
                <w:szCs w:val="20"/>
                <w:lang w:val="en-US"/>
              </w:rPr>
              <w:t xml:space="preserve">RESOLUCIÓN CEDBI </w:t>
            </w:r>
          </w:p>
        </w:tc>
        <w:tc>
          <w:tcPr>
            <w:tcW w:w="1440" w:type="dxa"/>
            <w:tcBorders>
              <w:top w:val="single" w:sz="4" w:space="0" w:color="000000"/>
              <w:left w:val="single" w:sz="4" w:space="0" w:color="000000"/>
              <w:bottom w:val="single" w:sz="4" w:space="0" w:color="000000"/>
              <w:right w:val="single" w:sz="4" w:space="0" w:color="000000"/>
            </w:tcBorders>
            <w:shd w:val="clear" w:color="auto" w:fill="DAD0DC"/>
            <w:vAlign w:val="center"/>
          </w:tcPr>
          <w:p w14:paraId="76C7E65E" w14:textId="77777777" w:rsidR="00027ED7" w:rsidRPr="00BD3343" w:rsidRDefault="00027ED7" w:rsidP="00027ED7">
            <w:pPr>
              <w:spacing w:line="259" w:lineRule="auto"/>
              <w:jc w:val="center"/>
              <w:rPr>
                <w:rFonts w:ascii="Book Antiqua" w:eastAsia="Calibri" w:hAnsi="Book Antiqua" w:cs="Calibri"/>
                <w:color w:val="000000"/>
                <w:sz w:val="20"/>
                <w:szCs w:val="20"/>
                <w:lang w:val="en-US"/>
              </w:rPr>
            </w:pPr>
            <w:r w:rsidRPr="00BD3343">
              <w:rPr>
                <w:rFonts w:ascii="Book Antiqua" w:eastAsia="Calibri" w:hAnsi="Book Antiqua" w:cs="Calibri"/>
                <w:b/>
                <w:color w:val="000000"/>
                <w:sz w:val="20"/>
                <w:szCs w:val="20"/>
                <w:lang w:val="en-US"/>
              </w:rPr>
              <w:t xml:space="preserve">NEGOCIO JURÍDICO </w:t>
            </w:r>
          </w:p>
        </w:tc>
        <w:tc>
          <w:tcPr>
            <w:tcW w:w="3060" w:type="dxa"/>
            <w:tcBorders>
              <w:top w:val="single" w:sz="4" w:space="0" w:color="000000"/>
              <w:left w:val="single" w:sz="4" w:space="0" w:color="000000"/>
              <w:bottom w:val="single" w:sz="4" w:space="0" w:color="000000"/>
              <w:right w:val="single" w:sz="4" w:space="0" w:color="000000"/>
            </w:tcBorders>
            <w:shd w:val="clear" w:color="auto" w:fill="DAD0DC"/>
            <w:vAlign w:val="center"/>
          </w:tcPr>
          <w:p w14:paraId="6DDDA074" w14:textId="77777777" w:rsidR="00027ED7" w:rsidRPr="00BD3343" w:rsidRDefault="00027ED7" w:rsidP="00027ED7">
            <w:pPr>
              <w:spacing w:line="259" w:lineRule="auto"/>
              <w:ind w:right="18"/>
              <w:jc w:val="center"/>
              <w:rPr>
                <w:rFonts w:ascii="Book Antiqua" w:eastAsia="Calibri" w:hAnsi="Book Antiqua" w:cs="Calibri"/>
                <w:color w:val="000000"/>
                <w:sz w:val="20"/>
                <w:szCs w:val="20"/>
                <w:lang w:val="en-US"/>
              </w:rPr>
            </w:pPr>
            <w:r w:rsidRPr="00BD3343">
              <w:rPr>
                <w:rFonts w:ascii="Book Antiqua" w:eastAsia="Calibri" w:hAnsi="Book Antiqua" w:cs="Calibri"/>
                <w:b/>
                <w:color w:val="000000"/>
                <w:sz w:val="20"/>
                <w:szCs w:val="20"/>
                <w:lang w:val="en-US"/>
              </w:rPr>
              <w:t xml:space="preserve">USO PROPUESTO </w:t>
            </w:r>
          </w:p>
        </w:tc>
        <w:tc>
          <w:tcPr>
            <w:tcW w:w="1979" w:type="dxa"/>
            <w:tcBorders>
              <w:top w:val="single" w:sz="4" w:space="0" w:color="000000"/>
              <w:left w:val="single" w:sz="4" w:space="0" w:color="000000"/>
              <w:bottom w:val="single" w:sz="4" w:space="0" w:color="000000"/>
              <w:right w:val="single" w:sz="4" w:space="0" w:color="000000"/>
            </w:tcBorders>
            <w:shd w:val="clear" w:color="auto" w:fill="DAD0DC"/>
            <w:vAlign w:val="center"/>
          </w:tcPr>
          <w:p w14:paraId="6A61692A" w14:textId="77777777" w:rsidR="00027ED7" w:rsidRPr="00BD3343" w:rsidRDefault="00027ED7" w:rsidP="00027ED7">
            <w:pPr>
              <w:spacing w:line="259" w:lineRule="auto"/>
              <w:ind w:right="19"/>
              <w:jc w:val="center"/>
              <w:rPr>
                <w:rFonts w:ascii="Book Antiqua" w:eastAsia="Calibri" w:hAnsi="Book Antiqua" w:cs="Calibri"/>
                <w:color w:val="000000"/>
                <w:sz w:val="20"/>
                <w:szCs w:val="20"/>
                <w:lang w:val="en-US"/>
              </w:rPr>
            </w:pPr>
            <w:r w:rsidRPr="00BD3343">
              <w:rPr>
                <w:rFonts w:ascii="Book Antiqua" w:eastAsia="Calibri" w:hAnsi="Book Antiqua" w:cs="Calibri"/>
                <w:b/>
                <w:color w:val="000000"/>
                <w:sz w:val="20"/>
                <w:szCs w:val="20"/>
                <w:lang w:val="en-US"/>
              </w:rPr>
              <w:t xml:space="preserve">STATUS </w:t>
            </w:r>
          </w:p>
        </w:tc>
      </w:tr>
      <w:tr w:rsidR="00027ED7" w:rsidRPr="00BD3343" w14:paraId="00C7BFB5" w14:textId="77777777" w:rsidTr="00027ED7">
        <w:trPr>
          <w:trHeight w:val="1403"/>
        </w:trPr>
        <w:tc>
          <w:tcPr>
            <w:tcW w:w="1709" w:type="dxa"/>
            <w:tcBorders>
              <w:top w:val="single" w:sz="4" w:space="0" w:color="000000"/>
              <w:left w:val="single" w:sz="4" w:space="0" w:color="000000"/>
              <w:bottom w:val="single" w:sz="4" w:space="0" w:color="000000"/>
              <w:right w:val="single" w:sz="4" w:space="0" w:color="000000"/>
            </w:tcBorders>
            <w:vAlign w:val="center"/>
          </w:tcPr>
          <w:p w14:paraId="14DEC094" w14:textId="77777777" w:rsidR="00027ED7" w:rsidRPr="00BD3343" w:rsidRDefault="00027ED7" w:rsidP="00027ED7">
            <w:pPr>
              <w:spacing w:line="259" w:lineRule="auto"/>
              <w:ind w:left="23"/>
              <w:rPr>
                <w:rFonts w:ascii="Book Antiqua" w:eastAsia="Calibri" w:hAnsi="Book Antiqua" w:cs="Calibri"/>
                <w:color w:val="000000"/>
                <w:sz w:val="20"/>
                <w:szCs w:val="20"/>
                <w:lang w:val="en-US"/>
              </w:rPr>
            </w:pPr>
            <w:r w:rsidRPr="00BD3343">
              <w:rPr>
                <w:rFonts w:ascii="Book Antiqua" w:eastAsia="Calibri" w:hAnsi="Book Antiqua" w:cs="Calibri"/>
                <w:color w:val="000000"/>
                <w:sz w:val="20"/>
                <w:szCs w:val="20"/>
                <w:lang w:val="en-US"/>
              </w:rPr>
              <w:t xml:space="preserve">Emilia Castillo </w:t>
            </w:r>
          </w:p>
        </w:tc>
        <w:tc>
          <w:tcPr>
            <w:tcW w:w="1350" w:type="dxa"/>
            <w:tcBorders>
              <w:top w:val="single" w:sz="4" w:space="0" w:color="000000"/>
              <w:left w:val="single" w:sz="4" w:space="0" w:color="000000"/>
              <w:bottom w:val="single" w:sz="4" w:space="0" w:color="000000"/>
              <w:right w:val="single" w:sz="4" w:space="0" w:color="000000"/>
            </w:tcBorders>
            <w:vAlign w:val="center"/>
          </w:tcPr>
          <w:p w14:paraId="408EAD15" w14:textId="77777777" w:rsidR="00027ED7" w:rsidRPr="00BD3343" w:rsidRDefault="00027ED7" w:rsidP="00027ED7">
            <w:pPr>
              <w:spacing w:line="259" w:lineRule="auto"/>
              <w:ind w:right="21"/>
              <w:jc w:val="center"/>
              <w:rPr>
                <w:rFonts w:ascii="Book Antiqua" w:eastAsia="Calibri" w:hAnsi="Book Antiqua" w:cs="Calibri"/>
                <w:color w:val="000000"/>
                <w:sz w:val="20"/>
                <w:szCs w:val="20"/>
                <w:lang w:val="en-US"/>
              </w:rPr>
            </w:pPr>
            <w:r w:rsidRPr="00BD3343">
              <w:rPr>
                <w:rFonts w:ascii="Book Antiqua" w:eastAsia="Calibri" w:hAnsi="Book Antiqua" w:cs="Calibri"/>
                <w:color w:val="000000"/>
                <w:sz w:val="20"/>
                <w:szCs w:val="20"/>
                <w:lang w:val="en-US"/>
              </w:rPr>
              <w:t xml:space="preserve">2021-75 </w:t>
            </w:r>
          </w:p>
          <w:p w14:paraId="3C92C4C3" w14:textId="77777777" w:rsidR="00027ED7" w:rsidRPr="00BD3343" w:rsidRDefault="00027ED7" w:rsidP="00027ED7">
            <w:pPr>
              <w:spacing w:line="259" w:lineRule="auto"/>
              <w:ind w:right="23"/>
              <w:jc w:val="center"/>
              <w:rPr>
                <w:rFonts w:ascii="Book Antiqua" w:eastAsia="Calibri" w:hAnsi="Book Antiqua" w:cs="Calibri"/>
                <w:color w:val="000000"/>
                <w:sz w:val="20"/>
                <w:szCs w:val="20"/>
                <w:lang w:val="en-US"/>
              </w:rPr>
            </w:pPr>
            <w:r w:rsidRPr="00BD3343">
              <w:rPr>
                <w:rFonts w:ascii="Book Antiqua" w:eastAsia="Calibri" w:hAnsi="Book Antiqua" w:cs="Calibri"/>
                <w:color w:val="000000"/>
                <w:sz w:val="20"/>
                <w:szCs w:val="20"/>
                <w:lang w:val="en-US"/>
              </w:rPr>
              <w:t>2/</w:t>
            </w:r>
            <w:proofErr w:type="spellStart"/>
            <w:r w:rsidRPr="00BD3343">
              <w:rPr>
                <w:rFonts w:ascii="Book Antiqua" w:eastAsia="Calibri" w:hAnsi="Book Antiqua" w:cs="Calibri"/>
                <w:color w:val="000000"/>
                <w:sz w:val="20"/>
                <w:szCs w:val="20"/>
                <w:lang w:val="en-US"/>
              </w:rPr>
              <w:t>jun</w:t>
            </w:r>
            <w:proofErr w:type="spellEnd"/>
            <w:r w:rsidRPr="00BD3343">
              <w:rPr>
                <w:rFonts w:ascii="Book Antiqua" w:eastAsia="Calibri" w:hAnsi="Book Antiqua" w:cs="Calibri"/>
                <w:color w:val="000000"/>
                <w:sz w:val="20"/>
                <w:szCs w:val="20"/>
                <w:lang w:val="en-US"/>
              </w:rPr>
              <w:t xml:space="preserve">/21 </w:t>
            </w:r>
          </w:p>
        </w:tc>
        <w:tc>
          <w:tcPr>
            <w:tcW w:w="1440" w:type="dxa"/>
            <w:tcBorders>
              <w:top w:val="single" w:sz="4" w:space="0" w:color="000000"/>
              <w:left w:val="single" w:sz="4" w:space="0" w:color="000000"/>
              <w:bottom w:val="single" w:sz="4" w:space="0" w:color="000000"/>
              <w:right w:val="single" w:sz="4" w:space="0" w:color="000000"/>
            </w:tcBorders>
            <w:vAlign w:val="center"/>
          </w:tcPr>
          <w:p w14:paraId="65934747" w14:textId="77777777" w:rsidR="00027ED7" w:rsidRPr="00BD3343" w:rsidRDefault="00027ED7" w:rsidP="00027ED7">
            <w:pPr>
              <w:spacing w:line="259" w:lineRule="auto"/>
              <w:jc w:val="center"/>
              <w:rPr>
                <w:rFonts w:ascii="Book Antiqua" w:eastAsia="Calibri" w:hAnsi="Book Antiqua" w:cs="Calibri"/>
                <w:color w:val="000000"/>
                <w:sz w:val="20"/>
                <w:szCs w:val="20"/>
                <w:lang w:val="en-US"/>
              </w:rPr>
            </w:pPr>
            <w:proofErr w:type="spellStart"/>
            <w:r w:rsidRPr="00BD3343">
              <w:rPr>
                <w:rFonts w:ascii="Book Antiqua" w:eastAsia="Calibri" w:hAnsi="Book Antiqua" w:cs="Calibri"/>
                <w:color w:val="000000"/>
                <w:sz w:val="20"/>
                <w:szCs w:val="20"/>
                <w:lang w:val="en-US"/>
              </w:rPr>
              <w:t>Arrendamiento</w:t>
            </w:r>
            <w:proofErr w:type="spellEnd"/>
            <w:r w:rsidRPr="00BD3343">
              <w:rPr>
                <w:rFonts w:ascii="Book Antiqua" w:eastAsia="Calibri" w:hAnsi="Book Antiqua" w:cs="Calibri"/>
                <w:color w:val="000000"/>
                <w:sz w:val="20"/>
                <w:szCs w:val="20"/>
                <w:lang w:val="en-US"/>
              </w:rPr>
              <w:t xml:space="preserve"> 20 </w:t>
            </w:r>
            <w:proofErr w:type="spellStart"/>
            <w:r w:rsidRPr="00BD3343">
              <w:rPr>
                <w:rFonts w:ascii="Book Antiqua" w:eastAsia="Calibri" w:hAnsi="Book Antiqua" w:cs="Calibri"/>
                <w:color w:val="000000"/>
                <w:sz w:val="20"/>
                <w:szCs w:val="20"/>
                <w:lang w:val="en-US"/>
              </w:rPr>
              <w:t>años</w:t>
            </w:r>
            <w:proofErr w:type="spellEnd"/>
            <w:r w:rsidRPr="00BD3343">
              <w:rPr>
                <w:rFonts w:ascii="Book Antiqua" w:eastAsia="Calibri" w:hAnsi="Book Antiqua" w:cs="Calibri"/>
                <w:color w:val="000000"/>
                <w:sz w:val="20"/>
                <w:szCs w:val="20"/>
                <w:lang w:val="en-US"/>
              </w:rPr>
              <w:t xml:space="preserve"> </w:t>
            </w:r>
          </w:p>
        </w:tc>
        <w:tc>
          <w:tcPr>
            <w:tcW w:w="3060" w:type="dxa"/>
            <w:tcBorders>
              <w:top w:val="single" w:sz="4" w:space="0" w:color="000000"/>
              <w:left w:val="single" w:sz="4" w:space="0" w:color="000000"/>
              <w:bottom w:val="single" w:sz="4" w:space="0" w:color="000000"/>
              <w:right w:val="single" w:sz="4" w:space="0" w:color="000000"/>
            </w:tcBorders>
            <w:vAlign w:val="center"/>
          </w:tcPr>
          <w:p w14:paraId="5E2251D9" w14:textId="77777777" w:rsidR="00027ED7" w:rsidRPr="00BD3343" w:rsidRDefault="00027ED7" w:rsidP="00027ED7">
            <w:pPr>
              <w:spacing w:line="259" w:lineRule="auto"/>
              <w:ind w:left="24" w:right="42"/>
              <w:jc w:val="both"/>
              <w:rPr>
                <w:rFonts w:ascii="Book Antiqua" w:eastAsia="Calibri" w:hAnsi="Book Antiqua" w:cs="Calibri"/>
                <w:color w:val="000000"/>
                <w:sz w:val="20"/>
                <w:szCs w:val="20"/>
              </w:rPr>
            </w:pPr>
            <w:r w:rsidRPr="00BD3343">
              <w:rPr>
                <w:rFonts w:ascii="Book Antiqua" w:eastAsia="Calibri" w:hAnsi="Book Antiqua" w:cs="Calibri"/>
                <w:color w:val="000000"/>
                <w:sz w:val="20"/>
                <w:szCs w:val="20"/>
              </w:rPr>
              <w:t xml:space="preserve">Desarrollar un programa comunitario que involucrara organizaciones sin fines de lucro. </w:t>
            </w:r>
          </w:p>
        </w:tc>
        <w:tc>
          <w:tcPr>
            <w:tcW w:w="1979" w:type="dxa"/>
            <w:tcBorders>
              <w:top w:val="single" w:sz="4" w:space="0" w:color="000000"/>
              <w:left w:val="single" w:sz="4" w:space="0" w:color="000000"/>
              <w:bottom w:val="single" w:sz="4" w:space="0" w:color="000000"/>
              <w:right w:val="single" w:sz="4" w:space="0" w:color="000000"/>
            </w:tcBorders>
          </w:tcPr>
          <w:p w14:paraId="65AAD09D" w14:textId="77777777" w:rsidR="00027ED7" w:rsidRPr="00BD3343" w:rsidRDefault="00027ED7" w:rsidP="00027ED7">
            <w:pPr>
              <w:spacing w:line="259" w:lineRule="auto"/>
              <w:ind w:right="18"/>
              <w:jc w:val="center"/>
              <w:rPr>
                <w:rFonts w:ascii="Book Antiqua" w:eastAsia="Calibri" w:hAnsi="Book Antiqua" w:cs="Calibri"/>
                <w:color w:val="000000"/>
                <w:sz w:val="20"/>
                <w:szCs w:val="20"/>
              </w:rPr>
            </w:pPr>
            <w:r w:rsidRPr="00BD3343">
              <w:rPr>
                <w:rFonts w:ascii="Book Antiqua" w:eastAsia="Calibri" w:hAnsi="Book Antiqua" w:cs="Calibri"/>
                <w:color w:val="000000"/>
                <w:sz w:val="20"/>
                <w:szCs w:val="20"/>
              </w:rPr>
              <w:t xml:space="preserve">Contrato de </w:t>
            </w:r>
          </w:p>
          <w:p w14:paraId="65120E9E" w14:textId="77777777" w:rsidR="00027ED7" w:rsidRPr="00BD3343" w:rsidRDefault="00027ED7" w:rsidP="00027ED7">
            <w:pPr>
              <w:spacing w:line="259" w:lineRule="auto"/>
              <w:jc w:val="center"/>
              <w:rPr>
                <w:rFonts w:ascii="Book Antiqua" w:eastAsia="Calibri" w:hAnsi="Book Antiqua" w:cs="Calibri"/>
                <w:color w:val="000000"/>
                <w:sz w:val="20"/>
                <w:szCs w:val="20"/>
              </w:rPr>
            </w:pPr>
            <w:r w:rsidRPr="00BD3343">
              <w:rPr>
                <w:rFonts w:ascii="Book Antiqua" w:eastAsia="Calibri" w:hAnsi="Book Antiqua" w:cs="Calibri"/>
                <w:color w:val="000000"/>
                <w:sz w:val="20"/>
                <w:szCs w:val="20"/>
              </w:rPr>
              <w:t xml:space="preserve">Arrendamiento 2022000384, suscrito entre el DTOP y el Municipio de Isabela el 17 de mayo de 2022. </w:t>
            </w:r>
          </w:p>
        </w:tc>
      </w:tr>
      <w:tr w:rsidR="00027ED7" w:rsidRPr="00BD3343" w14:paraId="75906864" w14:textId="77777777" w:rsidTr="00027ED7">
        <w:trPr>
          <w:trHeight w:val="2098"/>
        </w:trPr>
        <w:tc>
          <w:tcPr>
            <w:tcW w:w="1709" w:type="dxa"/>
            <w:tcBorders>
              <w:top w:val="single" w:sz="4" w:space="0" w:color="000000"/>
              <w:left w:val="single" w:sz="4" w:space="0" w:color="000000"/>
              <w:bottom w:val="single" w:sz="4" w:space="0" w:color="000000"/>
              <w:right w:val="single" w:sz="4" w:space="0" w:color="000000"/>
            </w:tcBorders>
            <w:vAlign w:val="center"/>
          </w:tcPr>
          <w:p w14:paraId="0A124359" w14:textId="77777777" w:rsidR="00027ED7" w:rsidRPr="00BD3343" w:rsidRDefault="00027ED7" w:rsidP="00027ED7">
            <w:pPr>
              <w:spacing w:line="259" w:lineRule="auto"/>
              <w:ind w:left="23" w:right="20"/>
              <w:rPr>
                <w:rFonts w:ascii="Book Antiqua" w:eastAsia="Calibri" w:hAnsi="Book Antiqua" w:cs="Calibri"/>
                <w:color w:val="000000"/>
                <w:sz w:val="20"/>
                <w:szCs w:val="20"/>
                <w:lang w:val="en-US"/>
              </w:rPr>
            </w:pPr>
            <w:r w:rsidRPr="00BD3343">
              <w:rPr>
                <w:rFonts w:ascii="Book Antiqua" w:eastAsia="Calibri" w:hAnsi="Book Antiqua" w:cs="Calibri"/>
                <w:color w:val="000000"/>
                <w:sz w:val="20"/>
                <w:szCs w:val="20"/>
                <w:lang w:val="en-US"/>
              </w:rPr>
              <w:t xml:space="preserve">Gloria González de Pérez </w:t>
            </w:r>
          </w:p>
        </w:tc>
        <w:tc>
          <w:tcPr>
            <w:tcW w:w="1350" w:type="dxa"/>
            <w:tcBorders>
              <w:top w:val="single" w:sz="4" w:space="0" w:color="000000"/>
              <w:left w:val="single" w:sz="4" w:space="0" w:color="000000"/>
              <w:bottom w:val="single" w:sz="4" w:space="0" w:color="000000"/>
              <w:right w:val="single" w:sz="4" w:space="0" w:color="000000"/>
            </w:tcBorders>
            <w:vAlign w:val="center"/>
          </w:tcPr>
          <w:p w14:paraId="79AE5079" w14:textId="77777777" w:rsidR="00027ED7" w:rsidRPr="00BD3343" w:rsidRDefault="00027ED7" w:rsidP="00027ED7">
            <w:pPr>
              <w:spacing w:line="259" w:lineRule="auto"/>
              <w:jc w:val="center"/>
              <w:rPr>
                <w:rFonts w:ascii="Book Antiqua" w:eastAsia="Calibri" w:hAnsi="Book Antiqua" w:cs="Calibri"/>
                <w:color w:val="000000"/>
                <w:sz w:val="20"/>
                <w:szCs w:val="20"/>
                <w:lang w:val="en-US"/>
              </w:rPr>
            </w:pPr>
            <w:r w:rsidRPr="00BD3343">
              <w:rPr>
                <w:rFonts w:ascii="Book Antiqua" w:eastAsia="Calibri" w:hAnsi="Book Antiqua" w:cs="Calibri"/>
                <w:color w:val="000000"/>
                <w:sz w:val="20"/>
                <w:szCs w:val="20"/>
                <w:lang w:val="en-US"/>
              </w:rPr>
              <w:t>2021-100 15/</w:t>
            </w:r>
            <w:proofErr w:type="spellStart"/>
            <w:r w:rsidRPr="00BD3343">
              <w:rPr>
                <w:rFonts w:ascii="Book Antiqua" w:eastAsia="Calibri" w:hAnsi="Book Antiqua" w:cs="Calibri"/>
                <w:color w:val="000000"/>
                <w:sz w:val="20"/>
                <w:szCs w:val="20"/>
                <w:lang w:val="en-US"/>
              </w:rPr>
              <w:t>jul</w:t>
            </w:r>
            <w:proofErr w:type="spellEnd"/>
            <w:r w:rsidRPr="00BD3343">
              <w:rPr>
                <w:rFonts w:ascii="Book Antiqua" w:eastAsia="Calibri" w:hAnsi="Book Antiqua" w:cs="Calibri"/>
                <w:color w:val="000000"/>
                <w:sz w:val="20"/>
                <w:szCs w:val="20"/>
                <w:lang w:val="en-US"/>
              </w:rPr>
              <w:t xml:space="preserve">/21 </w:t>
            </w:r>
          </w:p>
        </w:tc>
        <w:tc>
          <w:tcPr>
            <w:tcW w:w="1440" w:type="dxa"/>
            <w:tcBorders>
              <w:top w:val="single" w:sz="4" w:space="0" w:color="000000"/>
              <w:left w:val="single" w:sz="4" w:space="0" w:color="000000"/>
              <w:bottom w:val="single" w:sz="4" w:space="0" w:color="000000"/>
              <w:right w:val="single" w:sz="4" w:space="0" w:color="000000"/>
            </w:tcBorders>
            <w:vAlign w:val="center"/>
          </w:tcPr>
          <w:p w14:paraId="2F521E91" w14:textId="70EB0387" w:rsidR="00027ED7" w:rsidRPr="00BD3343" w:rsidRDefault="00027ED7" w:rsidP="00027ED7">
            <w:pPr>
              <w:spacing w:line="259" w:lineRule="auto"/>
              <w:ind w:right="5"/>
              <w:jc w:val="center"/>
              <w:rPr>
                <w:rFonts w:ascii="Book Antiqua" w:eastAsia="Calibri" w:hAnsi="Book Antiqua" w:cs="Calibri"/>
                <w:color w:val="000000"/>
                <w:sz w:val="20"/>
                <w:szCs w:val="20"/>
                <w:lang w:val="en-US"/>
              </w:rPr>
            </w:pPr>
            <w:proofErr w:type="spellStart"/>
            <w:r w:rsidRPr="00BD3343">
              <w:rPr>
                <w:rFonts w:ascii="Book Antiqua" w:eastAsia="Calibri" w:hAnsi="Book Antiqua" w:cs="Calibri"/>
                <w:color w:val="000000"/>
                <w:sz w:val="20"/>
                <w:szCs w:val="20"/>
                <w:lang w:val="en-US"/>
              </w:rPr>
              <w:t>Arrendamiento</w:t>
            </w:r>
            <w:proofErr w:type="spellEnd"/>
            <w:r w:rsidRPr="00BD3343">
              <w:rPr>
                <w:rFonts w:ascii="Book Antiqua" w:eastAsia="Calibri" w:hAnsi="Book Antiqua" w:cs="Calibri"/>
                <w:color w:val="000000"/>
                <w:sz w:val="20"/>
                <w:szCs w:val="20"/>
                <w:lang w:val="en-US"/>
              </w:rPr>
              <w:t xml:space="preserve"> 30 </w:t>
            </w:r>
            <w:proofErr w:type="spellStart"/>
            <w:r w:rsidRPr="00BD3343">
              <w:rPr>
                <w:rFonts w:ascii="Book Antiqua" w:eastAsia="Calibri" w:hAnsi="Book Antiqua" w:cs="Calibri"/>
                <w:color w:val="000000"/>
                <w:sz w:val="20"/>
                <w:szCs w:val="20"/>
                <w:lang w:val="en-US"/>
              </w:rPr>
              <w:t>años</w:t>
            </w:r>
            <w:proofErr w:type="spellEnd"/>
            <w:r w:rsidRPr="00BD3343">
              <w:rPr>
                <w:rFonts w:ascii="Book Antiqua" w:eastAsia="Calibri" w:hAnsi="Book Antiqua" w:cs="Calibri"/>
                <w:color w:val="000000"/>
                <w:sz w:val="20"/>
                <w:szCs w:val="20"/>
                <w:lang w:val="en-US"/>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7C6B726B" w14:textId="77777777" w:rsidR="00027ED7" w:rsidRPr="00BD3343" w:rsidRDefault="00027ED7" w:rsidP="00027ED7">
            <w:pPr>
              <w:spacing w:line="259" w:lineRule="auto"/>
              <w:ind w:left="24" w:right="42"/>
              <w:jc w:val="both"/>
              <w:rPr>
                <w:rFonts w:ascii="Book Antiqua" w:eastAsia="Calibri" w:hAnsi="Book Antiqua" w:cs="Calibri"/>
                <w:color w:val="000000"/>
                <w:sz w:val="20"/>
                <w:szCs w:val="20"/>
              </w:rPr>
            </w:pPr>
            <w:r w:rsidRPr="00BD3343">
              <w:rPr>
                <w:rFonts w:ascii="Book Antiqua" w:eastAsia="Calibri" w:hAnsi="Book Antiqua" w:cs="Calibri"/>
                <w:color w:val="000000"/>
                <w:sz w:val="20"/>
                <w:szCs w:val="20"/>
              </w:rPr>
              <w:t xml:space="preserve">Extender el Centro de Envejecientes de Cuido Diurno; Desarrollar un área que sirva en situaciones de emergencias como centro de refugio y albergue; desarrollar una extensión del servicio de Obras Públicas; para entidades sin fines de lucro que brinden talleres, entre otros, y como Centro Multiservicios Municipales </w:t>
            </w:r>
          </w:p>
        </w:tc>
        <w:tc>
          <w:tcPr>
            <w:tcW w:w="1979" w:type="dxa"/>
            <w:tcBorders>
              <w:top w:val="single" w:sz="4" w:space="0" w:color="000000"/>
              <w:left w:val="single" w:sz="4" w:space="0" w:color="000000"/>
              <w:bottom w:val="single" w:sz="4" w:space="0" w:color="000000"/>
              <w:right w:val="single" w:sz="4" w:space="0" w:color="000000"/>
            </w:tcBorders>
            <w:vAlign w:val="center"/>
          </w:tcPr>
          <w:p w14:paraId="41117998" w14:textId="77777777" w:rsidR="00027ED7" w:rsidRPr="00BD3343" w:rsidRDefault="00027ED7" w:rsidP="00027ED7">
            <w:pPr>
              <w:spacing w:line="259" w:lineRule="auto"/>
              <w:ind w:right="18"/>
              <w:jc w:val="center"/>
              <w:rPr>
                <w:rFonts w:ascii="Book Antiqua" w:eastAsia="Calibri" w:hAnsi="Book Antiqua" w:cs="Calibri"/>
                <w:color w:val="000000"/>
                <w:sz w:val="20"/>
                <w:szCs w:val="20"/>
              </w:rPr>
            </w:pPr>
            <w:r w:rsidRPr="00BD3343">
              <w:rPr>
                <w:rFonts w:ascii="Book Antiqua" w:eastAsia="Calibri" w:hAnsi="Book Antiqua" w:cs="Calibri"/>
                <w:color w:val="000000"/>
                <w:sz w:val="20"/>
                <w:szCs w:val="20"/>
              </w:rPr>
              <w:t xml:space="preserve">Contrato de </w:t>
            </w:r>
          </w:p>
          <w:p w14:paraId="56728679" w14:textId="77777777" w:rsidR="00027ED7" w:rsidRPr="00BD3343" w:rsidRDefault="00027ED7" w:rsidP="00027ED7">
            <w:pPr>
              <w:spacing w:after="1"/>
              <w:jc w:val="center"/>
              <w:rPr>
                <w:rFonts w:ascii="Book Antiqua" w:eastAsia="Calibri" w:hAnsi="Book Antiqua" w:cs="Calibri"/>
                <w:color w:val="000000"/>
                <w:sz w:val="20"/>
                <w:szCs w:val="20"/>
              </w:rPr>
            </w:pPr>
            <w:r w:rsidRPr="00BD3343">
              <w:rPr>
                <w:rFonts w:ascii="Book Antiqua" w:eastAsia="Calibri" w:hAnsi="Book Antiqua" w:cs="Calibri"/>
                <w:color w:val="000000"/>
                <w:sz w:val="20"/>
                <w:szCs w:val="20"/>
              </w:rPr>
              <w:t xml:space="preserve">Arrendamiento, suscrito entre el DTOP y el Municipio de </w:t>
            </w:r>
          </w:p>
          <w:p w14:paraId="029DAA06" w14:textId="77777777" w:rsidR="00027ED7" w:rsidRPr="00BD3343" w:rsidRDefault="00027ED7" w:rsidP="00027ED7">
            <w:pPr>
              <w:spacing w:line="259" w:lineRule="auto"/>
              <w:jc w:val="center"/>
              <w:rPr>
                <w:rFonts w:ascii="Book Antiqua" w:eastAsia="Calibri" w:hAnsi="Book Antiqua" w:cs="Calibri"/>
                <w:color w:val="000000"/>
                <w:sz w:val="20"/>
                <w:szCs w:val="20"/>
              </w:rPr>
            </w:pPr>
            <w:r w:rsidRPr="00BD3343">
              <w:rPr>
                <w:rFonts w:ascii="Book Antiqua" w:eastAsia="Calibri" w:hAnsi="Book Antiqua" w:cs="Calibri"/>
                <w:color w:val="000000"/>
                <w:sz w:val="20"/>
                <w:szCs w:val="20"/>
              </w:rPr>
              <w:t xml:space="preserve">Isabela el 17 de mayo de 2022. </w:t>
            </w:r>
          </w:p>
        </w:tc>
      </w:tr>
      <w:tr w:rsidR="00027ED7" w:rsidRPr="00BD3343" w14:paraId="3A81DE4D" w14:textId="77777777" w:rsidTr="00027ED7">
        <w:trPr>
          <w:trHeight w:val="1402"/>
        </w:trPr>
        <w:tc>
          <w:tcPr>
            <w:tcW w:w="1709" w:type="dxa"/>
            <w:tcBorders>
              <w:top w:val="single" w:sz="4" w:space="0" w:color="000000"/>
              <w:left w:val="single" w:sz="4" w:space="0" w:color="000000"/>
              <w:bottom w:val="single" w:sz="4" w:space="0" w:color="000000"/>
              <w:right w:val="single" w:sz="4" w:space="0" w:color="000000"/>
            </w:tcBorders>
            <w:vAlign w:val="center"/>
          </w:tcPr>
          <w:p w14:paraId="4001B7B8" w14:textId="77777777" w:rsidR="00027ED7" w:rsidRPr="00BD3343" w:rsidRDefault="00027ED7" w:rsidP="00027ED7">
            <w:pPr>
              <w:spacing w:line="259" w:lineRule="auto"/>
              <w:ind w:left="23"/>
              <w:rPr>
                <w:rFonts w:ascii="Book Antiqua" w:eastAsia="Calibri" w:hAnsi="Book Antiqua" w:cs="Calibri"/>
                <w:color w:val="000000"/>
                <w:sz w:val="20"/>
                <w:szCs w:val="20"/>
                <w:lang w:val="en-US"/>
              </w:rPr>
            </w:pPr>
            <w:r w:rsidRPr="00BD3343">
              <w:rPr>
                <w:rFonts w:ascii="Book Antiqua" w:eastAsia="Calibri" w:hAnsi="Book Antiqua" w:cs="Calibri"/>
                <w:color w:val="000000"/>
                <w:sz w:val="20"/>
                <w:szCs w:val="20"/>
                <w:lang w:val="en-US"/>
              </w:rPr>
              <w:t xml:space="preserve">Manuel </w:t>
            </w:r>
            <w:proofErr w:type="spellStart"/>
            <w:r w:rsidRPr="00BD3343">
              <w:rPr>
                <w:rFonts w:ascii="Book Antiqua" w:eastAsia="Calibri" w:hAnsi="Book Antiqua" w:cs="Calibri"/>
                <w:color w:val="000000"/>
                <w:sz w:val="20"/>
                <w:szCs w:val="20"/>
                <w:lang w:val="en-US"/>
              </w:rPr>
              <w:t>Corchado</w:t>
            </w:r>
            <w:proofErr w:type="spellEnd"/>
            <w:r w:rsidRPr="00BD3343">
              <w:rPr>
                <w:rFonts w:ascii="Book Antiqua" w:eastAsia="Calibri" w:hAnsi="Book Antiqua" w:cs="Calibri"/>
                <w:color w:val="000000"/>
                <w:sz w:val="20"/>
                <w:szCs w:val="20"/>
                <w:lang w:val="en-US"/>
              </w:rPr>
              <w:t xml:space="preserve"> y Juarbe </w:t>
            </w:r>
          </w:p>
        </w:tc>
        <w:tc>
          <w:tcPr>
            <w:tcW w:w="1350" w:type="dxa"/>
            <w:tcBorders>
              <w:top w:val="single" w:sz="4" w:space="0" w:color="000000"/>
              <w:left w:val="single" w:sz="4" w:space="0" w:color="000000"/>
              <w:bottom w:val="single" w:sz="4" w:space="0" w:color="000000"/>
              <w:right w:val="single" w:sz="4" w:space="0" w:color="000000"/>
            </w:tcBorders>
            <w:vAlign w:val="center"/>
          </w:tcPr>
          <w:p w14:paraId="1CF1F446" w14:textId="77777777" w:rsidR="00027ED7" w:rsidRPr="00BD3343" w:rsidRDefault="00027ED7" w:rsidP="00027ED7">
            <w:pPr>
              <w:spacing w:line="259" w:lineRule="auto"/>
              <w:jc w:val="center"/>
              <w:rPr>
                <w:rFonts w:ascii="Book Antiqua" w:eastAsia="Calibri" w:hAnsi="Book Antiqua" w:cs="Calibri"/>
                <w:color w:val="000000"/>
                <w:sz w:val="20"/>
                <w:szCs w:val="20"/>
                <w:lang w:val="en-US"/>
              </w:rPr>
            </w:pPr>
            <w:r w:rsidRPr="00BD3343">
              <w:rPr>
                <w:rFonts w:ascii="Book Antiqua" w:eastAsia="Calibri" w:hAnsi="Book Antiqua" w:cs="Calibri"/>
                <w:color w:val="000000"/>
                <w:sz w:val="20"/>
                <w:szCs w:val="20"/>
                <w:lang w:val="en-US"/>
              </w:rPr>
              <w:t>2021-101 15/</w:t>
            </w:r>
            <w:proofErr w:type="spellStart"/>
            <w:r w:rsidRPr="00BD3343">
              <w:rPr>
                <w:rFonts w:ascii="Book Antiqua" w:eastAsia="Calibri" w:hAnsi="Book Antiqua" w:cs="Calibri"/>
                <w:color w:val="000000"/>
                <w:sz w:val="20"/>
                <w:szCs w:val="20"/>
                <w:lang w:val="en-US"/>
              </w:rPr>
              <w:t>jul</w:t>
            </w:r>
            <w:proofErr w:type="spellEnd"/>
            <w:r w:rsidRPr="00BD3343">
              <w:rPr>
                <w:rFonts w:ascii="Book Antiqua" w:eastAsia="Calibri" w:hAnsi="Book Antiqua" w:cs="Calibri"/>
                <w:color w:val="000000"/>
                <w:sz w:val="20"/>
                <w:szCs w:val="20"/>
                <w:lang w:val="en-US"/>
              </w:rPr>
              <w:t xml:space="preserve">/21 </w:t>
            </w:r>
          </w:p>
        </w:tc>
        <w:tc>
          <w:tcPr>
            <w:tcW w:w="1440" w:type="dxa"/>
            <w:tcBorders>
              <w:top w:val="single" w:sz="4" w:space="0" w:color="000000"/>
              <w:left w:val="single" w:sz="4" w:space="0" w:color="000000"/>
              <w:bottom w:val="single" w:sz="4" w:space="0" w:color="000000"/>
              <w:right w:val="single" w:sz="4" w:space="0" w:color="000000"/>
            </w:tcBorders>
            <w:vAlign w:val="center"/>
          </w:tcPr>
          <w:p w14:paraId="0934E086" w14:textId="77777777" w:rsidR="00027ED7" w:rsidRPr="00BD3343" w:rsidRDefault="00027ED7" w:rsidP="00027ED7">
            <w:pPr>
              <w:spacing w:line="259" w:lineRule="auto"/>
              <w:jc w:val="center"/>
              <w:rPr>
                <w:rFonts w:ascii="Book Antiqua" w:eastAsia="Calibri" w:hAnsi="Book Antiqua" w:cs="Calibri"/>
                <w:color w:val="000000"/>
                <w:sz w:val="20"/>
                <w:szCs w:val="20"/>
                <w:lang w:val="en-US"/>
              </w:rPr>
            </w:pPr>
            <w:proofErr w:type="spellStart"/>
            <w:r w:rsidRPr="00BD3343">
              <w:rPr>
                <w:rFonts w:ascii="Book Antiqua" w:eastAsia="Calibri" w:hAnsi="Book Antiqua" w:cs="Calibri"/>
                <w:color w:val="000000"/>
                <w:sz w:val="20"/>
                <w:szCs w:val="20"/>
                <w:lang w:val="en-US"/>
              </w:rPr>
              <w:t>Arrendamiento</w:t>
            </w:r>
            <w:proofErr w:type="spellEnd"/>
            <w:r w:rsidRPr="00BD3343">
              <w:rPr>
                <w:rFonts w:ascii="Book Antiqua" w:eastAsia="Calibri" w:hAnsi="Book Antiqua" w:cs="Calibri"/>
                <w:color w:val="000000"/>
                <w:sz w:val="20"/>
                <w:szCs w:val="20"/>
                <w:lang w:val="en-US"/>
              </w:rPr>
              <w:t xml:space="preserve"> 30 </w:t>
            </w:r>
            <w:proofErr w:type="spellStart"/>
            <w:r w:rsidRPr="00BD3343">
              <w:rPr>
                <w:rFonts w:ascii="Book Antiqua" w:eastAsia="Calibri" w:hAnsi="Book Antiqua" w:cs="Calibri"/>
                <w:color w:val="000000"/>
                <w:sz w:val="20"/>
                <w:szCs w:val="20"/>
                <w:lang w:val="en-US"/>
              </w:rPr>
              <w:t>años</w:t>
            </w:r>
            <w:proofErr w:type="spellEnd"/>
            <w:r w:rsidRPr="00BD3343">
              <w:rPr>
                <w:rFonts w:ascii="Book Antiqua" w:eastAsia="Calibri" w:hAnsi="Book Antiqua" w:cs="Calibri"/>
                <w:color w:val="000000"/>
                <w:sz w:val="20"/>
                <w:szCs w:val="20"/>
                <w:lang w:val="en-US"/>
              </w:rPr>
              <w:t xml:space="preserve"> </w:t>
            </w:r>
          </w:p>
        </w:tc>
        <w:tc>
          <w:tcPr>
            <w:tcW w:w="3060" w:type="dxa"/>
            <w:tcBorders>
              <w:top w:val="single" w:sz="4" w:space="0" w:color="000000"/>
              <w:left w:val="single" w:sz="4" w:space="0" w:color="000000"/>
              <w:bottom w:val="single" w:sz="4" w:space="0" w:color="000000"/>
              <w:right w:val="single" w:sz="4" w:space="0" w:color="000000"/>
            </w:tcBorders>
            <w:vAlign w:val="center"/>
          </w:tcPr>
          <w:p w14:paraId="4C9625E8" w14:textId="77777777" w:rsidR="00027ED7" w:rsidRPr="00BD3343" w:rsidRDefault="00027ED7" w:rsidP="00027ED7">
            <w:pPr>
              <w:spacing w:line="259" w:lineRule="auto"/>
              <w:ind w:left="24" w:right="41"/>
              <w:jc w:val="both"/>
              <w:rPr>
                <w:rFonts w:ascii="Book Antiqua" w:eastAsia="Calibri" w:hAnsi="Book Antiqua" w:cs="Calibri"/>
                <w:color w:val="000000"/>
                <w:sz w:val="20"/>
                <w:szCs w:val="20"/>
              </w:rPr>
            </w:pPr>
            <w:r w:rsidRPr="00BD3343">
              <w:rPr>
                <w:rFonts w:ascii="Book Antiqua" w:eastAsia="Calibri" w:hAnsi="Book Antiqua" w:cs="Calibri"/>
                <w:color w:val="000000"/>
                <w:sz w:val="20"/>
                <w:szCs w:val="20"/>
              </w:rPr>
              <w:t xml:space="preserve">Desarrollar la Escuela de Bellas Artes; Proveer un lugar donde la población y entidades puedan celebrar sus reuniones, actividades periódicas </w:t>
            </w:r>
          </w:p>
        </w:tc>
        <w:tc>
          <w:tcPr>
            <w:tcW w:w="1979" w:type="dxa"/>
            <w:tcBorders>
              <w:top w:val="single" w:sz="4" w:space="0" w:color="000000"/>
              <w:left w:val="single" w:sz="4" w:space="0" w:color="000000"/>
              <w:bottom w:val="single" w:sz="4" w:space="0" w:color="000000"/>
              <w:right w:val="single" w:sz="4" w:space="0" w:color="000000"/>
            </w:tcBorders>
          </w:tcPr>
          <w:p w14:paraId="37391C15" w14:textId="77777777" w:rsidR="00027ED7" w:rsidRPr="00BD3343" w:rsidRDefault="00027ED7" w:rsidP="00027ED7">
            <w:pPr>
              <w:spacing w:line="259" w:lineRule="auto"/>
              <w:ind w:right="18"/>
              <w:jc w:val="center"/>
              <w:rPr>
                <w:rFonts w:ascii="Book Antiqua" w:eastAsia="Calibri" w:hAnsi="Book Antiqua" w:cs="Calibri"/>
                <w:color w:val="000000"/>
                <w:sz w:val="20"/>
                <w:szCs w:val="20"/>
              </w:rPr>
            </w:pPr>
            <w:r w:rsidRPr="00BD3343">
              <w:rPr>
                <w:rFonts w:ascii="Book Antiqua" w:eastAsia="Calibri" w:hAnsi="Book Antiqua" w:cs="Calibri"/>
                <w:color w:val="000000"/>
                <w:sz w:val="20"/>
                <w:szCs w:val="20"/>
              </w:rPr>
              <w:t xml:space="preserve">Contrato de </w:t>
            </w:r>
          </w:p>
          <w:p w14:paraId="24F73390" w14:textId="77777777" w:rsidR="00027ED7" w:rsidRPr="00BD3343" w:rsidRDefault="00027ED7" w:rsidP="00027ED7">
            <w:pPr>
              <w:spacing w:line="259" w:lineRule="auto"/>
              <w:jc w:val="center"/>
              <w:rPr>
                <w:rFonts w:ascii="Book Antiqua" w:eastAsia="Calibri" w:hAnsi="Book Antiqua" w:cs="Calibri"/>
                <w:color w:val="000000"/>
                <w:sz w:val="20"/>
                <w:szCs w:val="20"/>
              </w:rPr>
            </w:pPr>
            <w:r w:rsidRPr="00BD3343">
              <w:rPr>
                <w:rFonts w:ascii="Book Antiqua" w:eastAsia="Calibri" w:hAnsi="Book Antiqua" w:cs="Calibri"/>
                <w:color w:val="000000"/>
                <w:sz w:val="20"/>
                <w:szCs w:val="20"/>
              </w:rPr>
              <w:t xml:space="preserve">Arrendamiento 2022000386, suscrito entre el DTOP y el Municipio de Isabela el 17 de mayo de 2022. </w:t>
            </w:r>
          </w:p>
        </w:tc>
      </w:tr>
      <w:tr w:rsidR="00027ED7" w:rsidRPr="00BD3343" w14:paraId="496850D7" w14:textId="77777777" w:rsidTr="00027ED7">
        <w:trPr>
          <w:trHeight w:val="3024"/>
        </w:trPr>
        <w:tc>
          <w:tcPr>
            <w:tcW w:w="1709" w:type="dxa"/>
            <w:tcBorders>
              <w:top w:val="single" w:sz="4" w:space="0" w:color="000000"/>
              <w:left w:val="single" w:sz="4" w:space="0" w:color="000000"/>
              <w:bottom w:val="single" w:sz="4" w:space="0" w:color="000000"/>
              <w:right w:val="single" w:sz="4" w:space="0" w:color="000000"/>
            </w:tcBorders>
            <w:vAlign w:val="center"/>
          </w:tcPr>
          <w:p w14:paraId="2339F249" w14:textId="77777777" w:rsidR="00027ED7" w:rsidRPr="00BD3343" w:rsidRDefault="00027ED7" w:rsidP="00027ED7">
            <w:pPr>
              <w:spacing w:line="259" w:lineRule="auto"/>
              <w:ind w:left="23"/>
              <w:rPr>
                <w:rFonts w:ascii="Book Antiqua" w:eastAsia="Calibri" w:hAnsi="Book Antiqua" w:cs="Calibri"/>
                <w:color w:val="000000"/>
                <w:sz w:val="20"/>
                <w:szCs w:val="20"/>
                <w:lang w:val="en-US"/>
              </w:rPr>
            </w:pPr>
            <w:proofErr w:type="spellStart"/>
            <w:r w:rsidRPr="00BD3343">
              <w:rPr>
                <w:rFonts w:ascii="Book Antiqua" w:eastAsia="Calibri" w:hAnsi="Book Antiqua" w:cs="Calibri"/>
                <w:color w:val="000000"/>
                <w:sz w:val="20"/>
                <w:szCs w:val="20"/>
                <w:lang w:val="en-US"/>
              </w:rPr>
              <w:t>Nicandro</w:t>
            </w:r>
            <w:proofErr w:type="spellEnd"/>
            <w:r w:rsidRPr="00BD3343">
              <w:rPr>
                <w:rFonts w:ascii="Book Antiqua" w:eastAsia="Calibri" w:hAnsi="Book Antiqua" w:cs="Calibri"/>
                <w:color w:val="000000"/>
                <w:sz w:val="20"/>
                <w:szCs w:val="20"/>
                <w:lang w:val="en-US"/>
              </w:rPr>
              <w:t xml:space="preserve"> García </w:t>
            </w:r>
          </w:p>
        </w:tc>
        <w:tc>
          <w:tcPr>
            <w:tcW w:w="1350" w:type="dxa"/>
            <w:tcBorders>
              <w:top w:val="single" w:sz="4" w:space="0" w:color="000000"/>
              <w:left w:val="single" w:sz="4" w:space="0" w:color="000000"/>
              <w:bottom w:val="single" w:sz="4" w:space="0" w:color="000000"/>
              <w:right w:val="single" w:sz="4" w:space="0" w:color="000000"/>
            </w:tcBorders>
            <w:vAlign w:val="center"/>
          </w:tcPr>
          <w:p w14:paraId="0110AAD9" w14:textId="77777777" w:rsidR="00027ED7" w:rsidRPr="00BD3343" w:rsidRDefault="00027ED7" w:rsidP="00027ED7">
            <w:pPr>
              <w:spacing w:line="259" w:lineRule="auto"/>
              <w:jc w:val="center"/>
              <w:rPr>
                <w:rFonts w:ascii="Book Antiqua" w:eastAsia="Calibri" w:hAnsi="Book Antiqua" w:cs="Calibri"/>
                <w:color w:val="000000"/>
                <w:sz w:val="20"/>
                <w:szCs w:val="20"/>
                <w:lang w:val="en-US"/>
              </w:rPr>
            </w:pPr>
            <w:r w:rsidRPr="00BD3343">
              <w:rPr>
                <w:rFonts w:ascii="Book Antiqua" w:eastAsia="Calibri" w:hAnsi="Book Antiqua" w:cs="Calibri"/>
                <w:color w:val="000000"/>
                <w:sz w:val="20"/>
                <w:szCs w:val="20"/>
                <w:lang w:val="en-US"/>
              </w:rPr>
              <w:t>2021-102 15/</w:t>
            </w:r>
            <w:proofErr w:type="spellStart"/>
            <w:r w:rsidRPr="00BD3343">
              <w:rPr>
                <w:rFonts w:ascii="Book Antiqua" w:eastAsia="Calibri" w:hAnsi="Book Antiqua" w:cs="Calibri"/>
                <w:color w:val="000000"/>
                <w:sz w:val="20"/>
                <w:szCs w:val="20"/>
                <w:lang w:val="en-US"/>
              </w:rPr>
              <w:t>jul</w:t>
            </w:r>
            <w:proofErr w:type="spellEnd"/>
            <w:r w:rsidRPr="00BD3343">
              <w:rPr>
                <w:rFonts w:ascii="Book Antiqua" w:eastAsia="Calibri" w:hAnsi="Book Antiqua" w:cs="Calibri"/>
                <w:color w:val="000000"/>
                <w:sz w:val="20"/>
                <w:szCs w:val="20"/>
                <w:lang w:val="en-US"/>
              </w:rPr>
              <w:t xml:space="preserve">/21 </w:t>
            </w:r>
          </w:p>
        </w:tc>
        <w:tc>
          <w:tcPr>
            <w:tcW w:w="1440" w:type="dxa"/>
            <w:tcBorders>
              <w:top w:val="single" w:sz="4" w:space="0" w:color="000000"/>
              <w:left w:val="single" w:sz="4" w:space="0" w:color="000000"/>
              <w:bottom w:val="single" w:sz="4" w:space="0" w:color="000000"/>
              <w:right w:val="single" w:sz="4" w:space="0" w:color="000000"/>
            </w:tcBorders>
            <w:vAlign w:val="center"/>
          </w:tcPr>
          <w:p w14:paraId="7776EF84" w14:textId="77777777" w:rsidR="00027ED7" w:rsidRPr="00BD3343" w:rsidRDefault="00027ED7" w:rsidP="00027ED7">
            <w:pPr>
              <w:spacing w:line="259" w:lineRule="auto"/>
              <w:jc w:val="center"/>
              <w:rPr>
                <w:rFonts w:ascii="Book Antiqua" w:eastAsia="Calibri" w:hAnsi="Book Antiqua" w:cs="Calibri"/>
                <w:color w:val="000000"/>
                <w:sz w:val="20"/>
                <w:szCs w:val="20"/>
                <w:lang w:val="en-US"/>
              </w:rPr>
            </w:pPr>
            <w:proofErr w:type="spellStart"/>
            <w:r w:rsidRPr="00BD3343">
              <w:rPr>
                <w:rFonts w:ascii="Book Antiqua" w:eastAsia="Calibri" w:hAnsi="Book Antiqua" w:cs="Calibri"/>
                <w:color w:val="000000"/>
                <w:sz w:val="20"/>
                <w:szCs w:val="20"/>
                <w:lang w:val="en-US"/>
              </w:rPr>
              <w:t>Arrendamiento</w:t>
            </w:r>
            <w:proofErr w:type="spellEnd"/>
            <w:r w:rsidRPr="00BD3343">
              <w:rPr>
                <w:rFonts w:ascii="Book Antiqua" w:eastAsia="Calibri" w:hAnsi="Book Antiqua" w:cs="Calibri"/>
                <w:color w:val="000000"/>
                <w:sz w:val="20"/>
                <w:szCs w:val="20"/>
                <w:lang w:val="en-US"/>
              </w:rPr>
              <w:t xml:space="preserve"> 30 </w:t>
            </w:r>
            <w:proofErr w:type="spellStart"/>
            <w:r w:rsidRPr="00BD3343">
              <w:rPr>
                <w:rFonts w:ascii="Book Antiqua" w:eastAsia="Calibri" w:hAnsi="Book Antiqua" w:cs="Calibri"/>
                <w:color w:val="000000"/>
                <w:sz w:val="20"/>
                <w:szCs w:val="20"/>
                <w:lang w:val="en-US"/>
              </w:rPr>
              <w:t>años</w:t>
            </w:r>
            <w:proofErr w:type="spellEnd"/>
            <w:r w:rsidRPr="00BD3343">
              <w:rPr>
                <w:rFonts w:ascii="Book Antiqua" w:eastAsia="Calibri" w:hAnsi="Book Antiqua" w:cs="Calibri"/>
                <w:color w:val="000000"/>
                <w:sz w:val="20"/>
                <w:szCs w:val="20"/>
                <w:lang w:val="en-US"/>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28CF8CFF" w14:textId="77777777" w:rsidR="00027ED7" w:rsidRPr="00BD3343" w:rsidRDefault="00027ED7" w:rsidP="00027ED7">
            <w:pPr>
              <w:spacing w:line="241" w:lineRule="auto"/>
              <w:ind w:right="41"/>
              <w:jc w:val="both"/>
              <w:rPr>
                <w:rFonts w:ascii="Book Antiqua" w:eastAsia="Calibri" w:hAnsi="Book Antiqua" w:cs="Calibri"/>
                <w:color w:val="000000"/>
                <w:sz w:val="20"/>
                <w:szCs w:val="20"/>
              </w:rPr>
            </w:pPr>
            <w:r w:rsidRPr="00BD3343">
              <w:rPr>
                <w:rFonts w:ascii="Book Antiqua" w:eastAsia="Calibri" w:hAnsi="Book Antiqua" w:cs="Calibri"/>
                <w:color w:val="000000"/>
                <w:sz w:val="20"/>
                <w:szCs w:val="20"/>
              </w:rPr>
              <w:t xml:space="preserve">Desarrollar proyectos comunitarios para la creación de empleo y negocio de interés educativo y profesional, huertos comunitarios.  Además, servir para la preparación de atletas en el deporte, ya que cuenta con un complejo deportivo al costado de las facilidades escolares y un amplio estacionamiento. </w:t>
            </w:r>
          </w:p>
          <w:p w14:paraId="3D60E32F" w14:textId="77777777" w:rsidR="00027ED7" w:rsidRPr="00BD3343" w:rsidRDefault="00027ED7" w:rsidP="00027ED7">
            <w:pPr>
              <w:spacing w:line="259" w:lineRule="auto"/>
              <w:ind w:left="24" w:right="42"/>
              <w:jc w:val="both"/>
              <w:rPr>
                <w:rFonts w:ascii="Book Antiqua" w:eastAsia="Calibri" w:hAnsi="Book Antiqua" w:cs="Calibri"/>
                <w:color w:val="000000"/>
                <w:sz w:val="20"/>
                <w:szCs w:val="20"/>
              </w:rPr>
            </w:pPr>
            <w:r w:rsidRPr="00BD3343">
              <w:rPr>
                <w:rFonts w:ascii="Book Antiqua" w:eastAsia="Calibri" w:hAnsi="Book Antiqua" w:cs="Calibri"/>
                <w:color w:val="000000"/>
                <w:sz w:val="20"/>
                <w:szCs w:val="20"/>
              </w:rPr>
              <w:t xml:space="preserve">Desarrollar el área del comedor escolar para que sirva de servicio y lavandería para la comunidad en épocas de emergencias. </w:t>
            </w:r>
          </w:p>
        </w:tc>
        <w:tc>
          <w:tcPr>
            <w:tcW w:w="1979" w:type="dxa"/>
            <w:tcBorders>
              <w:top w:val="single" w:sz="4" w:space="0" w:color="000000"/>
              <w:left w:val="single" w:sz="4" w:space="0" w:color="000000"/>
              <w:bottom w:val="single" w:sz="4" w:space="0" w:color="000000"/>
              <w:right w:val="single" w:sz="4" w:space="0" w:color="000000"/>
            </w:tcBorders>
            <w:vAlign w:val="center"/>
          </w:tcPr>
          <w:p w14:paraId="48F86607" w14:textId="77777777" w:rsidR="00027ED7" w:rsidRPr="00BD3343" w:rsidRDefault="00027ED7" w:rsidP="00027ED7">
            <w:pPr>
              <w:spacing w:line="259" w:lineRule="auto"/>
              <w:ind w:right="18"/>
              <w:jc w:val="center"/>
              <w:rPr>
                <w:rFonts w:ascii="Book Antiqua" w:eastAsia="Calibri" w:hAnsi="Book Antiqua" w:cs="Calibri"/>
                <w:color w:val="000000"/>
                <w:sz w:val="20"/>
                <w:szCs w:val="20"/>
              </w:rPr>
            </w:pPr>
            <w:r w:rsidRPr="00BD3343">
              <w:rPr>
                <w:rFonts w:ascii="Book Antiqua" w:eastAsia="Calibri" w:hAnsi="Book Antiqua" w:cs="Calibri"/>
                <w:color w:val="000000"/>
                <w:sz w:val="20"/>
                <w:szCs w:val="20"/>
              </w:rPr>
              <w:t xml:space="preserve">Contrato de </w:t>
            </w:r>
          </w:p>
          <w:p w14:paraId="7C6F0038" w14:textId="77777777" w:rsidR="00027ED7" w:rsidRPr="00BD3343" w:rsidRDefault="00027ED7" w:rsidP="00027ED7">
            <w:pPr>
              <w:spacing w:line="259" w:lineRule="auto"/>
              <w:jc w:val="center"/>
              <w:rPr>
                <w:rFonts w:ascii="Book Antiqua" w:eastAsia="Calibri" w:hAnsi="Book Antiqua" w:cs="Calibri"/>
                <w:color w:val="000000"/>
                <w:sz w:val="20"/>
                <w:szCs w:val="20"/>
              </w:rPr>
            </w:pPr>
            <w:r w:rsidRPr="00BD3343">
              <w:rPr>
                <w:rFonts w:ascii="Book Antiqua" w:eastAsia="Calibri" w:hAnsi="Book Antiqua" w:cs="Calibri"/>
                <w:color w:val="000000"/>
                <w:sz w:val="20"/>
                <w:szCs w:val="20"/>
              </w:rPr>
              <w:t xml:space="preserve">Arrendamiento 2022000385, suscrito entre el DTOP y el Municipio de Isabela el 17 de mayo de 2022. </w:t>
            </w:r>
          </w:p>
        </w:tc>
      </w:tr>
      <w:tr w:rsidR="00027ED7" w:rsidRPr="00BD3343" w14:paraId="59AF4888" w14:textId="77777777" w:rsidTr="00027ED7">
        <w:trPr>
          <w:trHeight w:val="1402"/>
        </w:trPr>
        <w:tc>
          <w:tcPr>
            <w:tcW w:w="1709" w:type="dxa"/>
            <w:tcBorders>
              <w:top w:val="single" w:sz="4" w:space="0" w:color="000000"/>
              <w:left w:val="single" w:sz="4" w:space="0" w:color="000000"/>
              <w:bottom w:val="single" w:sz="4" w:space="0" w:color="000000"/>
              <w:right w:val="single" w:sz="4" w:space="0" w:color="000000"/>
            </w:tcBorders>
            <w:vAlign w:val="center"/>
          </w:tcPr>
          <w:p w14:paraId="41F2228B" w14:textId="77777777" w:rsidR="00027ED7" w:rsidRPr="00BD3343" w:rsidRDefault="00027ED7" w:rsidP="00027ED7">
            <w:pPr>
              <w:spacing w:line="259" w:lineRule="auto"/>
              <w:ind w:left="23"/>
              <w:rPr>
                <w:rFonts w:ascii="Book Antiqua" w:eastAsia="Calibri" w:hAnsi="Book Antiqua" w:cs="Calibri"/>
                <w:color w:val="000000"/>
                <w:sz w:val="20"/>
                <w:szCs w:val="20"/>
                <w:lang w:val="en-US"/>
              </w:rPr>
            </w:pPr>
            <w:r w:rsidRPr="00BD3343">
              <w:rPr>
                <w:rFonts w:ascii="Book Antiqua" w:eastAsia="Calibri" w:hAnsi="Book Antiqua" w:cs="Calibri"/>
                <w:color w:val="000000"/>
                <w:sz w:val="20"/>
                <w:szCs w:val="20"/>
                <w:lang w:val="en-US"/>
              </w:rPr>
              <w:t xml:space="preserve">Luis Muñoz Rivera </w:t>
            </w:r>
          </w:p>
        </w:tc>
        <w:tc>
          <w:tcPr>
            <w:tcW w:w="1350" w:type="dxa"/>
            <w:tcBorders>
              <w:top w:val="single" w:sz="4" w:space="0" w:color="000000"/>
              <w:left w:val="single" w:sz="4" w:space="0" w:color="000000"/>
              <w:bottom w:val="single" w:sz="4" w:space="0" w:color="000000"/>
              <w:right w:val="single" w:sz="4" w:space="0" w:color="000000"/>
            </w:tcBorders>
            <w:vAlign w:val="center"/>
          </w:tcPr>
          <w:p w14:paraId="0124118E" w14:textId="77777777" w:rsidR="00027ED7" w:rsidRPr="00BD3343" w:rsidRDefault="00027ED7" w:rsidP="00027ED7">
            <w:pPr>
              <w:spacing w:line="259" w:lineRule="auto"/>
              <w:ind w:right="23"/>
              <w:jc w:val="center"/>
              <w:rPr>
                <w:rFonts w:ascii="Book Antiqua" w:eastAsia="Calibri" w:hAnsi="Book Antiqua" w:cs="Calibri"/>
                <w:color w:val="000000"/>
                <w:sz w:val="20"/>
                <w:szCs w:val="20"/>
                <w:lang w:val="en-US"/>
              </w:rPr>
            </w:pPr>
            <w:r w:rsidRPr="00BD3343">
              <w:rPr>
                <w:rFonts w:ascii="Book Antiqua" w:eastAsia="Calibri" w:hAnsi="Book Antiqua" w:cs="Calibri"/>
                <w:color w:val="000000"/>
                <w:sz w:val="20"/>
                <w:szCs w:val="20"/>
                <w:lang w:val="en-US"/>
              </w:rPr>
              <w:t xml:space="preserve">2021-124 </w:t>
            </w:r>
          </w:p>
          <w:p w14:paraId="5FC22D01" w14:textId="77777777" w:rsidR="00027ED7" w:rsidRPr="00BD3343" w:rsidRDefault="00027ED7" w:rsidP="00027ED7">
            <w:pPr>
              <w:spacing w:line="259" w:lineRule="auto"/>
              <w:ind w:right="21"/>
              <w:jc w:val="center"/>
              <w:rPr>
                <w:rFonts w:ascii="Book Antiqua" w:eastAsia="Calibri" w:hAnsi="Book Antiqua" w:cs="Calibri"/>
                <w:color w:val="000000"/>
                <w:sz w:val="20"/>
                <w:szCs w:val="20"/>
                <w:lang w:val="en-US"/>
              </w:rPr>
            </w:pPr>
            <w:r w:rsidRPr="00BD3343">
              <w:rPr>
                <w:rFonts w:ascii="Book Antiqua" w:eastAsia="Calibri" w:hAnsi="Book Antiqua" w:cs="Calibri"/>
                <w:color w:val="000000"/>
                <w:sz w:val="20"/>
                <w:szCs w:val="20"/>
                <w:lang w:val="en-US"/>
              </w:rPr>
              <w:t xml:space="preserve">19/ago/21 </w:t>
            </w:r>
          </w:p>
        </w:tc>
        <w:tc>
          <w:tcPr>
            <w:tcW w:w="1440" w:type="dxa"/>
            <w:tcBorders>
              <w:top w:val="single" w:sz="4" w:space="0" w:color="000000"/>
              <w:left w:val="single" w:sz="4" w:space="0" w:color="000000"/>
              <w:bottom w:val="single" w:sz="4" w:space="0" w:color="000000"/>
              <w:right w:val="single" w:sz="4" w:space="0" w:color="000000"/>
            </w:tcBorders>
            <w:vAlign w:val="center"/>
          </w:tcPr>
          <w:p w14:paraId="374576F3" w14:textId="77777777" w:rsidR="00027ED7" w:rsidRPr="00BD3343" w:rsidRDefault="00027ED7" w:rsidP="00027ED7">
            <w:pPr>
              <w:spacing w:line="259" w:lineRule="auto"/>
              <w:jc w:val="center"/>
              <w:rPr>
                <w:rFonts w:ascii="Book Antiqua" w:eastAsia="Calibri" w:hAnsi="Book Antiqua" w:cs="Calibri"/>
                <w:color w:val="000000"/>
                <w:sz w:val="20"/>
                <w:szCs w:val="20"/>
                <w:lang w:val="en-US"/>
              </w:rPr>
            </w:pPr>
            <w:proofErr w:type="spellStart"/>
            <w:r w:rsidRPr="00BD3343">
              <w:rPr>
                <w:rFonts w:ascii="Book Antiqua" w:eastAsia="Calibri" w:hAnsi="Book Antiqua" w:cs="Calibri"/>
                <w:color w:val="000000"/>
                <w:sz w:val="20"/>
                <w:szCs w:val="20"/>
                <w:lang w:val="en-US"/>
              </w:rPr>
              <w:t>Arrendamiento</w:t>
            </w:r>
            <w:proofErr w:type="spellEnd"/>
            <w:r w:rsidRPr="00BD3343">
              <w:rPr>
                <w:rFonts w:ascii="Book Antiqua" w:eastAsia="Calibri" w:hAnsi="Book Antiqua" w:cs="Calibri"/>
                <w:color w:val="000000"/>
                <w:sz w:val="20"/>
                <w:szCs w:val="20"/>
                <w:lang w:val="en-US"/>
              </w:rPr>
              <w:t xml:space="preserve"> 30 </w:t>
            </w:r>
            <w:proofErr w:type="spellStart"/>
            <w:r w:rsidRPr="00BD3343">
              <w:rPr>
                <w:rFonts w:ascii="Book Antiqua" w:eastAsia="Calibri" w:hAnsi="Book Antiqua" w:cs="Calibri"/>
                <w:color w:val="000000"/>
                <w:sz w:val="20"/>
                <w:szCs w:val="20"/>
                <w:lang w:val="en-US"/>
              </w:rPr>
              <w:t>años</w:t>
            </w:r>
            <w:proofErr w:type="spellEnd"/>
            <w:r w:rsidRPr="00BD3343">
              <w:rPr>
                <w:rFonts w:ascii="Book Antiqua" w:eastAsia="Calibri" w:hAnsi="Book Antiqua" w:cs="Calibri"/>
                <w:color w:val="000000"/>
                <w:sz w:val="20"/>
                <w:szCs w:val="20"/>
                <w:lang w:val="en-US"/>
              </w:rPr>
              <w:t xml:space="preserve"> </w:t>
            </w:r>
          </w:p>
        </w:tc>
        <w:tc>
          <w:tcPr>
            <w:tcW w:w="3060" w:type="dxa"/>
            <w:tcBorders>
              <w:top w:val="single" w:sz="4" w:space="0" w:color="000000"/>
              <w:left w:val="single" w:sz="4" w:space="0" w:color="000000"/>
              <w:bottom w:val="single" w:sz="4" w:space="0" w:color="000000"/>
              <w:right w:val="single" w:sz="4" w:space="0" w:color="000000"/>
            </w:tcBorders>
            <w:vAlign w:val="center"/>
          </w:tcPr>
          <w:p w14:paraId="7EF129AE" w14:textId="77777777" w:rsidR="00027ED7" w:rsidRPr="00BD3343" w:rsidRDefault="00027ED7" w:rsidP="00027ED7">
            <w:pPr>
              <w:tabs>
                <w:tab w:val="center" w:pos="850"/>
                <w:tab w:val="center" w:pos="1661"/>
                <w:tab w:val="center" w:pos="2360"/>
                <w:tab w:val="right" w:pos="2912"/>
              </w:tabs>
              <w:spacing w:line="259" w:lineRule="auto"/>
              <w:rPr>
                <w:rFonts w:ascii="Book Antiqua" w:eastAsia="Calibri" w:hAnsi="Book Antiqua" w:cs="Calibri"/>
                <w:color w:val="000000"/>
                <w:sz w:val="20"/>
                <w:szCs w:val="20"/>
              </w:rPr>
            </w:pPr>
            <w:r w:rsidRPr="00BD3343">
              <w:rPr>
                <w:rFonts w:ascii="Book Antiqua" w:eastAsia="Calibri" w:hAnsi="Book Antiqua" w:cs="Calibri"/>
                <w:color w:val="000000"/>
                <w:sz w:val="20"/>
                <w:szCs w:val="20"/>
              </w:rPr>
              <w:t xml:space="preserve">Para </w:t>
            </w:r>
            <w:r w:rsidRPr="00BD3343">
              <w:rPr>
                <w:rFonts w:ascii="Book Antiqua" w:eastAsia="Calibri" w:hAnsi="Book Antiqua" w:cs="Calibri"/>
                <w:color w:val="000000"/>
                <w:sz w:val="20"/>
                <w:szCs w:val="20"/>
              </w:rPr>
              <w:tab/>
              <w:t xml:space="preserve">ofrecer </w:t>
            </w:r>
            <w:r w:rsidRPr="00BD3343">
              <w:rPr>
                <w:rFonts w:ascii="Book Antiqua" w:eastAsia="Calibri" w:hAnsi="Book Antiqua" w:cs="Calibri"/>
                <w:color w:val="000000"/>
                <w:sz w:val="20"/>
                <w:szCs w:val="20"/>
              </w:rPr>
              <w:tab/>
              <w:t xml:space="preserve">servicios </w:t>
            </w:r>
            <w:r w:rsidRPr="00BD3343">
              <w:rPr>
                <w:rFonts w:ascii="Book Antiqua" w:eastAsia="Calibri" w:hAnsi="Book Antiqua" w:cs="Calibri"/>
                <w:color w:val="000000"/>
                <w:sz w:val="20"/>
                <w:szCs w:val="20"/>
              </w:rPr>
              <w:tab/>
              <w:t xml:space="preserve">bajo </w:t>
            </w:r>
            <w:r w:rsidRPr="00BD3343">
              <w:rPr>
                <w:rFonts w:ascii="Book Antiqua" w:eastAsia="Calibri" w:hAnsi="Book Antiqua" w:cs="Calibri"/>
                <w:color w:val="000000"/>
                <w:sz w:val="20"/>
                <w:szCs w:val="20"/>
              </w:rPr>
              <w:tab/>
              <w:t xml:space="preserve">el </w:t>
            </w:r>
          </w:p>
          <w:p w14:paraId="04D8FD83" w14:textId="77777777" w:rsidR="00027ED7" w:rsidRPr="00BD3343" w:rsidRDefault="00027ED7" w:rsidP="00027ED7">
            <w:pPr>
              <w:spacing w:line="259" w:lineRule="auto"/>
              <w:ind w:left="24"/>
              <w:rPr>
                <w:rFonts w:ascii="Book Antiqua" w:eastAsia="Calibri" w:hAnsi="Book Antiqua" w:cs="Calibri"/>
                <w:color w:val="000000"/>
                <w:sz w:val="20"/>
                <w:szCs w:val="20"/>
              </w:rPr>
            </w:pPr>
            <w:r w:rsidRPr="00BD3343">
              <w:rPr>
                <w:rFonts w:ascii="Book Antiqua" w:eastAsia="Calibri" w:hAnsi="Book Antiqua" w:cs="Calibri"/>
                <w:color w:val="000000"/>
                <w:sz w:val="20"/>
                <w:szCs w:val="20"/>
              </w:rPr>
              <w:t xml:space="preserve">Programa Head </w:t>
            </w:r>
            <w:proofErr w:type="spellStart"/>
            <w:r w:rsidRPr="00BD3343">
              <w:rPr>
                <w:rFonts w:ascii="Book Antiqua" w:eastAsia="Calibri" w:hAnsi="Book Antiqua" w:cs="Calibri"/>
                <w:color w:val="000000"/>
                <w:sz w:val="20"/>
                <w:szCs w:val="20"/>
              </w:rPr>
              <w:t>Start</w:t>
            </w:r>
            <w:proofErr w:type="spellEnd"/>
            <w:r w:rsidRPr="00BD3343">
              <w:rPr>
                <w:rFonts w:ascii="Book Antiqua" w:eastAsia="Calibri" w:hAnsi="Book Antiqua" w:cs="Calibri"/>
                <w:color w:val="000000"/>
                <w:sz w:val="20"/>
                <w:szCs w:val="20"/>
              </w:rPr>
              <w:t xml:space="preserve"> &amp;</w:t>
            </w:r>
            <w:proofErr w:type="spellStart"/>
            <w:r w:rsidRPr="00BD3343">
              <w:rPr>
                <w:rFonts w:ascii="Book Antiqua" w:eastAsia="Calibri" w:hAnsi="Book Antiqua" w:cs="Calibri"/>
                <w:color w:val="000000"/>
                <w:sz w:val="20"/>
                <w:szCs w:val="20"/>
              </w:rPr>
              <w:t>Early</w:t>
            </w:r>
            <w:proofErr w:type="spellEnd"/>
            <w:r w:rsidRPr="00BD3343">
              <w:rPr>
                <w:rFonts w:ascii="Book Antiqua" w:eastAsia="Calibri" w:hAnsi="Book Antiqua" w:cs="Calibri"/>
                <w:color w:val="000000"/>
                <w:sz w:val="20"/>
                <w:szCs w:val="20"/>
              </w:rPr>
              <w:t xml:space="preserve"> Head </w:t>
            </w:r>
          </w:p>
          <w:p w14:paraId="13824377" w14:textId="77777777" w:rsidR="00027ED7" w:rsidRPr="00BD3343" w:rsidRDefault="00027ED7" w:rsidP="00027ED7">
            <w:pPr>
              <w:spacing w:line="259" w:lineRule="auto"/>
              <w:ind w:left="24"/>
              <w:rPr>
                <w:rFonts w:ascii="Book Antiqua" w:eastAsia="Calibri" w:hAnsi="Book Antiqua" w:cs="Calibri"/>
                <w:color w:val="000000"/>
                <w:sz w:val="20"/>
                <w:szCs w:val="20"/>
                <w:lang w:val="en-US"/>
              </w:rPr>
            </w:pPr>
            <w:r w:rsidRPr="00BD3343">
              <w:rPr>
                <w:rFonts w:ascii="Book Antiqua" w:eastAsia="Calibri" w:hAnsi="Book Antiqua" w:cs="Calibri"/>
                <w:color w:val="000000"/>
                <w:sz w:val="20"/>
                <w:szCs w:val="20"/>
                <w:lang w:val="en-US"/>
              </w:rPr>
              <w:t xml:space="preserve">Start del Municipio </w:t>
            </w:r>
          </w:p>
        </w:tc>
        <w:tc>
          <w:tcPr>
            <w:tcW w:w="1979" w:type="dxa"/>
            <w:tcBorders>
              <w:top w:val="single" w:sz="4" w:space="0" w:color="000000"/>
              <w:left w:val="single" w:sz="4" w:space="0" w:color="000000"/>
              <w:bottom w:val="single" w:sz="4" w:space="0" w:color="000000"/>
              <w:right w:val="single" w:sz="4" w:space="0" w:color="000000"/>
            </w:tcBorders>
          </w:tcPr>
          <w:p w14:paraId="0762DA8A" w14:textId="77777777" w:rsidR="00027ED7" w:rsidRPr="00BD3343" w:rsidRDefault="00027ED7" w:rsidP="00027ED7">
            <w:pPr>
              <w:spacing w:line="259" w:lineRule="auto"/>
              <w:ind w:right="18"/>
              <w:jc w:val="center"/>
              <w:rPr>
                <w:rFonts w:ascii="Book Antiqua" w:eastAsia="Calibri" w:hAnsi="Book Antiqua" w:cs="Calibri"/>
                <w:color w:val="000000"/>
                <w:sz w:val="20"/>
                <w:szCs w:val="20"/>
              </w:rPr>
            </w:pPr>
            <w:r w:rsidRPr="00BD3343">
              <w:rPr>
                <w:rFonts w:ascii="Book Antiqua" w:eastAsia="Calibri" w:hAnsi="Book Antiqua" w:cs="Calibri"/>
                <w:color w:val="000000"/>
                <w:sz w:val="20"/>
                <w:szCs w:val="20"/>
              </w:rPr>
              <w:t xml:space="preserve">Contrato de </w:t>
            </w:r>
          </w:p>
          <w:p w14:paraId="76669D59" w14:textId="77777777" w:rsidR="00027ED7" w:rsidRPr="00BD3343" w:rsidRDefault="00027ED7" w:rsidP="00027ED7">
            <w:pPr>
              <w:spacing w:line="259" w:lineRule="auto"/>
              <w:jc w:val="center"/>
              <w:rPr>
                <w:rFonts w:ascii="Book Antiqua" w:eastAsia="Calibri" w:hAnsi="Book Antiqua" w:cs="Calibri"/>
                <w:color w:val="000000"/>
                <w:sz w:val="20"/>
                <w:szCs w:val="20"/>
              </w:rPr>
            </w:pPr>
            <w:r w:rsidRPr="00BD3343">
              <w:rPr>
                <w:rFonts w:ascii="Book Antiqua" w:eastAsia="Calibri" w:hAnsi="Book Antiqua" w:cs="Calibri"/>
                <w:color w:val="000000"/>
                <w:sz w:val="20"/>
                <w:szCs w:val="20"/>
              </w:rPr>
              <w:t xml:space="preserve">Arrendamiento 2022000388, suscrito entre el DTOP y el Municipio de Isabela el 17 de mayo de 2022. </w:t>
            </w:r>
          </w:p>
        </w:tc>
      </w:tr>
    </w:tbl>
    <w:p w14:paraId="767F1B18" w14:textId="0E23A71A" w:rsidR="00726638" w:rsidRDefault="00027ED7" w:rsidP="00726638">
      <w:pPr>
        <w:jc w:val="both"/>
        <w:rPr>
          <w:rFonts w:ascii="Book Antiqua" w:hAnsi="Book Antiqua" w:cs="Arial"/>
          <w:spacing w:val="-3"/>
          <w:szCs w:val="24"/>
        </w:rPr>
      </w:pPr>
      <w:r>
        <w:rPr>
          <w:rFonts w:ascii="Book Antiqua" w:hAnsi="Book Antiqua" w:cs="Arial"/>
          <w:spacing w:val="-3"/>
          <w:szCs w:val="24"/>
        </w:rPr>
        <w:tab/>
      </w:r>
    </w:p>
    <w:p w14:paraId="69637E6E" w14:textId="75C85F78" w:rsidR="00726638" w:rsidRPr="00226A8F" w:rsidRDefault="00027ED7" w:rsidP="00726638">
      <w:pPr>
        <w:jc w:val="both"/>
        <w:rPr>
          <w:rFonts w:ascii="Book Antiqua" w:hAnsi="Book Antiqua" w:cs="Arial"/>
          <w:spacing w:val="-3"/>
          <w:szCs w:val="24"/>
        </w:rPr>
      </w:pPr>
      <w:r>
        <w:rPr>
          <w:rFonts w:ascii="Book Antiqua" w:hAnsi="Book Antiqua" w:cs="Arial"/>
          <w:spacing w:val="-3"/>
          <w:szCs w:val="24"/>
        </w:rPr>
        <w:tab/>
      </w:r>
      <w:r w:rsidRPr="00027ED7">
        <w:rPr>
          <w:rFonts w:ascii="Book Antiqua" w:hAnsi="Book Antiqua" w:cs="Arial"/>
          <w:spacing w:val="-3"/>
          <w:szCs w:val="24"/>
        </w:rPr>
        <w:t xml:space="preserve">En virtud de lo expuesto, el CEDBI </w:t>
      </w:r>
      <w:r>
        <w:rPr>
          <w:rFonts w:ascii="Book Antiqua" w:hAnsi="Book Antiqua" w:cs="Arial"/>
          <w:spacing w:val="-3"/>
          <w:szCs w:val="24"/>
        </w:rPr>
        <w:t>“</w:t>
      </w:r>
      <w:r w:rsidRPr="00027ED7">
        <w:rPr>
          <w:rFonts w:ascii="Book Antiqua" w:hAnsi="Book Antiqua" w:cs="Arial"/>
          <w:i/>
          <w:iCs/>
          <w:spacing w:val="-3"/>
          <w:szCs w:val="24"/>
        </w:rPr>
        <w:t>no se opone a la adopción de la RCS 162, la misma sería atendida y canalizada, de forma consistente con la ley y reglamentación vigente aplicable</w:t>
      </w:r>
      <w:r>
        <w:rPr>
          <w:rFonts w:ascii="Book Antiqua" w:hAnsi="Book Antiqua" w:cs="Arial"/>
          <w:i/>
          <w:iCs/>
          <w:spacing w:val="-3"/>
          <w:szCs w:val="24"/>
        </w:rPr>
        <w:t>”.</w:t>
      </w:r>
    </w:p>
    <w:p w14:paraId="2305C11E" w14:textId="77777777" w:rsidR="00BD3343" w:rsidRDefault="00BD3343" w:rsidP="00BD3343">
      <w:pPr>
        <w:pStyle w:val="Heading2"/>
        <w:spacing w:line="240" w:lineRule="auto"/>
        <w:rPr>
          <w:rFonts w:ascii="Book Antiqua" w:hAnsi="Book Antiqua"/>
          <w:sz w:val="24"/>
          <w:szCs w:val="24"/>
        </w:rPr>
      </w:pPr>
    </w:p>
    <w:p w14:paraId="7BB45836" w14:textId="67A794D6" w:rsidR="00834961" w:rsidRDefault="00834961" w:rsidP="00BD3343">
      <w:pPr>
        <w:pStyle w:val="Heading2"/>
        <w:spacing w:line="240" w:lineRule="auto"/>
        <w:rPr>
          <w:rFonts w:ascii="Book Antiqua" w:hAnsi="Book Antiqua"/>
          <w:sz w:val="24"/>
          <w:szCs w:val="24"/>
        </w:rPr>
      </w:pPr>
      <w:r w:rsidRPr="00226A8F">
        <w:rPr>
          <w:rFonts w:ascii="Book Antiqua" w:hAnsi="Book Antiqua"/>
          <w:sz w:val="24"/>
          <w:szCs w:val="24"/>
        </w:rPr>
        <w:t>ANÁLISIS DE LA</w:t>
      </w:r>
      <w:r w:rsidR="004851A9" w:rsidRPr="00226A8F">
        <w:rPr>
          <w:rFonts w:ascii="Book Antiqua" w:hAnsi="Book Antiqua"/>
          <w:sz w:val="24"/>
          <w:szCs w:val="24"/>
        </w:rPr>
        <w:t xml:space="preserve"> MEDIDA</w:t>
      </w:r>
    </w:p>
    <w:p w14:paraId="3671EF40" w14:textId="77777777" w:rsidR="00BD3343" w:rsidRPr="00BD3343" w:rsidRDefault="00BD3343" w:rsidP="00BD3343"/>
    <w:p w14:paraId="50A8FEA9" w14:textId="1BE0D14B" w:rsidR="00226A8F" w:rsidRDefault="007F2F6D" w:rsidP="00BD3343">
      <w:pPr>
        <w:ind w:firstLine="720"/>
        <w:jc w:val="both"/>
        <w:rPr>
          <w:rFonts w:ascii="Book Antiqua" w:hAnsi="Book Antiqua" w:cs="Arial"/>
          <w:bCs/>
          <w:szCs w:val="24"/>
          <w:lang w:val="es-ES"/>
        </w:rPr>
      </w:pPr>
      <w:r w:rsidRPr="00226A8F">
        <w:rPr>
          <w:rFonts w:ascii="Book Antiqua" w:hAnsi="Book Antiqua" w:cs="Arial"/>
          <w:bCs/>
          <w:szCs w:val="24"/>
          <w:lang w:val="es-ES"/>
        </w:rPr>
        <w:t xml:space="preserve">Luego de expresada la intención </w:t>
      </w:r>
      <w:r w:rsidR="00436356" w:rsidRPr="00226A8F">
        <w:rPr>
          <w:rFonts w:ascii="Book Antiqua" w:hAnsi="Book Antiqua" w:cs="Arial"/>
          <w:bCs/>
          <w:szCs w:val="24"/>
          <w:lang w:val="es-ES"/>
        </w:rPr>
        <w:t>de</w:t>
      </w:r>
      <w:r w:rsidRPr="00226A8F">
        <w:rPr>
          <w:rFonts w:ascii="Book Antiqua" w:hAnsi="Book Antiqua" w:cs="Arial"/>
          <w:bCs/>
          <w:szCs w:val="24"/>
          <w:lang w:val="es-ES"/>
        </w:rPr>
        <w:t xml:space="preserve"> </w:t>
      </w:r>
      <w:r w:rsidR="008D7EA4" w:rsidRPr="00226A8F">
        <w:rPr>
          <w:rFonts w:ascii="Book Antiqua" w:hAnsi="Book Antiqua" w:cs="Arial"/>
          <w:bCs/>
          <w:szCs w:val="24"/>
          <w:lang w:val="es-ES"/>
        </w:rPr>
        <w:t>la Resolución Conjunta de</w:t>
      </w:r>
      <w:r w:rsidR="00436356" w:rsidRPr="00226A8F">
        <w:rPr>
          <w:rFonts w:ascii="Book Antiqua" w:hAnsi="Book Antiqua" w:cs="Arial"/>
          <w:bCs/>
          <w:szCs w:val="24"/>
          <w:lang w:val="es-ES"/>
        </w:rPr>
        <w:t>l</w:t>
      </w:r>
      <w:r w:rsidR="008D7EA4" w:rsidRPr="00226A8F">
        <w:rPr>
          <w:rFonts w:ascii="Book Antiqua" w:hAnsi="Book Antiqua" w:cs="Arial"/>
          <w:bCs/>
          <w:szCs w:val="24"/>
          <w:lang w:val="es-ES"/>
        </w:rPr>
        <w:t xml:space="preserve"> </w:t>
      </w:r>
      <w:r w:rsidR="00430544" w:rsidRPr="00226A8F">
        <w:rPr>
          <w:rFonts w:ascii="Book Antiqua" w:hAnsi="Book Antiqua" w:cs="Arial"/>
          <w:bCs/>
          <w:szCs w:val="24"/>
          <w:lang w:val="es-ES"/>
        </w:rPr>
        <w:t xml:space="preserve">Senado </w:t>
      </w:r>
      <w:r w:rsidR="003D3AED">
        <w:rPr>
          <w:rFonts w:ascii="Book Antiqua" w:hAnsi="Book Antiqua" w:cs="Arial"/>
          <w:bCs/>
          <w:szCs w:val="24"/>
          <w:lang w:val="es-ES"/>
        </w:rPr>
        <w:t>162</w:t>
      </w:r>
      <w:r w:rsidR="00226A8F" w:rsidRPr="00226A8F">
        <w:rPr>
          <w:rFonts w:ascii="Book Antiqua" w:hAnsi="Book Antiqua" w:cs="Arial"/>
          <w:bCs/>
          <w:szCs w:val="24"/>
          <w:lang w:val="es-ES"/>
        </w:rPr>
        <w:t>,</w:t>
      </w:r>
      <w:r w:rsidRPr="00226A8F">
        <w:rPr>
          <w:rFonts w:ascii="Book Antiqua" w:hAnsi="Book Antiqua" w:cs="Arial"/>
          <w:bCs/>
          <w:szCs w:val="24"/>
          <w:lang w:val="es-ES"/>
        </w:rPr>
        <w:t xml:space="preserve"> </w:t>
      </w:r>
      <w:r w:rsidR="006F53B4" w:rsidRPr="00226A8F">
        <w:rPr>
          <w:rFonts w:ascii="Book Antiqua" w:hAnsi="Book Antiqua"/>
          <w:bCs/>
          <w:szCs w:val="24"/>
        </w:rPr>
        <w:t xml:space="preserve">la </w:t>
      </w:r>
      <w:r w:rsidR="003B290D" w:rsidRPr="00226A8F">
        <w:rPr>
          <w:rFonts w:ascii="Book Antiqua" w:hAnsi="Book Antiqua"/>
          <w:bCs/>
          <w:szCs w:val="24"/>
        </w:rPr>
        <w:t>Comisi</w:t>
      </w:r>
      <w:r w:rsidR="00664488" w:rsidRPr="00226A8F">
        <w:rPr>
          <w:rFonts w:ascii="Book Antiqua" w:hAnsi="Book Antiqua"/>
          <w:bCs/>
          <w:szCs w:val="24"/>
        </w:rPr>
        <w:t>ón</w:t>
      </w:r>
      <w:r w:rsidR="006F53B4" w:rsidRPr="00226A8F">
        <w:rPr>
          <w:rFonts w:ascii="Book Antiqua" w:hAnsi="Book Antiqua"/>
          <w:bCs/>
          <w:szCs w:val="24"/>
        </w:rPr>
        <w:t xml:space="preserve"> de</w:t>
      </w:r>
      <w:r w:rsidR="00834961" w:rsidRPr="00226A8F">
        <w:rPr>
          <w:rFonts w:ascii="Book Antiqua" w:hAnsi="Book Antiqua"/>
          <w:bCs/>
          <w:szCs w:val="24"/>
        </w:rPr>
        <w:t xml:space="preserve"> Gobierno</w:t>
      </w:r>
      <w:r w:rsidR="0050472D" w:rsidRPr="00226A8F">
        <w:rPr>
          <w:rFonts w:ascii="Book Antiqua" w:hAnsi="Book Antiqua"/>
          <w:bCs/>
          <w:szCs w:val="24"/>
        </w:rPr>
        <w:t xml:space="preserve"> </w:t>
      </w:r>
      <w:r w:rsidR="00226A8F" w:rsidRPr="00226A8F">
        <w:rPr>
          <w:rFonts w:ascii="Book Antiqua" w:hAnsi="Book Antiqua"/>
          <w:bCs/>
          <w:szCs w:val="24"/>
        </w:rPr>
        <w:t xml:space="preserve">de la Cámara de Representantes </w:t>
      </w:r>
      <w:r w:rsidR="006F53B4" w:rsidRPr="00226A8F">
        <w:rPr>
          <w:rFonts w:ascii="Book Antiqua" w:hAnsi="Book Antiqua"/>
          <w:bCs/>
          <w:szCs w:val="24"/>
        </w:rPr>
        <w:t>ha tomado la determinación de</w:t>
      </w:r>
      <w:r w:rsidR="00BC7BDA" w:rsidRPr="00226A8F">
        <w:rPr>
          <w:rFonts w:ascii="Book Antiqua" w:hAnsi="Book Antiqua"/>
          <w:bCs/>
          <w:szCs w:val="24"/>
        </w:rPr>
        <w:t xml:space="preserve"> </w:t>
      </w:r>
      <w:r w:rsidR="00BC7BDA" w:rsidRPr="00226A8F">
        <w:rPr>
          <w:rFonts w:ascii="Book Antiqua" w:hAnsi="Book Antiqua" w:cs="Arial"/>
          <w:bCs/>
          <w:szCs w:val="24"/>
          <w:lang w:val="es-ES"/>
        </w:rPr>
        <w:t>recomenda</w:t>
      </w:r>
      <w:r w:rsidR="006F53B4" w:rsidRPr="00226A8F">
        <w:rPr>
          <w:rFonts w:ascii="Book Antiqua" w:hAnsi="Book Antiqua" w:cs="Arial"/>
          <w:bCs/>
          <w:szCs w:val="24"/>
          <w:lang w:val="es-ES"/>
        </w:rPr>
        <w:t>r</w:t>
      </w:r>
      <w:r w:rsidRPr="00226A8F">
        <w:rPr>
          <w:rFonts w:ascii="Book Antiqua" w:hAnsi="Book Antiqua" w:cs="Arial"/>
          <w:bCs/>
          <w:szCs w:val="24"/>
          <w:lang w:val="es-ES"/>
        </w:rPr>
        <w:t xml:space="preserve"> la aprobación </w:t>
      </w:r>
      <w:r w:rsidR="00BC7BDA" w:rsidRPr="00226A8F">
        <w:rPr>
          <w:rFonts w:ascii="Book Antiqua" w:hAnsi="Book Antiqua" w:cs="Arial"/>
          <w:bCs/>
          <w:szCs w:val="24"/>
          <w:lang w:val="es-ES"/>
        </w:rPr>
        <w:t>de</w:t>
      </w:r>
      <w:r w:rsidR="006F53B4" w:rsidRPr="00226A8F">
        <w:rPr>
          <w:rFonts w:ascii="Book Antiqua" w:hAnsi="Book Antiqua" w:cs="Arial"/>
          <w:bCs/>
          <w:szCs w:val="24"/>
          <w:lang w:val="es-ES"/>
        </w:rPr>
        <w:t xml:space="preserve"> </w:t>
      </w:r>
      <w:r w:rsidR="001F45E4" w:rsidRPr="00226A8F">
        <w:rPr>
          <w:rFonts w:ascii="Book Antiqua" w:hAnsi="Book Antiqua" w:cs="Arial"/>
          <w:bCs/>
          <w:szCs w:val="24"/>
          <w:lang w:val="es-ES"/>
        </w:rPr>
        <w:t>esta</w:t>
      </w:r>
      <w:r w:rsidR="00BC7BDA" w:rsidRPr="00226A8F">
        <w:rPr>
          <w:rFonts w:ascii="Book Antiqua" w:hAnsi="Book Antiqua" w:cs="Arial"/>
          <w:bCs/>
          <w:szCs w:val="24"/>
          <w:lang w:val="es-ES"/>
        </w:rPr>
        <w:t xml:space="preserve"> </w:t>
      </w:r>
      <w:r w:rsidR="00226A8F" w:rsidRPr="00226A8F">
        <w:rPr>
          <w:rFonts w:ascii="Book Antiqua" w:hAnsi="Book Antiqua" w:cs="Arial"/>
          <w:bCs/>
          <w:szCs w:val="24"/>
          <w:lang w:val="es-ES"/>
        </w:rPr>
        <w:t xml:space="preserve">medida </w:t>
      </w:r>
      <w:r w:rsidR="00383119" w:rsidRPr="00226A8F">
        <w:rPr>
          <w:rFonts w:ascii="Book Antiqua" w:hAnsi="Book Antiqua" w:cs="Arial"/>
          <w:bCs/>
          <w:szCs w:val="24"/>
          <w:lang w:val="es-ES"/>
        </w:rPr>
        <w:t>sin</w:t>
      </w:r>
      <w:r w:rsidR="008D7EA4" w:rsidRPr="00226A8F">
        <w:rPr>
          <w:rFonts w:ascii="Book Antiqua" w:hAnsi="Book Antiqua" w:cs="Arial"/>
          <w:bCs/>
          <w:szCs w:val="24"/>
          <w:lang w:val="es-ES"/>
        </w:rPr>
        <w:t xml:space="preserve"> enmiendas.</w:t>
      </w:r>
    </w:p>
    <w:p w14:paraId="1AC9F2DB" w14:textId="50766F69" w:rsidR="00027ED7" w:rsidRDefault="00027ED7" w:rsidP="00BD3343">
      <w:pPr>
        <w:ind w:firstLine="720"/>
        <w:jc w:val="both"/>
        <w:rPr>
          <w:rFonts w:ascii="Book Antiqua" w:hAnsi="Book Antiqua" w:cs="Arial"/>
          <w:bCs/>
          <w:szCs w:val="24"/>
          <w:lang w:val="es-ES"/>
        </w:rPr>
      </w:pPr>
    </w:p>
    <w:p w14:paraId="6A9CDD4B" w14:textId="40729F76" w:rsidR="00027ED7" w:rsidRDefault="00027ED7" w:rsidP="00BD3343">
      <w:pPr>
        <w:ind w:firstLine="720"/>
        <w:jc w:val="both"/>
        <w:rPr>
          <w:rFonts w:ascii="Book Antiqua" w:hAnsi="Book Antiqua" w:cs="Tahoma"/>
          <w:szCs w:val="24"/>
        </w:rPr>
      </w:pPr>
      <w:r>
        <w:rPr>
          <w:rFonts w:ascii="Book Antiqua" w:hAnsi="Book Antiqua" w:cs="Tahoma"/>
          <w:szCs w:val="24"/>
        </w:rPr>
        <w:t xml:space="preserve">Como se evidencia del memorial suscrito por el </w:t>
      </w:r>
      <w:proofErr w:type="gramStart"/>
      <w:r>
        <w:rPr>
          <w:rFonts w:ascii="Book Antiqua" w:hAnsi="Book Antiqua" w:cs="Tahoma"/>
          <w:szCs w:val="24"/>
        </w:rPr>
        <w:t>Alcalde</w:t>
      </w:r>
      <w:proofErr w:type="gramEnd"/>
      <w:r>
        <w:rPr>
          <w:rFonts w:ascii="Book Antiqua" w:hAnsi="Book Antiqua" w:cs="Tahoma"/>
          <w:szCs w:val="24"/>
        </w:rPr>
        <w:t xml:space="preserve"> de Isabela, Hon. Miguel Méndez, la a</w:t>
      </w:r>
      <w:r w:rsidRPr="00122C87">
        <w:rPr>
          <w:rFonts w:ascii="Book Antiqua" w:hAnsi="Book Antiqua" w:cs="Tahoma"/>
          <w:szCs w:val="24"/>
        </w:rPr>
        <w:t xml:space="preserve">dministración </w:t>
      </w:r>
      <w:r>
        <w:rPr>
          <w:rFonts w:ascii="Book Antiqua" w:hAnsi="Book Antiqua" w:cs="Tahoma"/>
          <w:szCs w:val="24"/>
        </w:rPr>
        <w:t>m</w:t>
      </w:r>
      <w:r w:rsidRPr="00122C87">
        <w:rPr>
          <w:rFonts w:ascii="Book Antiqua" w:hAnsi="Book Antiqua" w:cs="Tahoma"/>
          <w:szCs w:val="24"/>
        </w:rPr>
        <w:t xml:space="preserve">unicipal </w:t>
      </w:r>
      <w:r>
        <w:rPr>
          <w:rFonts w:ascii="Book Antiqua" w:hAnsi="Book Antiqua" w:cs="Tahoma"/>
          <w:szCs w:val="24"/>
        </w:rPr>
        <w:t>ha</w:t>
      </w:r>
      <w:r w:rsidRPr="00122C87">
        <w:rPr>
          <w:rFonts w:ascii="Book Antiqua" w:hAnsi="Book Antiqua" w:cs="Tahoma"/>
          <w:szCs w:val="24"/>
        </w:rPr>
        <w:t xml:space="preserve"> mostrado interés en que el Municipio se haga cargo de dichas instalaciones a los fines de que se utilicen las mismas en el mejo</w:t>
      </w:r>
      <w:r>
        <w:rPr>
          <w:rFonts w:ascii="Book Antiqua" w:hAnsi="Book Antiqua" w:cs="Tahoma"/>
          <w:szCs w:val="24"/>
        </w:rPr>
        <w:t xml:space="preserve">r interés de los residentes de la comunidad </w:t>
      </w:r>
      <w:r w:rsidRPr="00122C87">
        <w:rPr>
          <w:rFonts w:ascii="Book Antiqua" w:hAnsi="Book Antiqua" w:cs="Tahoma"/>
          <w:szCs w:val="24"/>
        </w:rPr>
        <w:t>y del público en general.</w:t>
      </w:r>
      <w:r>
        <w:rPr>
          <w:rFonts w:ascii="Book Antiqua" w:hAnsi="Book Antiqua" w:cs="Tahoma"/>
          <w:szCs w:val="24"/>
        </w:rPr>
        <w:t xml:space="preserve"> Con el fin de desarrollar diversos proyectos para el desarrollo económico y social de las comunidades y de los y las residentes.</w:t>
      </w:r>
    </w:p>
    <w:p w14:paraId="2F9341C0" w14:textId="77777777" w:rsidR="001D7023" w:rsidRDefault="001D7023" w:rsidP="00BD3343">
      <w:pPr>
        <w:jc w:val="both"/>
        <w:rPr>
          <w:rFonts w:ascii="Book Antiqua" w:hAnsi="Book Antiqua" w:cs="Tahoma"/>
          <w:szCs w:val="24"/>
        </w:rPr>
      </w:pPr>
    </w:p>
    <w:p w14:paraId="3F4E28CF" w14:textId="77777777" w:rsidR="001D7023" w:rsidRPr="00226A8F" w:rsidRDefault="001D7023" w:rsidP="00BD3343">
      <w:pPr>
        <w:ind w:firstLine="360"/>
        <w:jc w:val="both"/>
        <w:rPr>
          <w:rFonts w:ascii="Book Antiqua" w:hAnsi="Book Antiqua" w:cs="Arial"/>
          <w:szCs w:val="24"/>
          <w:lang w:val="es-ES"/>
        </w:rPr>
      </w:pPr>
      <w:r w:rsidRPr="00226A8F">
        <w:rPr>
          <w:rFonts w:ascii="Book Antiqua" w:hAnsi="Book Antiqua" w:cs="Arial"/>
          <w:szCs w:val="24"/>
          <w:lang w:val="es-ES"/>
        </w:rPr>
        <w:tab/>
        <w:t xml:space="preserve">Los municipios del País constituyen la entidad gubernamental más accesible, responsiva y efectiva, para atender los retos y circunstancias dinámicas de nuestra sociedad.  Además de que proveen ayudas y servicios públicos esenciales a diferentes sectores comunitarios que no cuentan con los recursos para los mismos.   </w:t>
      </w:r>
    </w:p>
    <w:p w14:paraId="7E3E7AB9" w14:textId="77777777" w:rsidR="00226A8F" w:rsidRDefault="00226A8F" w:rsidP="00BD3343">
      <w:pPr>
        <w:ind w:firstLine="720"/>
        <w:jc w:val="both"/>
        <w:rPr>
          <w:rFonts w:ascii="Book Antiqua" w:hAnsi="Book Antiqua" w:cs="Arial"/>
          <w:bCs/>
          <w:szCs w:val="24"/>
          <w:lang w:val="es-ES"/>
        </w:rPr>
      </w:pPr>
    </w:p>
    <w:p w14:paraId="3DF70989" w14:textId="1EFA488B" w:rsidR="007E6A13" w:rsidRDefault="005D21BC" w:rsidP="00BD3343">
      <w:pPr>
        <w:ind w:firstLine="720"/>
        <w:jc w:val="both"/>
        <w:rPr>
          <w:rFonts w:ascii="Book Antiqua" w:hAnsi="Book Antiqua" w:cs="Tahoma"/>
          <w:szCs w:val="24"/>
        </w:rPr>
      </w:pPr>
      <w:r w:rsidRPr="00226A8F">
        <w:rPr>
          <w:rFonts w:ascii="Book Antiqua" w:hAnsi="Book Antiqua" w:cs="Arial"/>
          <w:bCs/>
          <w:szCs w:val="24"/>
          <w:lang w:val="es-ES"/>
        </w:rPr>
        <w:t xml:space="preserve">Como Comisión Informante, </w:t>
      </w:r>
      <w:r w:rsidR="00C14587" w:rsidRPr="00226A8F">
        <w:rPr>
          <w:rFonts w:ascii="Book Antiqua" w:hAnsi="Book Antiqua" w:cs="Arial"/>
          <w:bCs/>
          <w:szCs w:val="24"/>
          <w:lang w:val="es-ES"/>
        </w:rPr>
        <w:t xml:space="preserve">coincidimos y </w:t>
      </w:r>
      <w:r w:rsidR="00436356" w:rsidRPr="00226A8F">
        <w:rPr>
          <w:rFonts w:ascii="Book Antiqua" w:hAnsi="Book Antiqua" w:cs="Arial"/>
          <w:bCs/>
          <w:szCs w:val="24"/>
          <w:lang w:val="es-ES"/>
        </w:rPr>
        <w:t>concurrimos totalmente con nuestro Cuerpo H</w:t>
      </w:r>
      <w:r w:rsidR="007E6A13" w:rsidRPr="00226A8F">
        <w:rPr>
          <w:rFonts w:ascii="Book Antiqua" w:hAnsi="Book Antiqua" w:cs="Arial"/>
          <w:bCs/>
          <w:szCs w:val="24"/>
          <w:lang w:val="es-ES"/>
        </w:rPr>
        <w:t xml:space="preserve">ermano </w:t>
      </w:r>
      <w:r w:rsidR="00C14587" w:rsidRPr="00226A8F">
        <w:rPr>
          <w:rFonts w:ascii="Book Antiqua" w:hAnsi="Book Antiqua" w:cs="Arial"/>
          <w:bCs/>
          <w:szCs w:val="24"/>
          <w:lang w:val="es-ES"/>
        </w:rPr>
        <w:t xml:space="preserve">en impulsar y endosar </w:t>
      </w:r>
      <w:r w:rsidR="007E6A13" w:rsidRPr="00226A8F">
        <w:rPr>
          <w:rFonts w:ascii="Book Antiqua" w:hAnsi="Book Antiqua" w:cs="Arial"/>
          <w:bCs/>
          <w:szCs w:val="24"/>
          <w:lang w:val="es-ES"/>
        </w:rPr>
        <w:t xml:space="preserve">este tipo de </w:t>
      </w:r>
      <w:r w:rsidRPr="00226A8F">
        <w:rPr>
          <w:rFonts w:ascii="Book Antiqua" w:hAnsi="Book Antiqua" w:cs="Arial"/>
          <w:bCs/>
          <w:szCs w:val="24"/>
          <w:lang w:val="es-ES"/>
        </w:rPr>
        <w:t xml:space="preserve">acción legislativa </w:t>
      </w:r>
      <w:r w:rsidR="007E6A13" w:rsidRPr="00226A8F">
        <w:rPr>
          <w:rFonts w:ascii="Book Antiqua" w:hAnsi="Book Antiqua" w:cs="Arial"/>
          <w:bCs/>
          <w:szCs w:val="24"/>
          <w:lang w:val="es-ES"/>
        </w:rPr>
        <w:t>que, como bien establece la misma, cumple con los principios básicos que nos rigen como sociedad, esto es la protección de nuestra niñez como uno de los sectores más vulnerables del país</w:t>
      </w:r>
      <w:r w:rsidR="00027ED7">
        <w:rPr>
          <w:rFonts w:ascii="Book Antiqua" w:hAnsi="Book Antiqua" w:cs="Tahoma"/>
          <w:szCs w:val="24"/>
        </w:rPr>
        <w:t>.</w:t>
      </w:r>
    </w:p>
    <w:p w14:paraId="4935B033" w14:textId="77777777" w:rsidR="00F24981" w:rsidRPr="00226A8F" w:rsidRDefault="00F24981" w:rsidP="00BD3343">
      <w:pPr>
        <w:jc w:val="both"/>
        <w:rPr>
          <w:rFonts w:ascii="Book Antiqua" w:hAnsi="Book Antiqua" w:cs="Arial"/>
          <w:bCs/>
          <w:szCs w:val="24"/>
          <w:lang w:val="es-ES"/>
        </w:rPr>
      </w:pPr>
    </w:p>
    <w:p w14:paraId="2BB56FCB" w14:textId="77777777" w:rsidR="00C21C21" w:rsidRPr="00226A8F" w:rsidRDefault="00D055B9" w:rsidP="00BD3343">
      <w:pPr>
        <w:jc w:val="center"/>
        <w:rPr>
          <w:rFonts w:ascii="Book Antiqua" w:hAnsi="Book Antiqua"/>
          <w:b/>
          <w:bCs/>
          <w:szCs w:val="24"/>
          <w:lang w:val="es-ES"/>
        </w:rPr>
      </w:pPr>
      <w:r w:rsidRPr="00226A8F">
        <w:rPr>
          <w:rFonts w:ascii="Book Antiqua" w:hAnsi="Book Antiqua"/>
          <w:b/>
          <w:bCs/>
          <w:szCs w:val="24"/>
          <w:lang w:val="es-ES"/>
        </w:rPr>
        <w:t>SESIÓN PÚBLICA DE CONSIDERACIÓN FINAL</w:t>
      </w:r>
    </w:p>
    <w:p w14:paraId="6A8E7B5C" w14:textId="77777777" w:rsidR="00D055B9" w:rsidRPr="00226A8F" w:rsidRDefault="00D055B9" w:rsidP="00BD3343">
      <w:pPr>
        <w:suppressLineNumbers/>
        <w:jc w:val="center"/>
        <w:rPr>
          <w:rFonts w:ascii="Book Antiqua" w:hAnsi="Book Antiqua"/>
          <w:b/>
          <w:bCs/>
          <w:szCs w:val="24"/>
          <w:lang w:val="es-ES"/>
        </w:rPr>
      </w:pPr>
      <w:r w:rsidRPr="00226A8F">
        <w:rPr>
          <w:rFonts w:ascii="Book Antiqua" w:hAnsi="Book Antiqua"/>
          <w:b/>
          <w:bCs/>
          <w:szCs w:val="24"/>
          <w:lang w:val="es-ES"/>
        </w:rPr>
        <w:t>(“</w:t>
      </w:r>
      <w:r w:rsidRPr="00226A8F">
        <w:rPr>
          <w:rFonts w:ascii="Book Antiqua" w:hAnsi="Book Antiqua"/>
          <w:b/>
          <w:bCs/>
          <w:i/>
          <w:szCs w:val="24"/>
          <w:lang w:val="es-ES"/>
        </w:rPr>
        <w:t>MARK-UP SESSION”</w:t>
      </w:r>
      <w:r w:rsidRPr="00226A8F">
        <w:rPr>
          <w:rFonts w:ascii="Book Antiqua" w:hAnsi="Book Antiqua"/>
          <w:b/>
          <w:bCs/>
          <w:szCs w:val="24"/>
          <w:lang w:val="es-ES"/>
        </w:rPr>
        <w:t>)</w:t>
      </w:r>
    </w:p>
    <w:p w14:paraId="771F7699" w14:textId="77777777" w:rsidR="00DD728E" w:rsidRPr="00226A8F" w:rsidRDefault="00DD728E" w:rsidP="00BD3343">
      <w:pPr>
        <w:suppressLineNumbers/>
        <w:rPr>
          <w:rFonts w:ascii="Book Antiqua" w:hAnsi="Book Antiqua"/>
          <w:szCs w:val="24"/>
          <w:lang w:val="es-ES"/>
        </w:rPr>
      </w:pPr>
    </w:p>
    <w:p w14:paraId="0D15C74B" w14:textId="4BF429DD" w:rsidR="00226A8F" w:rsidRDefault="00B55BD5" w:rsidP="00BD3343">
      <w:pPr>
        <w:suppressLineNumbers/>
        <w:ind w:firstLine="720"/>
        <w:jc w:val="both"/>
        <w:rPr>
          <w:rFonts w:ascii="Book Antiqua" w:hAnsi="Book Antiqua"/>
          <w:szCs w:val="24"/>
        </w:rPr>
      </w:pPr>
      <w:r w:rsidRPr="00226A8F">
        <w:rPr>
          <w:rFonts w:ascii="Book Antiqua" w:hAnsi="Book Antiqua"/>
          <w:szCs w:val="24"/>
        </w:rPr>
        <w:t>Para la aprobación de Resolución Conjunta de</w:t>
      </w:r>
      <w:r w:rsidR="00430544" w:rsidRPr="00226A8F">
        <w:rPr>
          <w:rFonts w:ascii="Book Antiqua" w:hAnsi="Book Antiqua"/>
          <w:szCs w:val="24"/>
        </w:rPr>
        <w:t xml:space="preserve">l Senado </w:t>
      </w:r>
      <w:r w:rsidR="003D3AED">
        <w:rPr>
          <w:rFonts w:ascii="Book Antiqua" w:hAnsi="Book Antiqua"/>
          <w:szCs w:val="24"/>
        </w:rPr>
        <w:t>162</w:t>
      </w:r>
      <w:r w:rsidRPr="00226A8F">
        <w:rPr>
          <w:rFonts w:ascii="Book Antiqua" w:hAnsi="Book Antiqua"/>
          <w:szCs w:val="24"/>
        </w:rPr>
        <w:t xml:space="preserve">, </w:t>
      </w:r>
      <w:r w:rsidR="00383119" w:rsidRPr="00226A8F">
        <w:rPr>
          <w:rFonts w:ascii="Book Antiqua" w:hAnsi="Book Antiqua"/>
          <w:szCs w:val="24"/>
        </w:rPr>
        <w:t>sin</w:t>
      </w:r>
      <w:r w:rsidRPr="00226A8F">
        <w:rPr>
          <w:rFonts w:ascii="Book Antiqua" w:hAnsi="Book Antiqua"/>
          <w:szCs w:val="24"/>
        </w:rPr>
        <w:t xml:space="preserve"> enmiendas, se celebró una Sesión Pública de Consid</w:t>
      </w:r>
      <w:r w:rsidR="00430544" w:rsidRPr="00226A8F">
        <w:rPr>
          <w:rFonts w:ascii="Book Antiqua" w:hAnsi="Book Antiqua"/>
          <w:szCs w:val="24"/>
        </w:rPr>
        <w:t xml:space="preserve">eración Final el día </w:t>
      </w:r>
      <w:r w:rsidR="00383119" w:rsidRPr="00226A8F">
        <w:rPr>
          <w:rFonts w:ascii="Book Antiqua" w:hAnsi="Book Antiqua"/>
          <w:szCs w:val="24"/>
        </w:rPr>
        <w:t xml:space="preserve">7 de </w:t>
      </w:r>
      <w:r w:rsidR="00027ED7">
        <w:rPr>
          <w:rFonts w:ascii="Book Antiqua" w:hAnsi="Book Antiqua"/>
          <w:szCs w:val="24"/>
        </w:rPr>
        <w:t>nov</w:t>
      </w:r>
      <w:r w:rsidR="00383119" w:rsidRPr="00226A8F">
        <w:rPr>
          <w:rFonts w:ascii="Book Antiqua" w:hAnsi="Book Antiqua"/>
          <w:szCs w:val="24"/>
        </w:rPr>
        <w:t>iembre</w:t>
      </w:r>
      <w:r w:rsidR="00430544" w:rsidRPr="00226A8F">
        <w:rPr>
          <w:rFonts w:ascii="Book Antiqua" w:hAnsi="Book Antiqua"/>
          <w:szCs w:val="24"/>
        </w:rPr>
        <w:t xml:space="preserve"> de 202</w:t>
      </w:r>
      <w:r w:rsidR="00027ED7">
        <w:rPr>
          <w:rFonts w:ascii="Book Antiqua" w:hAnsi="Book Antiqua"/>
          <w:szCs w:val="24"/>
        </w:rPr>
        <w:t>2</w:t>
      </w:r>
      <w:r w:rsidR="00430544" w:rsidRPr="00226A8F">
        <w:rPr>
          <w:rFonts w:ascii="Book Antiqua" w:hAnsi="Book Antiqua"/>
          <w:szCs w:val="24"/>
        </w:rPr>
        <w:t xml:space="preserve"> a las </w:t>
      </w:r>
      <w:r w:rsidR="00383119" w:rsidRPr="00226A8F">
        <w:rPr>
          <w:rFonts w:ascii="Book Antiqua" w:hAnsi="Book Antiqua"/>
          <w:szCs w:val="24"/>
        </w:rPr>
        <w:t xml:space="preserve">10:00 </w:t>
      </w:r>
      <w:r w:rsidRPr="00226A8F">
        <w:rPr>
          <w:rFonts w:ascii="Book Antiqua" w:hAnsi="Book Antiqua"/>
          <w:szCs w:val="24"/>
        </w:rPr>
        <w:t>am</w:t>
      </w:r>
      <w:r w:rsidR="00BD3343">
        <w:rPr>
          <w:rFonts w:ascii="Book Antiqua" w:hAnsi="Book Antiqua"/>
          <w:szCs w:val="24"/>
        </w:rPr>
        <w:t>,</w:t>
      </w:r>
      <w:r w:rsidRPr="00226A8F">
        <w:rPr>
          <w:rFonts w:ascii="Book Antiqua" w:hAnsi="Book Antiqua"/>
          <w:szCs w:val="24"/>
        </w:rPr>
        <w:t xml:space="preserve"> en el </w:t>
      </w:r>
      <w:proofErr w:type="spellStart"/>
      <w:r w:rsidR="006E4C0E" w:rsidRPr="00226A8F">
        <w:rPr>
          <w:rFonts w:ascii="Book Antiqua" w:hAnsi="Book Antiqua"/>
          <w:szCs w:val="24"/>
        </w:rPr>
        <w:t>Salon</w:t>
      </w:r>
      <w:proofErr w:type="spellEnd"/>
      <w:r w:rsidR="006E4C0E" w:rsidRPr="00226A8F">
        <w:rPr>
          <w:rFonts w:ascii="Book Antiqua" w:hAnsi="Book Antiqua"/>
          <w:szCs w:val="24"/>
        </w:rPr>
        <w:t xml:space="preserve"> de Audiencias </w:t>
      </w:r>
      <w:r w:rsidR="00383119" w:rsidRPr="00226A8F">
        <w:rPr>
          <w:rFonts w:ascii="Book Antiqua" w:hAnsi="Book Antiqua"/>
          <w:szCs w:val="24"/>
        </w:rPr>
        <w:t>2</w:t>
      </w:r>
      <w:r w:rsidRPr="00226A8F">
        <w:rPr>
          <w:rFonts w:ascii="Book Antiqua" w:hAnsi="Book Antiqua"/>
          <w:szCs w:val="24"/>
        </w:rPr>
        <w:t xml:space="preserve">.  </w:t>
      </w:r>
    </w:p>
    <w:p w14:paraId="178B3787" w14:textId="77777777" w:rsidR="00226A8F" w:rsidRDefault="00226A8F" w:rsidP="00BD3343">
      <w:pPr>
        <w:suppressLineNumbers/>
        <w:ind w:firstLine="720"/>
        <w:jc w:val="both"/>
        <w:rPr>
          <w:rFonts w:ascii="Book Antiqua" w:hAnsi="Book Antiqua"/>
          <w:szCs w:val="24"/>
        </w:rPr>
      </w:pPr>
    </w:p>
    <w:p w14:paraId="52DE011F" w14:textId="2FC86A42" w:rsidR="00383119" w:rsidRDefault="00383119" w:rsidP="00BD3343">
      <w:pPr>
        <w:suppressLineNumbers/>
        <w:ind w:firstLine="720"/>
        <w:jc w:val="both"/>
        <w:rPr>
          <w:rFonts w:ascii="Book Antiqua" w:hAnsi="Book Antiqua"/>
          <w:szCs w:val="24"/>
        </w:rPr>
      </w:pPr>
      <w:r w:rsidRPr="00226A8F">
        <w:rPr>
          <w:rFonts w:ascii="Book Antiqua" w:hAnsi="Book Antiqua"/>
          <w:szCs w:val="24"/>
        </w:rPr>
        <w:t>La misma fue aprobada por la mayoría de los legisladores miembros de la Comisión de Gobierno, Comisión a la cual esta medida fue referida, según las disposiciones contenidas en el Reglamento de la Cámara en su Sección 12.21.</w:t>
      </w:r>
    </w:p>
    <w:p w14:paraId="29DDDC41" w14:textId="77777777" w:rsidR="00383119" w:rsidRPr="00226A8F" w:rsidRDefault="00383119" w:rsidP="00BD3343">
      <w:pPr>
        <w:suppressLineNumbers/>
        <w:jc w:val="both"/>
        <w:rPr>
          <w:rFonts w:ascii="Book Antiqua" w:hAnsi="Book Antiqua"/>
          <w:szCs w:val="24"/>
        </w:rPr>
      </w:pPr>
    </w:p>
    <w:p w14:paraId="3F5762DC" w14:textId="77777777" w:rsidR="00383119" w:rsidRPr="00226A8F" w:rsidRDefault="00383119" w:rsidP="00BD3343">
      <w:pPr>
        <w:suppressLineNumbers/>
        <w:jc w:val="center"/>
        <w:rPr>
          <w:rFonts w:ascii="Book Antiqua" w:hAnsi="Book Antiqua"/>
          <w:b/>
          <w:bCs/>
          <w:szCs w:val="24"/>
          <w:lang w:val="es-ES"/>
        </w:rPr>
      </w:pPr>
      <w:r w:rsidRPr="00226A8F">
        <w:rPr>
          <w:rFonts w:ascii="Book Antiqua" w:hAnsi="Book Antiqua"/>
          <w:b/>
          <w:bCs/>
          <w:szCs w:val="24"/>
          <w:lang w:val="es-ES"/>
        </w:rPr>
        <w:t>ACTA DE CERTIFICACIÓN</w:t>
      </w:r>
    </w:p>
    <w:p w14:paraId="16786312" w14:textId="77777777" w:rsidR="00383119" w:rsidRPr="00226A8F" w:rsidRDefault="00383119" w:rsidP="00BD3343">
      <w:pPr>
        <w:suppressLineNumbers/>
        <w:jc w:val="both"/>
        <w:rPr>
          <w:rFonts w:ascii="Book Antiqua" w:hAnsi="Book Antiqua"/>
          <w:szCs w:val="24"/>
          <w:lang w:val="es-ES"/>
        </w:rPr>
      </w:pPr>
    </w:p>
    <w:p w14:paraId="237D7884" w14:textId="5FBBAD65" w:rsidR="00383119" w:rsidRDefault="00383119" w:rsidP="00BD3343">
      <w:pPr>
        <w:suppressLineNumbers/>
        <w:ind w:firstLine="720"/>
        <w:jc w:val="both"/>
        <w:rPr>
          <w:rFonts w:ascii="Book Antiqua" w:hAnsi="Book Antiqua"/>
          <w:szCs w:val="24"/>
          <w:lang w:val="es-US"/>
        </w:rPr>
      </w:pPr>
      <w:r w:rsidRPr="00226A8F">
        <w:rPr>
          <w:rFonts w:ascii="Book Antiqua" w:hAnsi="Book Antiqua"/>
          <w:szCs w:val="24"/>
          <w:lang w:val="es-US"/>
        </w:rPr>
        <w:t>Se acompaña la correspondiente Acta de Certificación Positiva con el presente Informe Positivo en cumplimiento de lo dispuesto en los incisos (e) y (g) de la Sección 12.21 del Reglamento de la Cámara de Representantes.</w:t>
      </w:r>
    </w:p>
    <w:p w14:paraId="1F8524AA" w14:textId="77777777" w:rsidR="00B55BD5" w:rsidRPr="00226A8F" w:rsidRDefault="00B55BD5" w:rsidP="00BD3343">
      <w:pPr>
        <w:pStyle w:val="Heading2"/>
        <w:spacing w:line="240" w:lineRule="auto"/>
        <w:rPr>
          <w:rFonts w:ascii="Book Antiqua" w:hAnsi="Book Antiqua"/>
          <w:sz w:val="24"/>
          <w:szCs w:val="24"/>
        </w:rPr>
      </w:pPr>
    </w:p>
    <w:p w14:paraId="51DC56E3" w14:textId="77777777" w:rsidR="0003371E" w:rsidRPr="00226A8F" w:rsidRDefault="00255608" w:rsidP="00BD3343">
      <w:pPr>
        <w:pStyle w:val="Heading2"/>
        <w:spacing w:line="240" w:lineRule="auto"/>
        <w:rPr>
          <w:rFonts w:ascii="Book Antiqua" w:hAnsi="Book Antiqua"/>
          <w:sz w:val="24"/>
          <w:szCs w:val="24"/>
        </w:rPr>
      </w:pPr>
      <w:r w:rsidRPr="00226A8F">
        <w:rPr>
          <w:rFonts w:ascii="Book Antiqua" w:hAnsi="Book Antiqua"/>
          <w:sz w:val="24"/>
          <w:szCs w:val="24"/>
        </w:rPr>
        <w:t>CONCLUSIÓN</w:t>
      </w:r>
    </w:p>
    <w:p w14:paraId="4AC73833" w14:textId="77777777" w:rsidR="00BD3343" w:rsidRDefault="00BD3343" w:rsidP="00BD3343">
      <w:pPr>
        <w:ind w:firstLine="720"/>
        <w:jc w:val="both"/>
        <w:rPr>
          <w:rFonts w:ascii="Book Antiqua" w:hAnsi="Book Antiqua" w:cs="Arial"/>
          <w:szCs w:val="24"/>
        </w:rPr>
      </w:pPr>
    </w:p>
    <w:p w14:paraId="0CFE2719" w14:textId="70F6E54A" w:rsidR="00237419" w:rsidRDefault="00255608" w:rsidP="00BD3343">
      <w:pPr>
        <w:ind w:firstLine="720"/>
        <w:jc w:val="both"/>
        <w:rPr>
          <w:rFonts w:ascii="Book Antiqua" w:hAnsi="Book Antiqua" w:cs="Arial"/>
          <w:spacing w:val="-3"/>
          <w:szCs w:val="24"/>
        </w:rPr>
      </w:pPr>
      <w:r w:rsidRPr="00226A8F">
        <w:rPr>
          <w:rFonts w:ascii="Book Antiqua" w:hAnsi="Book Antiqua" w:cs="Arial"/>
          <w:szCs w:val="24"/>
        </w:rPr>
        <w:t xml:space="preserve">Por todo lo antes expuesto, </w:t>
      </w:r>
      <w:r w:rsidR="005E7FAE" w:rsidRPr="00226A8F">
        <w:rPr>
          <w:rFonts w:ascii="Book Antiqua" w:hAnsi="Book Antiqua" w:cs="Arial"/>
          <w:szCs w:val="24"/>
        </w:rPr>
        <w:t xml:space="preserve">la </w:t>
      </w:r>
      <w:r w:rsidR="00C3479B" w:rsidRPr="00226A8F">
        <w:rPr>
          <w:rFonts w:ascii="Book Antiqua" w:hAnsi="Book Antiqua" w:cs="Arial"/>
          <w:szCs w:val="24"/>
        </w:rPr>
        <w:t>Comisi</w:t>
      </w:r>
      <w:r w:rsidR="00664488" w:rsidRPr="00226A8F">
        <w:rPr>
          <w:rFonts w:ascii="Book Antiqua" w:hAnsi="Book Antiqua" w:cs="Arial"/>
          <w:szCs w:val="24"/>
        </w:rPr>
        <w:t xml:space="preserve">ón </w:t>
      </w:r>
      <w:r w:rsidR="00C3479B" w:rsidRPr="00226A8F">
        <w:rPr>
          <w:rFonts w:ascii="Book Antiqua" w:hAnsi="Book Antiqua" w:cs="Arial"/>
          <w:szCs w:val="24"/>
        </w:rPr>
        <w:t xml:space="preserve">de </w:t>
      </w:r>
      <w:r w:rsidR="00587182" w:rsidRPr="00226A8F">
        <w:rPr>
          <w:rFonts w:ascii="Book Antiqua" w:hAnsi="Book Antiqua" w:cs="Arial"/>
          <w:szCs w:val="24"/>
        </w:rPr>
        <w:t>Gobierno</w:t>
      </w:r>
      <w:r w:rsidR="00C3479B" w:rsidRPr="00226A8F">
        <w:rPr>
          <w:rFonts w:ascii="Book Antiqua" w:hAnsi="Book Antiqua" w:cs="Arial"/>
          <w:szCs w:val="24"/>
        </w:rPr>
        <w:t xml:space="preserve"> de la Cámara de Representantes del Estado Libre Asociado de Puerto Rico, previo estudio y consideración, tiene a bien someter su Informe con relación </w:t>
      </w:r>
      <w:r w:rsidR="00EB1C1E" w:rsidRPr="00226A8F">
        <w:rPr>
          <w:rFonts w:ascii="Book Antiqua" w:hAnsi="Book Antiqua" w:cs="Arial"/>
          <w:szCs w:val="24"/>
        </w:rPr>
        <w:t>a la Resolución Conjunta de</w:t>
      </w:r>
      <w:r w:rsidR="0015440F" w:rsidRPr="00226A8F">
        <w:rPr>
          <w:rFonts w:ascii="Book Antiqua" w:hAnsi="Book Antiqua" w:cs="Arial"/>
          <w:szCs w:val="24"/>
        </w:rPr>
        <w:t>l</w:t>
      </w:r>
      <w:r w:rsidR="00EB1C1E" w:rsidRPr="00226A8F">
        <w:rPr>
          <w:rFonts w:ascii="Book Antiqua" w:hAnsi="Book Antiqua" w:cs="Arial"/>
          <w:szCs w:val="24"/>
        </w:rPr>
        <w:t xml:space="preserve"> </w:t>
      </w:r>
      <w:r w:rsidR="006E4C0E" w:rsidRPr="00226A8F">
        <w:rPr>
          <w:rFonts w:ascii="Book Antiqua" w:hAnsi="Book Antiqua" w:cs="Arial"/>
          <w:szCs w:val="24"/>
        </w:rPr>
        <w:t xml:space="preserve">Senado </w:t>
      </w:r>
      <w:r w:rsidR="003D3AED">
        <w:rPr>
          <w:rFonts w:ascii="Book Antiqua" w:hAnsi="Book Antiqua" w:cs="Arial"/>
          <w:szCs w:val="24"/>
        </w:rPr>
        <w:t>162</w:t>
      </w:r>
      <w:r w:rsidR="00C3479B" w:rsidRPr="00226A8F">
        <w:rPr>
          <w:rFonts w:ascii="Book Antiqua" w:hAnsi="Book Antiqua" w:cs="Arial"/>
          <w:b/>
          <w:szCs w:val="24"/>
        </w:rPr>
        <w:t>,</w:t>
      </w:r>
      <w:r w:rsidR="00C3479B" w:rsidRPr="00226A8F">
        <w:rPr>
          <w:rFonts w:ascii="Book Antiqua" w:hAnsi="Book Antiqua" w:cs="Arial"/>
          <w:spacing w:val="-3"/>
          <w:szCs w:val="24"/>
        </w:rPr>
        <w:t xml:space="preserve"> </w:t>
      </w:r>
      <w:r w:rsidR="006E4C0E" w:rsidRPr="00226A8F">
        <w:rPr>
          <w:rFonts w:ascii="Book Antiqua" w:hAnsi="Book Antiqua" w:cs="Arial"/>
          <w:spacing w:val="-3"/>
          <w:szCs w:val="24"/>
        </w:rPr>
        <w:t xml:space="preserve">sin enmiendas. </w:t>
      </w:r>
    </w:p>
    <w:p w14:paraId="37ED3951" w14:textId="77777777" w:rsidR="00027ED7" w:rsidRPr="00226A8F" w:rsidRDefault="00027ED7" w:rsidP="00BD3343">
      <w:pPr>
        <w:ind w:firstLine="720"/>
        <w:jc w:val="both"/>
        <w:rPr>
          <w:rFonts w:ascii="Book Antiqua" w:hAnsi="Book Antiqua" w:cs="Arial"/>
          <w:szCs w:val="24"/>
        </w:rPr>
      </w:pPr>
    </w:p>
    <w:p w14:paraId="0D2E9B63" w14:textId="77777777" w:rsidR="00587182" w:rsidRPr="00226A8F" w:rsidRDefault="00587182" w:rsidP="00BD3343">
      <w:pPr>
        <w:jc w:val="both"/>
        <w:rPr>
          <w:rFonts w:ascii="Book Antiqua" w:hAnsi="Book Antiqua" w:cs="Arial"/>
          <w:szCs w:val="24"/>
        </w:rPr>
      </w:pPr>
    </w:p>
    <w:p w14:paraId="500BEC5F" w14:textId="77777777" w:rsidR="00255608" w:rsidRPr="00226A8F" w:rsidRDefault="00587182" w:rsidP="00BD3343">
      <w:pPr>
        <w:ind w:left="720"/>
        <w:jc w:val="both"/>
        <w:rPr>
          <w:rFonts w:ascii="Book Antiqua" w:hAnsi="Book Antiqua" w:cs="Arial"/>
          <w:szCs w:val="24"/>
        </w:rPr>
      </w:pPr>
      <w:r w:rsidRPr="00226A8F">
        <w:rPr>
          <w:rFonts w:ascii="Book Antiqua" w:hAnsi="Book Antiqua" w:cs="Arial"/>
          <w:szCs w:val="24"/>
        </w:rPr>
        <w:t>RESPETUOSAMENTE SOMETIDO</w:t>
      </w:r>
      <w:r w:rsidR="00255608" w:rsidRPr="00226A8F">
        <w:rPr>
          <w:rFonts w:ascii="Book Antiqua" w:hAnsi="Book Antiqua" w:cs="Arial"/>
          <w:szCs w:val="24"/>
        </w:rPr>
        <w:t>,</w:t>
      </w:r>
    </w:p>
    <w:p w14:paraId="7477D652" w14:textId="77777777" w:rsidR="00237419" w:rsidRPr="00226A8F" w:rsidRDefault="00237419" w:rsidP="00BD3343">
      <w:pPr>
        <w:pStyle w:val="Heading1"/>
        <w:ind w:left="720"/>
        <w:rPr>
          <w:rFonts w:ascii="Book Antiqua" w:hAnsi="Book Antiqua" w:cs="Arial"/>
          <w:sz w:val="24"/>
          <w:szCs w:val="24"/>
        </w:rPr>
      </w:pPr>
    </w:p>
    <w:p w14:paraId="3465F184" w14:textId="77777777" w:rsidR="00237419" w:rsidRPr="00226A8F" w:rsidRDefault="00237419" w:rsidP="00BD3343">
      <w:pPr>
        <w:pStyle w:val="Heading1"/>
        <w:ind w:left="720"/>
        <w:rPr>
          <w:rFonts w:ascii="Book Antiqua" w:hAnsi="Book Antiqua" w:cs="Arial"/>
          <w:sz w:val="24"/>
          <w:szCs w:val="24"/>
        </w:rPr>
      </w:pPr>
    </w:p>
    <w:p w14:paraId="45EF13D1" w14:textId="77777777" w:rsidR="00BD2E21" w:rsidRPr="00226A8F" w:rsidRDefault="00BD2E21" w:rsidP="00BD3343">
      <w:pPr>
        <w:ind w:left="720"/>
        <w:rPr>
          <w:rFonts w:ascii="Book Antiqua" w:hAnsi="Book Antiqua"/>
          <w:szCs w:val="24"/>
        </w:rPr>
      </w:pPr>
    </w:p>
    <w:p w14:paraId="7FD821F9" w14:textId="77777777" w:rsidR="00E636AD" w:rsidRPr="00226A8F" w:rsidRDefault="00E636AD" w:rsidP="00BD3343">
      <w:pPr>
        <w:ind w:left="720"/>
        <w:rPr>
          <w:rFonts w:ascii="Book Antiqua" w:hAnsi="Book Antiqua"/>
          <w:szCs w:val="24"/>
        </w:rPr>
      </w:pPr>
    </w:p>
    <w:p w14:paraId="219C40A0" w14:textId="77777777" w:rsidR="00255608" w:rsidRPr="00226A8F" w:rsidRDefault="00587182" w:rsidP="00BD3343">
      <w:pPr>
        <w:pStyle w:val="Heading1"/>
        <w:ind w:left="720"/>
        <w:jc w:val="left"/>
        <w:rPr>
          <w:rFonts w:ascii="Book Antiqua" w:hAnsi="Book Antiqua" w:cs="Arial"/>
          <w:sz w:val="24"/>
          <w:szCs w:val="24"/>
        </w:rPr>
      </w:pPr>
      <w:r w:rsidRPr="00226A8F">
        <w:rPr>
          <w:rFonts w:ascii="Book Antiqua" w:hAnsi="Book Antiqua" w:cs="Arial"/>
          <w:sz w:val="24"/>
          <w:szCs w:val="24"/>
        </w:rPr>
        <w:t>JESÚS M</w:t>
      </w:r>
      <w:r w:rsidR="00664488" w:rsidRPr="00226A8F">
        <w:rPr>
          <w:rFonts w:ascii="Book Antiqua" w:hAnsi="Book Antiqua" w:cs="Arial"/>
          <w:sz w:val="24"/>
          <w:szCs w:val="24"/>
        </w:rPr>
        <w:t>ANUEL</w:t>
      </w:r>
      <w:r w:rsidRPr="00226A8F">
        <w:rPr>
          <w:rFonts w:ascii="Book Antiqua" w:hAnsi="Book Antiqua" w:cs="Arial"/>
          <w:sz w:val="24"/>
          <w:szCs w:val="24"/>
        </w:rPr>
        <w:t xml:space="preserve"> ORTIZ GONZÁLEZ</w:t>
      </w:r>
    </w:p>
    <w:p w14:paraId="0267F4A6" w14:textId="77777777" w:rsidR="00255608" w:rsidRPr="00226A8F" w:rsidRDefault="00255608" w:rsidP="00BD3343">
      <w:pPr>
        <w:ind w:left="720"/>
        <w:rPr>
          <w:rFonts w:ascii="Book Antiqua" w:hAnsi="Book Antiqua" w:cs="Arial"/>
          <w:szCs w:val="24"/>
        </w:rPr>
      </w:pPr>
      <w:r w:rsidRPr="00226A8F">
        <w:rPr>
          <w:rFonts w:ascii="Book Antiqua" w:hAnsi="Book Antiqua" w:cs="Arial"/>
          <w:szCs w:val="24"/>
        </w:rPr>
        <w:t>President</w:t>
      </w:r>
      <w:r w:rsidR="00587182" w:rsidRPr="00226A8F">
        <w:rPr>
          <w:rFonts w:ascii="Book Antiqua" w:hAnsi="Book Antiqua" w:cs="Arial"/>
          <w:szCs w:val="24"/>
        </w:rPr>
        <w:t>e</w:t>
      </w:r>
    </w:p>
    <w:p w14:paraId="3999AE83" w14:textId="74B91D8F" w:rsidR="007D31DC" w:rsidRPr="00226A8F" w:rsidRDefault="00255608" w:rsidP="00BD3343">
      <w:pPr>
        <w:ind w:left="5040" w:hanging="4320"/>
        <w:rPr>
          <w:rFonts w:ascii="Book Antiqua" w:hAnsi="Book Antiqua" w:cs="Arial"/>
          <w:szCs w:val="24"/>
        </w:rPr>
      </w:pPr>
      <w:r w:rsidRPr="00226A8F">
        <w:rPr>
          <w:rFonts w:ascii="Book Antiqua" w:hAnsi="Book Antiqua" w:cs="Arial"/>
          <w:szCs w:val="24"/>
        </w:rPr>
        <w:t xml:space="preserve">Comisión de </w:t>
      </w:r>
      <w:r w:rsidR="00587182" w:rsidRPr="00226A8F">
        <w:rPr>
          <w:rFonts w:ascii="Book Antiqua" w:hAnsi="Book Antiqua" w:cs="Arial"/>
          <w:szCs w:val="24"/>
        </w:rPr>
        <w:t>Gobierno</w:t>
      </w:r>
      <w:r w:rsidRPr="00226A8F">
        <w:rPr>
          <w:rFonts w:ascii="Book Antiqua" w:hAnsi="Book Antiqua" w:cs="Arial"/>
          <w:szCs w:val="24"/>
        </w:rPr>
        <w:t xml:space="preserve"> </w:t>
      </w:r>
    </w:p>
    <w:sectPr w:rsidR="007D31DC" w:rsidRPr="00226A8F" w:rsidSect="00BD3343">
      <w:headerReference w:type="default" r:id="rId8"/>
      <w:footerReference w:type="default" r:id="rId9"/>
      <w:pgSz w:w="12240" w:h="15840" w:code="1"/>
      <w:pgMar w:top="1350" w:right="1530" w:bottom="126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E5D03" w14:textId="77777777" w:rsidR="00F52233" w:rsidRDefault="00F52233" w:rsidP="003A136F">
      <w:r>
        <w:separator/>
      </w:r>
    </w:p>
  </w:endnote>
  <w:endnote w:type="continuationSeparator" w:id="0">
    <w:p w14:paraId="3F228C01" w14:textId="77777777" w:rsidR="00F52233" w:rsidRDefault="00F52233" w:rsidP="003A1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6D241" w14:textId="77777777" w:rsidR="00321C49" w:rsidRDefault="00321C49">
    <w:pPr>
      <w:pStyle w:val="Footer"/>
      <w:jc w:val="right"/>
    </w:pPr>
  </w:p>
  <w:p w14:paraId="0DDCC296" w14:textId="77777777" w:rsidR="00321C49" w:rsidRDefault="00321C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C043B" w14:textId="77777777" w:rsidR="00F52233" w:rsidRDefault="00F52233" w:rsidP="003A136F">
      <w:r>
        <w:separator/>
      </w:r>
    </w:p>
  </w:footnote>
  <w:footnote w:type="continuationSeparator" w:id="0">
    <w:p w14:paraId="021D1A3B" w14:textId="77777777" w:rsidR="00F52233" w:rsidRDefault="00F52233" w:rsidP="003A1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28037"/>
      <w:docPartObj>
        <w:docPartGallery w:val="Page Numbers (Top of Page)"/>
        <w:docPartUnique/>
      </w:docPartObj>
    </w:sdtPr>
    <w:sdtEndPr>
      <w:rPr>
        <w:color w:val="7F7F7F" w:themeColor="background1" w:themeShade="7F"/>
        <w:spacing w:val="60"/>
      </w:rPr>
    </w:sdtEndPr>
    <w:sdtContent>
      <w:p w14:paraId="721FE85D" w14:textId="6DD9A0FD" w:rsidR="007C5ECB" w:rsidRPr="00BD3343" w:rsidRDefault="00C21C21">
        <w:pPr>
          <w:pStyle w:val="Header"/>
          <w:pBdr>
            <w:bottom w:val="single" w:sz="4" w:space="1" w:color="D9D9D9" w:themeColor="background1" w:themeShade="D9"/>
          </w:pBdr>
          <w:rPr>
            <w:rFonts w:ascii="Book Antiqua" w:hAnsi="Book Antiqua"/>
            <w:i/>
            <w:color w:val="7F7F7F" w:themeColor="background1" w:themeShade="7F"/>
            <w:spacing w:val="60"/>
            <w:sz w:val="20"/>
          </w:rPr>
        </w:pPr>
        <w:r w:rsidRPr="00BD3343">
          <w:rPr>
            <w:rFonts w:ascii="Book Antiqua" w:hAnsi="Book Antiqua"/>
            <w:sz w:val="20"/>
          </w:rPr>
          <w:fldChar w:fldCharType="begin"/>
        </w:r>
        <w:r w:rsidRPr="00BD3343">
          <w:rPr>
            <w:rFonts w:ascii="Book Antiqua" w:hAnsi="Book Antiqua"/>
            <w:sz w:val="20"/>
          </w:rPr>
          <w:instrText xml:space="preserve"> PAGE   \* MERGEFORMAT </w:instrText>
        </w:r>
        <w:r w:rsidRPr="00BD3343">
          <w:rPr>
            <w:rFonts w:ascii="Book Antiqua" w:hAnsi="Book Antiqua"/>
            <w:sz w:val="20"/>
          </w:rPr>
          <w:fldChar w:fldCharType="separate"/>
        </w:r>
        <w:r w:rsidR="00226A8F" w:rsidRPr="00BD3343">
          <w:rPr>
            <w:rFonts w:ascii="Book Antiqua" w:hAnsi="Book Antiqua"/>
            <w:b/>
            <w:bCs/>
            <w:noProof/>
            <w:sz w:val="20"/>
          </w:rPr>
          <w:t>4</w:t>
        </w:r>
        <w:r w:rsidRPr="00BD3343">
          <w:rPr>
            <w:rFonts w:ascii="Book Antiqua" w:hAnsi="Book Antiqua"/>
            <w:b/>
            <w:bCs/>
            <w:noProof/>
            <w:sz w:val="20"/>
          </w:rPr>
          <w:fldChar w:fldCharType="end"/>
        </w:r>
        <w:r w:rsidRPr="00BD3343">
          <w:rPr>
            <w:rFonts w:ascii="Book Antiqua" w:hAnsi="Book Antiqua"/>
            <w:b/>
            <w:bCs/>
            <w:sz w:val="20"/>
          </w:rPr>
          <w:t xml:space="preserve"> | </w:t>
        </w:r>
        <w:r w:rsidR="007C5ECB" w:rsidRPr="00BD3343">
          <w:rPr>
            <w:rFonts w:ascii="Book Antiqua" w:hAnsi="Book Antiqua"/>
            <w:i/>
            <w:color w:val="7F7F7F" w:themeColor="background1" w:themeShade="7F"/>
            <w:spacing w:val="60"/>
            <w:sz w:val="20"/>
          </w:rPr>
          <w:t xml:space="preserve">Informe </w:t>
        </w:r>
        <w:r w:rsidR="00265040" w:rsidRPr="00BD3343">
          <w:rPr>
            <w:rFonts w:ascii="Book Antiqua" w:hAnsi="Book Antiqua"/>
            <w:i/>
            <w:color w:val="7F7F7F" w:themeColor="background1" w:themeShade="7F"/>
            <w:spacing w:val="60"/>
            <w:sz w:val="20"/>
          </w:rPr>
          <w:t>R. C. del</w:t>
        </w:r>
        <w:r w:rsidR="00CE4CF8" w:rsidRPr="00BD3343">
          <w:rPr>
            <w:rFonts w:ascii="Book Antiqua" w:hAnsi="Book Antiqua"/>
            <w:i/>
            <w:color w:val="7F7F7F" w:themeColor="background1" w:themeShade="7F"/>
            <w:spacing w:val="60"/>
            <w:sz w:val="20"/>
          </w:rPr>
          <w:t xml:space="preserve"> </w:t>
        </w:r>
        <w:r w:rsidR="00265040" w:rsidRPr="00BD3343">
          <w:rPr>
            <w:rFonts w:ascii="Book Antiqua" w:hAnsi="Book Antiqua"/>
            <w:i/>
            <w:color w:val="7F7F7F" w:themeColor="background1" w:themeShade="7F"/>
            <w:spacing w:val="60"/>
            <w:sz w:val="20"/>
          </w:rPr>
          <w:t xml:space="preserve">S. </w:t>
        </w:r>
        <w:r w:rsidR="002F6BAB" w:rsidRPr="00BD3343">
          <w:rPr>
            <w:rFonts w:ascii="Book Antiqua" w:hAnsi="Book Antiqua"/>
            <w:i/>
            <w:color w:val="7F7F7F" w:themeColor="background1" w:themeShade="7F"/>
            <w:spacing w:val="60"/>
            <w:sz w:val="20"/>
          </w:rPr>
          <w:t>162</w:t>
        </w:r>
      </w:p>
      <w:p w14:paraId="4D2223AE" w14:textId="77777777" w:rsidR="00226A8F" w:rsidRPr="00BD3343" w:rsidRDefault="00C21C21">
        <w:pPr>
          <w:pStyle w:val="Header"/>
          <w:pBdr>
            <w:bottom w:val="single" w:sz="4" w:space="1" w:color="D9D9D9" w:themeColor="background1" w:themeShade="D9"/>
          </w:pBdr>
          <w:rPr>
            <w:rFonts w:ascii="Book Antiqua" w:hAnsi="Book Antiqua"/>
            <w:i/>
            <w:color w:val="7F7F7F" w:themeColor="background1" w:themeShade="7F"/>
            <w:spacing w:val="60"/>
            <w:sz w:val="20"/>
          </w:rPr>
        </w:pPr>
        <w:r w:rsidRPr="00BD3343">
          <w:rPr>
            <w:rFonts w:ascii="Book Antiqua" w:hAnsi="Book Antiqua"/>
            <w:i/>
            <w:color w:val="7F7F7F" w:themeColor="background1" w:themeShade="7F"/>
            <w:spacing w:val="60"/>
            <w:sz w:val="20"/>
          </w:rPr>
          <w:t xml:space="preserve">  </w:t>
        </w:r>
        <w:r w:rsidR="00AB07E8" w:rsidRPr="00BD3343">
          <w:rPr>
            <w:rFonts w:ascii="Book Antiqua" w:hAnsi="Book Antiqua"/>
            <w:i/>
            <w:color w:val="7F7F7F" w:themeColor="background1" w:themeShade="7F"/>
            <w:spacing w:val="60"/>
            <w:sz w:val="20"/>
          </w:rPr>
          <w:t xml:space="preserve"> </w:t>
        </w:r>
        <w:r w:rsidRPr="00BD3343">
          <w:rPr>
            <w:rFonts w:ascii="Book Antiqua" w:hAnsi="Book Antiqua"/>
            <w:i/>
            <w:color w:val="7F7F7F" w:themeColor="background1" w:themeShade="7F"/>
            <w:spacing w:val="60"/>
            <w:sz w:val="20"/>
          </w:rPr>
          <w:t>Comisión de Gobierno</w:t>
        </w:r>
      </w:p>
      <w:p w14:paraId="31BFB9A1" w14:textId="77777777" w:rsidR="00C21C21" w:rsidRDefault="00304AA8">
        <w:pPr>
          <w:pStyle w:val="Header"/>
          <w:pBdr>
            <w:bottom w:val="single" w:sz="4" w:space="1" w:color="D9D9D9" w:themeColor="background1" w:themeShade="D9"/>
          </w:pBdr>
          <w:rPr>
            <w:b/>
            <w:bCs/>
          </w:rPr>
        </w:pPr>
      </w:p>
    </w:sdtContent>
  </w:sdt>
  <w:p w14:paraId="23413327" w14:textId="77777777" w:rsidR="00321C49" w:rsidRPr="00321C49" w:rsidRDefault="00321C49" w:rsidP="00321C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741FFD"/>
    <w:multiLevelType w:val="hybridMultilevel"/>
    <w:tmpl w:val="DCC29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F5581F"/>
    <w:multiLevelType w:val="hybridMultilevel"/>
    <w:tmpl w:val="A68856E4"/>
    <w:lvl w:ilvl="0" w:tplc="0409000F">
      <w:start w:val="1"/>
      <w:numFmt w:val="decimal"/>
      <w:lvlText w:val="%1."/>
      <w:lvlJc w:val="left"/>
      <w:pPr>
        <w:ind w:left="720" w:hanging="360"/>
      </w:pPr>
      <w:rPr>
        <w:rFonts w:hint="default"/>
      </w:rPr>
    </w:lvl>
    <w:lvl w:ilvl="1" w:tplc="BF16401E" w:tentative="1">
      <w:start w:val="1"/>
      <w:numFmt w:val="bullet"/>
      <w:lvlText w:val="•"/>
      <w:lvlJc w:val="left"/>
      <w:pPr>
        <w:tabs>
          <w:tab w:val="num" w:pos="1440"/>
        </w:tabs>
        <w:ind w:left="1440" w:hanging="360"/>
      </w:pPr>
      <w:rPr>
        <w:rFonts w:ascii="Arial" w:hAnsi="Arial" w:hint="default"/>
      </w:rPr>
    </w:lvl>
    <w:lvl w:ilvl="2" w:tplc="42A083FE" w:tentative="1">
      <w:start w:val="1"/>
      <w:numFmt w:val="bullet"/>
      <w:lvlText w:val="•"/>
      <w:lvlJc w:val="left"/>
      <w:pPr>
        <w:tabs>
          <w:tab w:val="num" w:pos="2160"/>
        </w:tabs>
        <w:ind w:left="2160" w:hanging="360"/>
      </w:pPr>
      <w:rPr>
        <w:rFonts w:ascii="Arial" w:hAnsi="Arial" w:hint="default"/>
      </w:rPr>
    </w:lvl>
    <w:lvl w:ilvl="3" w:tplc="3212443A" w:tentative="1">
      <w:start w:val="1"/>
      <w:numFmt w:val="bullet"/>
      <w:lvlText w:val="•"/>
      <w:lvlJc w:val="left"/>
      <w:pPr>
        <w:tabs>
          <w:tab w:val="num" w:pos="2880"/>
        </w:tabs>
        <w:ind w:left="2880" w:hanging="360"/>
      </w:pPr>
      <w:rPr>
        <w:rFonts w:ascii="Arial" w:hAnsi="Arial" w:hint="default"/>
      </w:rPr>
    </w:lvl>
    <w:lvl w:ilvl="4" w:tplc="D356002E" w:tentative="1">
      <w:start w:val="1"/>
      <w:numFmt w:val="bullet"/>
      <w:lvlText w:val="•"/>
      <w:lvlJc w:val="left"/>
      <w:pPr>
        <w:tabs>
          <w:tab w:val="num" w:pos="3600"/>
        </w:tabs>
        <w:ind w:left="3600" w:hanging="360"/>
      </w:pPr>
      <w:rPr>
        <w:rFonts w:ascii="Arial" w:hAnsi="Arial" w:hint="default"/>
      </w:rPr>
    </w:lvl>
    <w:lvl w:ilvl="5" w:tplc="40E628FC" w:tentative="1">
      <w:start w:val="1"/>
      <w:numFmt w:val="bullet"/>
      <w:lvlText w:val="•"/>
      <w:lvlJc w:val="left"/>
      <w:pPr>
        <w:tabs>
          <w:tab w:val="num" w:pos="4320"/>
        </w:tabs>
        <w:ind w:left="4320" w:hanging="360"/>
      </w:pPr>
      <w:rPr>
        <w:rFonts w:ascii="Arial" w:hAnsi="Arial" w:hint="default"/>
      </w:rPr>
    </w:lvl>
    <w:lvl w:ilvl="6" w:tplc="98BE2582" w:tentative="1">
      <w:start w:val="1"/>
      <w:numFmt w:val="bullet"/>
      <w:lvlText w:val="•"/>
      <w:lvlJc w:val="left"/>
      <w:pPr>
        <w:tabs>
          <w:tab w:val="num" w:pos="5040"/>
        </w:tabs>
        <w:ind w:left="5040" w:hanging="360"/>
      </w:pPr>
      <w:rPr>
        <w:rFonts w:ascii="Arial" w:hAnsi="Arial" w:hint="default"/>
      </w:rPr>
    </w:lvl>
    <w:lvl w:ilvl="7" w:tplc="42589562" w:tentative="1">
      <w:start w:val="1"/>
      <w:numFmt w:val="bullet"/>
      <w:lvlText w:val="•"/>
      <w:lvlJc w:val="left"/>
      <w:pPr>
        <w:tabs>
          <w:tab w:val="num" w:pos="5760"/>
        </w:tabs>
        <w:ind w:left="5760" w:hanging="360"/>
      </w:pPr>
      <w:rPr>
        <w:rFonts w:ascii="Arial" w:hAnsi="Arial" w:hint="default"/>
      </w:rPr>
    </w:lvl>
    <w:lvl w:ilvl="8" w:tplc="69427EA8" w:tentative="1">
      <w:start w:val="1"/>
      <w:numFmt w:val="bullet"/>
      <w:lvlText w:val="•"/>
      <w:lvlJc w:val="left"/>
      <w:pPr>
        <w:tabs>
          <w:tab w:val="num" w:pos="6480"/>
        </w:tabs>
        <w:ind w:left="6480" w:hanging="360"/>
      </w:pPr>
      <w:rPr>
        <w:rFonts w:ascii="Arial" w:hAnsi="Arial" w:hint="default"/>
      </w:rPr>
    </w:lvl>
  </w:abstractNum>
  <w:num w:numId="1" w16cid:durableId="881553696">
    <w:abstractNumId w:val="1"/>
  </w:num>
  <w:num w:numId="2" w16cid:durableId="185009596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258"/>
    <w:rsid w:val="0000364F"/>
    <w:rsid w:val="0000406B"/>
    <w:rsid w:val="00010596"/>
    <w:rsid w:val="00011583"/>
    <w:rsid w:val="00015BAC"/>
    <w:rsid w:val="00020419"/>
    <w:rsid w:val="00020B50"/>
    <w:rsid w:val="000223ED"/>
    <w:rsid w:val="00024123"/>
    <w:rsid w:val="00027ED7"/>
    <w:rsid w:val="00031EE5"/>
    <w:rsid w:val="0003371E"/>
    <w:rsid w:val="00035CCE"/>
    <w:rsid w:val="00037854"/>
    <w:rsid w:val="0004645A"/>
    <w:rsid w:val="00074830"/>
    <w:rsid w:val="0007772B"/>
    <w:rsid w:val="00077F5D"/>
    <w:rsid w:val="00082E46"/>
    <w:rsid w:val="00082EFB"/>
    <w:rsid w:val="000A3FC2"/>
    <w:rsid w:val="000A78A2"/>
    <w:rsid w:val="000B0A2A"/>
    <w:rsid w:val="000B42BB"/>
    <w:rsid w:val="000D3835"/>
    <w:rsid w:val="000E528C"/>
    <w:rsid w:val="000E56AB"/>
    <w:rsid w:val="000F02B3"/>
    <w:rsid w:val="00104CE5"/>
    <w:rsid w:val="00112410"/>
    <w:rsid w:val="00115998"/>
    <w:rsid w:val="00116B17"/>
    <w:rsid w:val="0012401E"/>
    <w:rsid w:val="00124A50"/>
    <w:rsid w:val="00124E51"/>
    <w:rsid w:val="0015440F"/>
    <w:rsid w:val="00154C0D"/>
    <w:rsid w:val="00164300"/>
    <w:rsid w:val="00170A8C"/>
    <w:rsid w:val="00172762"/>
    <w:rsid w:val="0017372F"/>
    <w:rsid w:val="00174A2A"/>
    <w:rsid w:val="00182B68"/>
    <w:rsid w:val="00185E0A"/>
    <w:rsid w:val="00193C3D"/>
    <w:rsid w:val="001945C0"/>
    <w:rsid w:val="001A23BA"/>
    <w:rsid w:val="001A422D"/>
    <w:rsid w:val="001A6CA5"/>
    <w:rsid w:val="001B62A2"/>
    <w:rsid w:val="001C17CE"/>
    <w:rsid w:val="001C4C4B"/>
    <w:rsid w:val="001D7023"/>
    <w:rsid w:val="001F45E4"/>
    <w:rsid w:val="001F528B"/>
    <w:rsid w:val="001F7265"/>
    <w:rsid w:val="00214E33"/>
    <w:rsid w:val="00220108"/>
    <w:rsid w:val="0022019F"/>
    <w:rsid w:val="00226A8F"/>
    <w:rsid w:val="00232577"/>
    <w:rsid w:val="002326AB"/>
    <w:rsid w:val="00237419"/>
    <w:rsid w:val="00244F01"/>
    <w:rsid w:val="00255608"/>
    <w:rsid w:val="00255CC7"/>
    <w:rsid w:val="00261F44"/>
    <w:rsid w:val="00265040"/>
    <w:rsid w:val="00281080"/>
    <w:rsid w:val="00281485"/>
    <w:rsid w:val="00281CB7"/>
    <w:rsid w:val="0028710D"/>
    <w:rsid w:val="00291007"/>
    <w:rsid w:val="002A0DF2"/>
    <w:rsid w:val="002A50B9"/>
    <w:rsid w:val="002C5584"/>
    <w:rsid w:val="002C7AE9"/>
    <w:rsid w:val="002D5B1C"/>
    <w:rsid w:val="002D6883"/>
    <w:rsid w:val="002E0F38"/>
    <w:rsid w:val="002E5159"/>
    <w:rsid w:val="002F3ABC"/>
    <w:rsid w:val="002F6BAB"/>
    <w:rsid w:val="003015CB"/>
    <w:rsid w:val="00302AB2"/>
    <w:rsid w:val="00304AA8"/>
    <w:rsid w:val="00305C21"/>
    <w:rsid w:val="00306ADE"/>
    <w:rsid w:val="00310331"/>
    <w:rsid w:val="0031108C"/>
    <w:rsid w:val="00311F02"/>
    <w:rsid w:val="0031592A"/>
    <w:rsid w:val="00315A08"/>
    <w:rsid w:val="003210D9"/>
    <w:rsid w:val="00321C49"/>
    <w:rsid w:val="00331B37"/>
    <w:rsid w:val="00333962"/>
    <w:rsid w:val="0034472D"/>
    <w:rsid w:val="003463E2"/>
    <w:rsid w:val="00352B19"/>
    <w:rsid w:val="00355A9F"/>
    <w:rsid w:val="00360358"/>
    <w:rsid w:val="00362B4A"/>
    <w:rsid w:val="0036479C"/>
    <w:rsid w:val="0037093C"/>
    <w:rsid w:val="00371723"/>
    <w:rsid w:val="00377ECE"/>
    <w:rsid w:val="0038259D"/>
    <w:rsid w:val="00383119"/>
    <w:rsid w:val="003833ED"/>
    <w:rsid w:val="0039202A"/>
    <w:rsid w:val="003932F3"/>
    <w:rsid w:val="003952C3"/>
    <w:rsid w:val="003967FC"/>
    <w:rsid w:val="003A0C31"/>
    <w:rsid w:val="003A136F"/>
    <w:rsid w:val="003B202C"/>
    <w:rsid w:val="003B290D"/>
    <w:rsid w:val="003C1152"/>
    <w:rsid w:val="003C2CC6"/>
    <w:rsid w:val="003D3AED"/>
    <w:rsid w:val="003D5CE6"/>
    <w:rsid w:val="003D5E9B"/>
    <w:rsid w:val="003E0063"/>
    <w:rsid w:val="003E036D"/>
    <w:rsid w:val="003E202E"/>
    <w:rsid w:val="003E273B"/>
    <w:rsid w:val="003E3909"/>
    <w:rsid w:val="003F401D"/>
    <w:rsid w:val="003F5D98"/>
    <w:rsid w:val="004009EE"/>
    <w:rsid w:val="00406DDF"/>
    <w:rsid w:val="004112F7"/>
    <w:rsid w:val="004201EB"/>
    <w:rsid w:val="0042278D"/>
    <w:rsid w:val="004276A0"/>
    <w:rsid w:val="00430544"/>
    <w:rsid w:val="004319A6"/>
    <w:rsid w:val="00433F79"/>
    <w:rsid w:val="004343AB"/>
    <w:rsid w:val="00436356"/>
    <w:rsid w:val="00442C27"/>
    <w:rsid w:val="004452D0"/>
    <w:rsid w:val="00450E06"/>
    <w:rsid w:val="00451E46"/>
    <w:rsid w:val="0045609A"/>
    <w:rsid w:val="004560BC"/>
    <w:rsid w:val="00461414"/>
    <w:rsid w:val="004634B6"/>
    <w:rsid w:val="00467878"/>
    <w:rsid w:val="004716DF"/>
    <w:rsid w:val="004722C5"/>
    <w:rsid w:val="004735A6"/>
    <w:rsid w:val="0048115E"/>
    <w:rsid w:val="004851A9"/>
    <w:rsid w:val="0049275C"/>
    <w:rsid w:val="0049296A"/>
    <w:rsid w:val="004930FF"/>
    <w:rsid w:val="0049795B"/>
    <w:rsid w:val="004A019C"/>
    <w:rsid w:val="004A41CB"/>
    <w:rsid w:val="004A4884"/>
    <w:rsid w:val="004B585A"/>
    <w:rsid w:val="004B5C05"/>
    <w:rsid w:val="004B7B9B"/>
    <w:rsid w:val="004C15D6"/>
    <w:rsid w:val="004C1796"/>
    <w:rsid w:val="004C40F1"/>
    <w:rsid w:val="004D5AA0"/>
    <w:rsid w:val="004D61F0"/>
    <w:rsid w:val="004D7B76"/>
    <w:rsid w:val="004E0A07"/>
    <w:rsid w:val="004E3A11"/>
    <w:rsid w:val="004F1678"/>
    <w:rsid w:val="004F7F19"/>
    <w:rsid w:val="005036BD"/>
    <w:rsid w:val="0050472D"/>
    <w:rsid w:val="005131C5"/>
    <w:rsid w:val="00525FB8"/>
    <w:rsid w:val="00527433"/>
    <w:rsid w:val="00532263"/>
    <w:rsid w:val="005340B1"/>
    <w:rsid w:val="005340C4"/>
    <w:rsid w:val="00535F86"/>
    <w:rsid w:val="00536842"/>
    <w:rsid w:val="005379A7"/>
    <w:rsid w:val="00542E1E"/>
    <w:rsid w:val="00552F1B"/>
    <w:rsid w:val="00562F0F"/>
    <w:rsid w:val="005751CF"/>
    <w:rsid w:val="00576063"/>
    <w:rsid w:val="00581572"/>
    <w:rsid w:val="00583412"/>
    <w:rsid w:val="00584EA5"/>
    <w:rsid w:val="0058552D"/>
    <w:rsid w:val="00587182"/>
    <w:rsid w:val="0058763C"/>
    <w:rsid w:val="00592E34"/>
    <w:rsid w:val="00594C39"/>
    <w:rsid w:val="005A2299"/>
    <w:rsid w:val="005A5719"/>
    <w:rsid w:val="005B2FBE"/>
    <w:rsid w:val="005B4522"/>
    <w:rsid w:val="005B5F0A"/>
    <w:rsid w:val="005D0FBD"/>
    <w:rsid w:val="005D21BC"/>
    <w:rsid w:val="005E1E04"/>
    <w:rsid w:val="005E66DF"/>
    <w:rsid w:val="005E7FAE"/>
    <w:rsid w:val="005F35C5"/>
    <w:rsid w:val="005F4FAB"/>
    <w:rsid w:val="00600C5E"/>
    <w:rsid w:val="00604CB4"/>
    <w:rsid w:val="0061608B"/>
    <w:rsid w:val="00616820"/>
    <w:rsid w:val="00625F15"/>
    <w:rsid w:val="006265C7"/>
    <w:rsid w:val="00635BCE"/>
    <w:rsid w:val="00640758"/>
    <w:rsid w:val="00643E93"/>
    <w:rsid w:val="00646EFC"/>
    <w:rsid w:val="00652052"/>
    <w:rsid w:val="00664488"/>
    <w:rsid w:val="00665B7C"/>
    <w:rsid w:val="0067012C"/>
    <w:rsid w:val="00682C89"/>
    <w:rsid w:val="00686133"/>
    <w:rsid w:val="0069083B"/>
    <w:rsid w:val="006912A6"/>
    <w:rsid w:val="006912C5"/>
    <w:rsid w:val="006A076F"/>
    <w:rsid w:val="006A585E"/>
    <w:rsid w:val="006A5DCB"/>
    <w:rsid w:val="006B13D2"/>
    <w:rsid w:val="006B22A5"/>
    <w:rsid w:val="006B463E"/>
    <w:rsid w:val="006B6863"/>
    <w:rsid w:val="006C2F14"/>
    <w:rsid w:val="006C567D"/>
    <w:rsid w:val="006C77C6"/>
    <w:rsid w:val="006D6B46"/>
    <w:rsid w:val="006D7670"/>
    <w:rsid w:val="006E041B"/>
    <w:rsid w:val="006E0AA7"/>
    <w:rsid w:val="006E2832"/>
    <w:rsid w:val="006E4C0E"/>
    <w:rsid w:val="006E6F58"/>
    <w:rsid w:val="006F4F1F"/>
    <w:rsid w:val="006F53B4"/>
    <w:rsid w:val="006F7AC2"/>
    <w:rsid w:val="0070182D"/>
    <w:rsid w:val="00702D50"/>
    <w:rsid w:val="00702FA6"/>
    <w:rsid w:val="0070657F"/>
    <w:rsid w:val="007069FD"/>
    <w:rsid w:val="00710B7B"/>
    <w:rsid w:val="00721E4A"/>
    <w:rsid w:val="00726638"/>
    <w:rsid w:val="007270E0"/>
    <w:rsid w:val="00735DCB"/>
    <w:rsid w:val="00742E5B"/>
    <w:rsid w:val="007458E5"/>
    <w:rsid w:val="0075057B"/>
    <w:rsid w:val="007520B6"/>
    <w:rsid w:val="00755355"/>
    <w:rsid w:val="007559FA"/>
    <w:rsid w:val="00770BDB"/>
    <w:rsid w:val="00771F42"/>
    <w:rsid w:val="00773FE5"/>
    <w:rsid w:val="007747EE"/>
    <w:rsid w:val="007750DA"/>
    <w:rsid w:val="00775AE0"/>
    <w:rsid w:val="00776C6C"/>
    <w:rsid w:val="00781F9A"/>
    <w:rsid w:val="00784644"/>
    <w:rsid w:val="00784716"/>
    <w:rsid w:val="00785266"/>
    <w:rsid w:val="007A0286"/>
    <w:rsid w:val="007A0CC8"/>
    <w:rsid w:val="007A6D4A"/>
    <w:rsid w:val="007B0D5F"/>
    <w:rsid w:val="007B23DD"/>
    <w:rsid w:val="007C2A2E"/>
    <w:rsid w:val="007C5ECB"/>
    <w:rsid w:val="007C60E3"/>
    <w:rsid w:val="007C6C40"/>
    <w:rsid w:val="007C7C83"/>
    <w:rsid w:val="007D05CD"/>
    <w:rsid w:val="007D31DC"/>
    <w:rsid w:val="007E0212"/>
    <w:rsid w:val="007E49EA"/>
    <w:rsid w:val="007E6A13"/>
    <w:rsid w:val="007F0C6B"/>
    <w:rsid w:val="007F176B"/>
    <w:rsid w:val="007F2F6D"/>
    <w:rsid w:val="007F44AA"/>
    <w:rsid w:val="007F55BF"/>
    <w:rsid w:val="008017E2"/>
    <w:rsid w:val="00803203"/>
    <w:rsid w:val="00806ABB"/>
    <w:rsid w:val="0081279F"/>
    <w:rsid w:val="008147EE"/>
    <w:rsid w:val="00816434"/>
    <w:rsid w:val="00820305"/>
    <w:rsid w:val="00822A73"/>
    <w:rsid w:val="0082351A"/>
    <w:rsid w:val="00825C5C"/>
    <w:rsid w:val="00826C52"/>
    <w:rsid w:val="00831397"/>
    <w:rsid w:val="00834961"/>
    <w:rsid w:val="008358CD"/>
    <w:rsid w:val="00844BF6"/>
    <w:rsid w:val="008455E5"/>
    <w:rsid w:val="00845F38"/>
    <w:rsid w:val="0084664C"/>
    <w:rsid w:val="00847DE0"/>
    <w:rsid w:val="0085162D"/>
    <w:rsid w:val="00873FE1"/>
    <w:rsid w:val="008958DF"/>
    <w:rsid w:val="008A17C6"/>
    <w:rsid w:val="008A2822"/>
    <w:rsid w:val="008A5F94"/>
    <w:rsid w:val="008B6FB1"/>
    <w:rsid w:val="008C478F"/>
    <w:rsid w:val="008D658C"/>
    <w:rsid w:val="008D7EA4"/>
    <w:rsid w:val="008E41F8"/>
    <w:rsid w:val="008F6E23"/>
    <w:rsid w:val="00902A5B"/>
    <w:rsid w:val="00906AD0"/>
    <w:rsid w:val="00912B26"/>
    <w:rsid w:val="00913CD8"/>
    <w:rsid w:val="00917C1E"/>
    <w:rsid w:val="009260AC"/>
    <w:rsid w:val="00926866"/>
    <w:rsid w:val="00930832"/>
    <w:rsid w:val="0093090F"/>
    <w:rsid w:val="009339CE"/>
    <w:rsid w:val="00936B7D"/>
    <w:rsid w:val="009463D8"/>
    <w:rsid w:val="00954D5C"/>
    <w:rsid w:val="00954DDF"/>
    <w:rsid w:val="00956117"/>
    <w:rsid w:val="0095648B"/>
    <w:rsid w:val="00961195"/>
    <w:rsid w:val="0096458B"/>
    <w:rsid w:val="00967472"/>
    <w:rsid w:val="009677E4"/>
    <w:rsid w:val="00971161"/>
    <w:rsid w:val="00973159"/>
    <w:rsid w:val="00975164"/>
    <w:rsid w:val="00994469"/>
    <w:rsid w:val="009A4672"/>
    <w:rsid w:val="009B0229"/>
    <w:rsid w:val="009B0A43"/>
    <w:rsid w:val="009B306F"/>
    <w:rsid w:val="009B3F53"/>
    <w:rsid w:val="009B486B"/>
    <w:rsid w:val="009C2943"/>
    <w:rsid w:val="009C7A01"/>
    <w:rsid w:val="009D2A39"/>
    <w:rsid w:val="009E3F99"/>
    <w:rsid w:val="009F08E9"/>
    <w:rsid w:val="009F6B70"/>
    <w:rsid w:val="00A0077B"/>
    <w:rsid w:val="00A02F2E"/>
    <w:rsid w:val="00A17A5D"/>
    <w:rsid w:val="00A21829"/>
    <w:rsid w:val="00A31376"/>
    <w:rsid w:val="00A502F4"/>
    <w:rsid w:val="00A527CF"/>
    <w:rsid w:val="00A56857"/>
    <w:rsid w:val="00A617BB"/>
    <w:rsid w:val="00A6531E"/>
    <w:rsid w:val="00A675D1"/>
    <w:rsid w:val="00A75834"/>
    <w:rsid w:val="00A76F2A"/>
    <w:rsid w:val="00A802F5"/>
    <w:rsid w:val="00A805FA"/>
    <w:rsid w:val="00A813F2"/>
    <w:rsid w:val="00A82AF2"/>
    <w:rsid w:val="00A82C2E"/>
    <w:rsid w:val="00A84C2C"/>
    <w:rsid w:val="00A93F1D"/>
    <w:rsid w:val="00AB0331"/>
    <w:rsid w:val="00AB07E8"/>
    <w:rsid w:val="00AB452A"/>
    <w:rsid w:val="00AB49E8"/>
    <w:rsid w:val="00AB4C41"/>
    <w:rsid w:val="00AC0D4E"/>
    <w:rsid w:val="00AC3D4E"/>
    <w:rsid w:val="00AC6001"/>
    <w:rsid w:val="00AC6BA1"/>
    <w:rsid w:val="00AD4E1D"/>
    <w:rsid w:val="00AD66D2"/>
    <w:rsid w:val="00AD7C51"/>
    <w:rsid w:val="00AF2528"/>
    <w:rsid w:val="00B00C44"/>
    <w:rsid w:val="00B174BE"/>
    <w:rsid w:val="00B207C3"/>
    <w:rsid w:val="00B25644"/>
    <w:rsid w:val="00B26B7D"/>
    <w:rsid w:val="00B300A0"/>
    <w:rsid w:val="00B36400"/>
    <w:rsid w:val="00B40590"/>
    <w:rsid w:val="00B44E3B"/>
    <w:rsid w:val="00B519DC"/>
    <w:rsid w:val="00B51A62"/>
    <w:rsid w:val="00B54290"/>
    <w:rsid w:val="00B55BD5"/>
    <w:rsid w:val="00B618E6"/>
    <w:rsid w:val="00B6302E"/>
    <w:rsid w:val="00B66E38"/>
    <w:rsid w:val="00B808D6"/>
    <w:rsid w:val="00B86E1A"/>
    <w:rsid w:val="00B91FE2"/>
    <w:rsid w:val="00B97F29"/>
    <w:rsid w:val="00BA460F"/>
    <w:rsid w:val="00BC17E4"/>
    <w:rsid w:val="00BC4FB1"/>
    <w:rsid w:val="00BC7BDA"/>
    <w:rsid w:val="00BD2E21"/>
    <w:rsid w:val="00BD3343"/>
    <w:rsid w:val="00BD7AAC"/>
    <w:rsid w:val="00BE1873"/>
    <w:rsid w:val="00BE58FF"/>
    <w:rsid w:val="00BF62A2"/>
    <w:rsid w:val="00BF7D34"/>
    <w:rsid w:val="00C10BC5"/>
    <w:rsid w:val="00C13F44"/>
    <w:rsid w:val="00C14587"/>
    <w:rsid w:val="00C2084C"/>
    <w:rsid w:val="00C21C21"/>
    <w:rsid w:val="00C3479B"/>
    <w:rsid w:val="00C47CF9"/>
    <w:rsid w:val="00C47DFF"/>
    <w:rsid w:val="00C54A16"/>
    <w:rsid w:val="00C554DF"/>
    <w:rsid w:val="00C579BE"/>
    <w:rsid w:val="00C61AE4"/>
    <w:rsid w:val="00C62FE8"/>
    <w:rsid w:val="00C63FD0"/>
    <w:rsid w:val="00C67220"/>
    <w:rsid w:val="00C71323"/>
    <w:rsid w:val="00C808B1"/>
    <w:rsid w:val="00C824E9"/>
    <w:rsid w:val="00C83109"/>
    <w:rsid w:val="00C85AD7"/>
    <w:rsid w:val="00C86863"/>
    <w:rsid w:val="00C95083"/>
    <w:rsid w:val="00CA2469"/>
    <w:rsid w:val="00CA5A94"/>
    <w:rsid w:val="00CA6532"/>
    <w:rsid w:val="00CB0D09"/>
    <w:rsid w:val="00CD18BF"/>
    <w:rsid w:val="00CD46D9"/>
    <w:rsid w:val="00CD49A1"/>
    <w:rsid w:val="00CE1481"/>
    <w:rsid w:val="00CE4CF8"/>
    <w:rsid w:val="00CE6A54"/>
    <w:rsid w:val="00CF5E56"/>
    <w:rsid w:val="00D018A7"/>
    <w:rsid w:val="00D03D7B"/>
    <w:rsid w:val="00D04C7F"/>
    <w:rsid w:val="00D055B9"/>
    <w:rsid w:val="00D07278"/>
    <w:rsid w:val="00D11CE6"/>
    <w:rsid w:val="00D12A18"/>
    <w:rsid w:val="00D15B7C"/>
    <w:rsid w:val="00D16012"/>
    <w:rsid w:val="00D27CA5"/>
    <w:rsid w:val="00D30857"/>
    <w:rsid w:val="00D30E1E"/>
    <w:rsid w:val="00D343C4"/>
    <w:rsid w:val="00D352DB"/>
    <w:rsid w:val="00D43B30"/>
    <w:rsid w:val="00D4415F"/>
    <w:rsid w:val="00D47749"/>
    <w:rsid w:val="00D47ADB"/>
    <w:rsid w:val="00D55612"/>
    <w:rsid w:val="00D55B47"/>
    <w:rsid w:val="00D57B6C"/>
    <w:rsid w:val="00D652D6"/>
    <w:rsid w:val="00D72C98"/>
    <w:rsid w:val="00D84778"/>
    <w:rsid w:val="00D85EF9"/>
    <w:rsid w:val="00D87B23"/>
    <w:rsid w:val="00D93B3D"/>
    <w:rsid w:val="00DA6EAF"/>
    <w:rsid w:val="00DA6F00"/>
    <w:rsid w:val="00DC1602"/>
    <w:rsid w:val="00DD16BA"/>
    <w:rsid w:val="00DD728E"/>
    <w:rsid w:val="00DD74E8"/>
    <w:rsid w:val="00DE4377"/>
    <w:rsid w:val="00DE4843"/>
    <w:rsid w:val="00DE64CD"/>
    <w:rsid w:val="00DF68EA"/>
    <w:rsid w:val="00E03CF9"/>
    <w:rsid w:val="00E06B5C"/>
    <w:rsid w:val="00E13091"/>
    <w:rsid w:val="00E22817"/>
    <w:rsid w:val="00E30923"/>
    <w:rsid w:val="00E31BCD"/>
    <w:rsid w:val="00E3263D"/>
    <w:rsid w:val="00E339F1"/>
    <w:rsid w:val="00E35957"/>
    <w:rsid w:val="00E374F4"/>
    <w:rsid w:val="00E4055C"/>
    <w:rsid w:val="00E4312D"/>
    <w:rsid w:val="00E46281"/>
    <w:rsid w:val="00E5161A"/>
    <w:rsid w:val="00E61FA2"/>
    <w:rsid w:val="00E624F4"/>
    <w:rsid w:val="00E636AD"/>
    <w:rsid w:val="00E63D12"/>
    <w:rsid w:val="00E63FBF"/>
    <w:rsid w:val="00E64B2C"/>
    <w:rsid w:val="00E64EBC"/>
    <w:rsid w:val="00E70D67"/>
    <w:rsid w:val="00E737AD"/>
    <w:rsid w:val="00E749D7"/>
    <w:rsid w:val="00E86660"/>
    <w:rsid w:val="00E92241"/>
    <w:rsid w:val="00E94DE1"/>
    <w:rsid w:val="00EA0FF4"/>
    <w:rsid w:val="00EA25C9"/>
    <w:rsid w:val="00EA7210"/>
    <w:rsid w:val="00EB0F5B"/>
    <w:rsid w:val="00EB1C1E"/>
    <w:rsid w:val="00EB5EDF"/>
    <w:rsid w:val="00ED08BC"/>
    <w:rsid w:val="00ED6D92"/>
    <w:rsid w:val="00EE1E17"/>
    <w:rsid w:val="00EF7C6C"/>
    <w:rsid w:val="00F04BE2"/>
    <w:rsid w:val="00F24981"/>
    <w:rsid w:val="00F25211"/>
    <w:rsid w:val="00F260B5"/>
    <w:rsid w:val="00F33CAB"/>
    <w:rsid w:val="00F35E6A"/>
    <w:rsid w:val="00F379D8"/>
    <w:rsid w:val="00F42258"/>
    <w:rsid w:val="00F469FC"/>
    <w:rsid w:val="00F52233"/>
    <w:rsid w:val="00F7382B"/>
    <w:rsid w:val="00F77A33"/>
    <w:rsid w:val="00F77C63"/>
    <w:rsid w:val="00F80D67"/>
    <w:rsid w:val="00F86B7B"/>
    <w:rsid w:val="00F87954"/>
    <w:rsid w:val="00FA4757"/>
    <w:rsid w:val="00FA52E5"/>
    <w:rsid w:val="00FA54BA"/>
    <w:rsid w:val="00FA6CE9"/>
    <w:rsid w:val="00FA7FF1"/>
    <w:rsid w:val="00FB0BF4"/>
    <w:rsid w:val="00FC2808"/>
    <w:rsid w:val="00FC5D86"/>
    <w:rsid w:val="00FD29D2"/>
    <w:rsid w:val="00FD3380"/>
    <w:rsid w:val="00FE12A4"/>
    <w:rsid w:val="00FE6E86"/>
    <w:rsid w:val="00FF0FDC"/>
    <w:rsid w:val="00FF5034"/>
    <w:rsid w:val="00FF7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036E5F"/>
  <w15:docId w15:val="{076A8F66-2134-46F7-9E10-6804679EF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B3D"/>
    <w:rPr>
      <w:sz w:val="24"/>
      <w:lang w:val="es-PR"/>
    </w:rPr>
  </w:style>
  <w:style w:type="paragraph" w:styleId="Heading1">
    <w:name w:val="heading 1"/>
    <w:basedOn w:val="Normal"/>
    <w:next w:val="Normal"/>
    <w:qFormat/>
    <w:rsid w:val="00D93B3D"/>
    <w:pPr>
      <w:keepNext/>
      <w:jc w:val="both"/>
      <w:outlineLvl w:val="0"/>
    </w:pPr>
    <w:rPr>
      <w:b/>
      <w:sz w:val="28"/>
    </w:rPr>
  </w:style>
  <w:style w:type="paragraph" w:styleId="Heading2">
    <w:name w:val="heading 2"/>
    <w:basedOn w:val="Normal"/>
    <w:next w:val="Normal"/>
    <w:link w:val="Heading2Char"/>
    <w:qFormat/>
    <w:rsid w:val="00D93B3D"/>
    <w:pPr>
      <w:keepNext/>
      <w:spacing w:line="360" w:lineRule="auto"/>
      <w:jc w:val="center"/>
      <w:outlineLvl w:val="1"/>
    </w:pPr>
    <w:rPr>
      <w:rFonts w:ascii="Arial" w:hAnsi="Arial" w:cs="Arial"/>
      <w:b/>
      <w:sz w:val="28"/>
    </w:rPr>
  </w:style>
  <w:style w:type="paragraph" w:styleId="Heading3">
    <w:name w:val="heading 3"/>
    <w:basedOn w:val="Normal"/>
    <w:next w:val="Normal"/>
    <w:link w:val="Heading3Char"/>
    <w:uiPriority w:val="9"/>
    <w:qFormat/>
    <w:rsid w:val="00D93B3D"/>
    <w:pPr>
      <w:keepNext/>
      <w:jc w:val="center"/>
      <w:outlineLvl w:val="2"/>
    </w:pPr>
    <w:rPr>
      <w:rFonts w:ascii="Arial" w:hAnsi="Arial"/>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3B3D"/>
    <w:pPr>
      <w:tabs>
        <w:tab w:val="center" w:pos="4153"/>
        <w:tab w:val="right" w:pos="8306"/>
      </w:tabs>
    </w:pPr>
  </w:style>
  <w:style w:type="paragraph" w:styleId="Footer">
    <w:name w:val="footer"/>
    <w:basedOn w:val="Normal"/>
    <w:link w:val="FooterChar"/>
    <w:uiPriority w:val="99"/>
    <w:rsid w:val="00D93B3D"/>
    <w:pPr>
      <w:tabs>
        <w:tab w:val="center" w:pos="4153"/>
        <w:tab w:val="right" w:pos="8306"/>
      </w:tabs>
    </w:pPr>
  </w:style>
  <w:style w:type="character" w:styleId="PageNumber">
    <w:name w:val="page number"/>
    <w:basedOn w:val="DefaultParagraphFont"/>
    <w:uiPriority w:val="99"/>
    <w:rsid w:val="00D93B3D"/>
  </w:style>
  <w:style w:type="paragraph" w:styleId="FootnoteText">
    <w:name w:val="footnote text"/>
    <w:basedOn w:val="Normal"/>
    <w:link w:val="FootnoteTextChar"/>
    <w:uiPriority w:val="99"/>
    <w:rsid w:val="00D93B3D"/>
    <w:rPr>
      <w:sz w:val="20"/>
    </w:rPr>
  </w:style>
  <w:style w:type="character" w:styleId="FootnoteReference">
    <w:name w:val="footnote reference"/>
    <w:uiPriority w:val="99"/>
    <w:rsid w:val="00D93B3D"/>
    <w:rPr>
      <w:vertAlign w:val="superscript"/>
    </w:rPr>
  </w:style>
  <w:style w:type="paragraph" w:styleId="BodyText">
    <w:name w:val="Body Text"/>
    <w:basedOn w:val="Normal"/>
    <w:rsid w:val="00D93B3D"/>
    <w:pPr>
      <w:widowControl w:val="0"/>
      <w:tabs>
        <w:tab w:val="left" w:pos="-1440"/>
        <w:tab w:val="left" w:pos="-720"/>
      </w:tabs>
      <w:suppressAutoHyphens/>
      <w:spacing w:line="480" w:lineRule="auto"/>
      <w:jc w:val="both"/>
    </w:pPr>
    <w:rPr>
      <w:rFonts w:ascii="CG Times (W1)" w:hAnsi="CG Times (W1)"/>
      <w:snapToGrid w:val="0"/>
      <w:spacing w:val="-3"/>
    </w:rPr>
  </w:style>
  <w:style w:type="paragraph" w:styleId="BlockText">
    <w:name w:val="Block Text"/>
    <w:basedOn w:val="Normal"/>
    <w:rsid w:val="00D93B3D"/>
    <w:pPr>
      <w:widowControl w:val="0"/>
      <w:ind w:left="720" w:right="720"/>
      <w:jc w:val="both"/>
    </w:pPr>
    <w:rPr>
      <w:snapToGrid w:val="0"/>
    </w:rPr>
  </w:style>
  <w:style w:type="paragraph" w:styleId="NormalWeb">
    <w:name w:val="Normal (Web)"/>
    <w:basedOn w:val="Normal"/>
    <w:uiPriority w:val="99"/>
    <w:rsid w:val="00D93B3D"/>
    <w:pPr>
      <w:spacing w:before="100" w:beforeAutospacing="1" w:after="100" w:afterAutospacing="1"/>
    </w:pPr>
    <w:rPr>
      <w:szCs w:val="24"/>
      <w:lang w:val="en-US"/>
    </w:rPr>
  </w:style>
  <w:style w:type="paragraph" w:styleId="BodyTextIndent">
    <w:name w:val="Body Text Indent"/>
    <w:basedOn w:val="Normal"/>
    <w:rsid w:val="00D93B3D"/>
    <w:pPr>
      <w:spacing w:line="480" w:lineRule="auto"/>
      <w:ind w:firstLine="720"/>
      <w:jc w:val="both"/>
    </w:pPr>
    <w:rPr>
      <w:rFonts w:ascii="Arial" w:hAnsi="Arial"/>
    </w:rPr>
  </w:style>
  <w:style w:type="paragraph" w:styleId="BodyTextIndent2">
    <w:name w:val="Body Text Indent 2"/>
    <w:basedOn w:val="Normal"/>
    <w:rsid w:val="00D93B3D"/>
    <w:pPr>
      <w:ind w:left="720" w:hanging="720"/>
      <w:jc w:val="both"/>
    </w:pPr>
    <w:rPr>
      <w:rFonts w:ascii="CG Times (W1)" w:hAnsi="CG Times (W1)"/>
    </w:rPr>
  </w:style>
  <w:style w:type="paragraph" w:styleId="BodyTextIndent3">
    <w:name w:val="Body Text Indent 3"/>
    <w:basedOn w:val="Normal"/>
    <w:rsid w:val="00D93B3D"/>
    <w:pPr>
      <w:tabs>
        <w:tab w:val="left" w:pos="-720"/>
      </w:tabs>
      <w:suppressAutoHyphens/>
      <w:spacing w:line="480" w:lineRule="auto"/>
      <w:ind w:left="720"/>
      <w:jc w:val="both"/>
    </w:pPr>
    <w:rPr>
      <w:rFonts w:ascii="Arial" w:hAnsi="Arial"/>
    </w:rPr>
  </w:style>
  <w:style w:type="paragraph" w:styleId="Title">
    <w:name w:val="Title"/>
    <w:basedOn w:val="Normal"/>
    <w:qFormat/>
    <w:rsid w:val="00D93B3D"/>
    <w:pPr>
      <w:jc w:val="center"/>
    </w:pPr>
    <w:rPr>
      <w:rFonts w:ascii="Arial" w:hAnsi="Arial"/>
      <w:sz w:val="28"/>
    </w:rPr>
  </w:style>
  <w:style w:type="paragraph" w:styleId="BodyText2">
    <w:name w:val="Body Text 2"/>
    <w:basedOn w:val="Normal"/>
    <w:rsid w:val="00D93B3D"/>
    <w:pPr>
      <w:spacing w:before="624" w:line="480" w:lineRule="auto"/>
      <w:jc w:val="both"/>
    </w:pPr>
    <w:rPr>
      <w:sz w:val="28"/>
      <w:szCs w:val="24"/>
    </w:rPr>
  </w:style>
  <w:style w:type="paragraph" w:customStyle="1" w:styleId="ColorfulList-Accent11">
    <w:name w:val="Colorful List - Accent 11"/>
    <w:basedOn w:val="Normal"/>
    <w:uiPriority w:val="34"/>
    <w:qFormat/>
    <w:rsid w:val="00535F86"/>
    <w:pPr>
      <w:ind w:left="720"/>
      <w:contextualSpacing/>
    </w:pPr>
    <w:rPr>
      <w:rFonts w:eastAsia="MS Mincho"/>
      <w:szCs w:val="24"/>
    </w:rPr>
  </w:style>
  <w:style w:type="character" w:customStyle="1" w:styleId="hps">
    <w:name w:val="hps"/>
    <w:basedOn w:val="DefaultParagraphFont"/>
    <w:rsid w:val="00967472"/>
  </w:style>
  <w:style w:type="character" w:customStyle="1" w:styleId="FootnoteTextChar">
    <w:name w:val="Footnote Text Char"/>
    <w:link w:val="FootnoteText"/>
    <w:uiPriority w:val="99"/>
    <w:rsid w:val="00B86E1A"/>
    <w:rPr>
      <w:lang w:val="es-ES_tradnl"/>
    </w:rPr>
  </w:style>
  <w:style w:type="character" w:styleId="Hyperlink">
    <w:name w:val="Hyperlink"/>
    <w:uiPriority w:val="99"/>
    <w:unhideWhenUsed/>
    <w:rsid w:val="0000364F"/>
    <w:rPr>
      <w:color w:val="0000FF"/>
      <w:u w:val="single"/>
    </w:rPr>
  </w:style>
  <w:style w:type="paragraph" w:customStyle="1" w:styleId="MediumGrid21">
    <w:name w:val="Medium Grid 21"/>
    <w:uiPriority w:val="1"/>
    <w:qFormat/>
    <w:rsid w:val="007F55BF"/>
    <w:rPr>
      <w:rFonts w:ascii="Calibri" w:eastAsia="Calibri" w:hAnsi="Calibri"/>
      <w:sz w:val="22"/>
      <w:szCs w:val="22"/>
    </w:rPr>
  </w:style>
  <w:style w:type="paragraph" w:customStyle="1" w:styleId="ColorfulList-Accent110">
    <w:name w:val="Colorful List - Accent 11"/>
    <w:basedOn w:val="Normal"/>
    <w:link w:val="ColorfulList-Accent1Char"/>
    <w:uiPriority w:val="34"/>
    <w:qFormat/>
    <w:rsid w:val="004F7F19"/>
    <w:pPr>
      <w:ind w:left="720"/>
    </w:pPr>
    <w:rPr>
      <w:szCs w:val="24"/>
    </w:rPr>
  </w:style>
  <w:style w:type="character" w:customStyle="1" w:styleId="ColorfulList-Accent1Char">
    <w:name w:val="Colorful List - Accent 1 Char"/>
    <w:link w:val="ColorfulList-Accent110"/>
    <w:uiPriority w:val="34"/>
    <w:rsid w:val="004F7F19"/>
    <w:rPr>
      <w:sz w:val="24"/>
      <w:szCs w:val="24"/>
      <w:lang w:val="es-ES_tradnl"/>
    </w:rPr>
  </w:style>
  <w:style w:type="paragraph" w:styleId="ListParagraph">
    <w:name w:val="List Paragraph"/>
    <w:basedOn w:val="Normal"/>
    <w:uiPriority w:val="34"/>
    <w:qFormat/>
    <w:rsid w:val="00C824E9"/>
    <w:pPr>
      <w:ind w:left="720"/>
      <w:contextualSpacing/>
    </w:pPr>
  </w:style>
  <w:style w:type="character" w:customStyle="1" w:styleId="apple-converted-space">
    <w:name w:val="apple-converted-space"/>
    <w:basedOn w:val="DefaultParagraphFont"/>
    <w:rsid w:val="001C4C4B"/>
  </w:style>
  <w:style w:type="paragraph" w:customStyle="1" w:styleId="citationline">
    <w:name w:val="citationline"/>
    <w:basedOn w:val="Normal"/>
    <w:rsid w:val="001C4C4B"/>
    <w:pPr>
      <w:spacing w:before="100" w:beforeAutospacing="1" w:after="100" w:afterAutospacing="1"/>
    </w:pPr>
    <w:rPr>
      <w:szCs w:val="24"/>
      <w:lang w:eastAsia="es-PR"/>
    </w:rPr>
  </w:style>
  <w:style w:type="character" w:customStyle="1" w:styleId="citation">
    <w:name w:val="citation"/>
    <w:basedOn w:val="DefaultParagraphFont"/>
    <w:rsid w:val="001C4C4B"/>
  </w:style>
  <w:style w:type="character" w:customStyle="1" w:styleId="doi">
    <w:name w:val="doi"/>
    <w:basedOn w:val="DefaultParagraphFont"/>
    <w:rsid w:val="001C4C4B"/>
  </w:style>
  <w:style w:type="character" w:customStyle="1" w:styleId="journalname">
    <w:name w:val="journalname"/>
    <w:basedOn w:val="DefaultParagraphFont"/>
    <w:rsid w:val="001C4C4B"/>
  </w:style>
  <w:style w:type="character" w:customStyle="1" w:styleId="author">
    <w:name w:val="author"/>
    <w:basedOn w:val="DefaultParagraphFont"/>
    <w:rsid w:val="001C4C4B"/>
  </w:style>
  <w:style w:type="paragraph" w:customStyle="1" w:styleId="Default">
    <w:name w:val="Default"/>
    <w:rsid w:val="00721E4A"/>
    <w:pPr>
      <w:widowControl w:val="0"/>
      <w:autoSpaceDE w:val="0"/>
      <w:autoSpaceDN w:val="0"/>
      <w:adjustRightInd w:val="0"/>
    </w:pPr>
    <w:rPr>
      <w:rFonts w:ascii="Calibri" w:eastAsia="MS Mincho" w:hAnsi="Calibri" w:cs="Calibri"/>
      <w:color w:val="000000"/>
      <w:sz w:val="24"/>
      <w:szCs w:val="24"/>
    </w:rPr>
  </w:style>
  <w:style w:type="paragraph" w:styleId="BodyText3">
    <w:name w:val="Body Text 3"/>
    <w:basedOn w:val="Normal"/>
    <w:link w:val="BodyText3Char"/>
    <w:rsid w:val="009C2943"/>
    <w:pPr>
      <w:spacing w:after="120"/>
    </w:pPr>
    <w:rPr>
      <w:sz w:val="16"/>
      <w:szCs w:val="16"/>
      <w:lang w:val="en-US"/>
    </w:rPr>
  </w:style>
  <w:style w:type="character" w:customStyle="1" w:styleId="BodyText3Char">
    <w:name w:val="Body Text 3 Char"/>
    <w:basedOn w:val="DefaultParagraphFont"/>
    <w:link w:val="BodyText3"/>
    <w:rsid w:val="009C2943"/>
    <w:rPr>
      <w:sz w:val="16"/>
      <w:szCs w:val="16"/>
    </w:rPr>
  </w:style>
  <w:style w:type="paragraph" w:customStyle="1" w:styleId="text">
    <w:name w:val="text"/>
    <w:basedOn w:val="Normal"/>
    <w:rsid w:val="0003371E"/>
    <w:pPr>
      <w:spacing w:before="100" w:beforeAutospacing="1" w:after="100" w:afterAutospacing="1"/>
    </w:pPr>
    <w:rPr>
      <w:szCs w:val="24"/>
      <w:lang w:val="en-US"/>
    </w:rPr>
  </w:style>
  <w:style w:type="paragraph" w:styleId="BalloonText">
    <w:name w:val="Balloon Text"/>
    <w:basedOn w:val="Normal"/>
    <w:link w:val="BalloonTextChar"/>
    <w:uiPriority w:val="99"/>
    <w:semiHidden/>
    <w:unhideWhenUsed/>
    <w:rsid w:val="00C95083"/>
    <w:rPr>
      <w:rFonts w:ascii="Tahoma" w:hAnsi="Tahoma" w:cs="Tahoma"/>
      <w:sz w:val="16"/>
      <w:szCs w:val="16"/>
    </w:rPr>
  </w:style>
  <w:style w:type="character" w:customStyle="1" w:styleId="BalloonTextChar">
    <w:name w:val="Balloon Text Char"/>
    <w:basedOn w:val="DefaultParagraphFont"/>
    <w:link w:val="BalloonText"/>
    <w:uiPriority w:val="99"/>
    <w:semiHidden/>
    <w:rsid w:val="00C95083"/>
    <w:rPr>
      <w:rFonts w:ascii="Tahoma" w:hAnsi="Tahoma" w:cs="Tahoma"/>
      <w:sz w:val="16"/>
      <w:szCs w:val="16"/>
      <w:lang w:val="es-PR"/>
    </w:rPr>
  </w:style>
  <w:style w:type="character" w:customStyle="1" w:styleId="FooterChar">
    <w:name w:val="Footer Char"/>
    <w:basedOn w:val="DefaultParagraphFont"/>
    <w:link w:val="Footer"/>
    <w:uiPriority w:val="99"/>
    <w:rsid w:val="000F02B3"/>
    <w:rPr>
      <w:sz w:val="24"/>
      <w:lang w:val="es-PR"/>
    </w:rPr>
  </w:style>
  <w:style w:type="character" w:customStyle="1" w:styleId="HeaderChar">
    <w:name w:val="Header Char"/>
    <w:basedOn w:val="DefaultParagraphFont"/>
    <w:link w:val="Header"/>
    <w:uiPriority w:val="99"/>
    <w:rsid w:val="000F02B3"/>
    <w:rPr>
      <w:sz w:val="24"/>
      <w:lang w:val="es-PR"/>
    </w:rPr>
  </w:style>
  <w:style w:type="paragraph" w:customStyle="1" w:styleId="BodyA">
    <w:name w:val="Body A"/>
    <w:autoRedefine/>
    <w:rsid w:val="00B808D6"/>
    <w:pPr>
      <w:widowControl w:val="0"/>
      <w:spacing w:after="293"/>
      <w:jc w:val="both"/>
    </w:pPr>
    <w:rPr>
      <w:rFonts w:ascii="Book Antiqua" w:eastAsia="Cambria" w:hAnsi="Book Antiqua" w:cs="Cambria"/>
      <w:color w:val="000000"/>
      <w:sz w:val="24"/>
      <w:szCs w:val="24"/>
      <w:u w:color="183D98"/>
      <w:lang w:val="es-ES_tradnl"/>
    </w:rPr>
  </w:style>
  <w:style w:type="table" w:styleId="TableGrid">
    <w:name w:val="Table Grid"/>
    <w:basedOn w:val="TableNormal"/>
    <w:uiPriority w:val="39"/>
    <w:rsid w:val="000E56AB"/>
    <w:rPr>
      <w:rFonts w:eastAsia="PMingLiU"/>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99"/>
    <w:rsid w:val="00ED6D9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Accent1">
    <w:name w:val="Medium Shading 1 Accent 1"/>
    <w:basedOn w:val="TableNormal"/>
    <w:uiPriority w:val="68"/>
    <w:rsid w:val="00ED6D9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1-Accent1">
    <w:name w:val="Medium Grid 1 Accent 1"/>
    <w:basedOn w:val="TableNormal"/>
    <w:uiPriority w:val="62"/>
    <w:rsid w:val="00ED6D9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Documento">
    <w:name w:val="Documento"/>
    <w:rsid w:val="00643E93"/>
    <w:pPr>
      <w:widowControl w:val="0"/>
      <w:autoSpaceDE w:val="0"/>
      <w:autoSpaceDN w:val="0"/>
      <w:adjustRightInd w:val="0"/>
      <w:jc w:val="center"/>
    </w:pPr>
    <w:rPr>
      <w:b/>
      <w:bCs/>
      <w:sz w:val="32"/>
      <w:szCs w:val="32"/>
    </w:rPr>
  </w:style>
  <w:style w:type="character" w:customStyle="1" w:styleId="DocRef">
    <w:name w:val="DocRef"/>
    <w:rsid w:val="004343AB"/>
    <w:rPr>
      <w:vanish/>
      <w:color w:val="000000"/>
      <w:sz w:val="20"/>
      <w:szCs w:val="20"/>
    </w:rPr>
  </w:style>
  <w:style w:type="table" w:styleId="TableGridLight">
    <w:name w:val="Grid Table Light"/>
    <w:basedOn w:val="TableNormal"/>
    <w:uiPriority w:val="99"/>
    <w:rsid w:val="00A527C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link w:val="Heading3"/>
    <w:uiPriority w:val="9"/>
    <w:rsid w:val="00AD66D2"/>
    <w:rPr>
      <w:rFonts w:ascii="Arial" w:hAnsi="Arial"/>
      <w:b/>
      <w:sz w:val="48"/>
      <w:lang w:val="es-PR"/>
    </w:rPr>
  </w:style>
  <w:style w:type="paragraph" w:styleId="EndnoteText">
    <w:name w:val="endnote text"/>
    <w:basedOn w:val="Normal"/>
    <w:link w:val="EndnoteTextChar"/>
    <w:uiPriority w:val="99"/>
    <w:unhideWhenUsed/>
    <w:rsid w:val="00302AB2"/>
    <w:rPr>
      <w:rFonts w:asciiTheme="minorHAnsi" w:eastAsiaTheme="minorEastAsia" w:hAnsiTheme="minorHAnsi" w:cstheme="minorBidi"/>
      <w:szCs w:val="24"/>
      <w:lang w:val="en-US"/>
    </w:rPr>
  </w:style>
  <w:style w:type="character" w:customStyle="1" w:styleId="EndnoteTextChar">
    <w:name w:val="Endnote Text Char"/>
    <w:basedOn w:val="DefaultParagraphFont"/>
    <w:link w:val="EndnoteText"/>
    <w:uiPriority w:val="99"/>
    <w:rsid w:val="00302AB2"/>
    <w:rPr>
      <w:rFonts w:asciiTheme="minorHAnsi" w:eastAsiaTheme="minorEastAsia" w:hAnsiTheme="minorHAnsi" w:cstheme="minorBidi"/>
      <w:sz w:val="24"/>
      <w:szCs w:val="24"/>
    </w:rPr>
  </w:style>
  <w:style w:type="character" w:styleId="EndnoteReference">
    <w:name w:val="endnote reference"/>
    <w:basedOn w:val="DefaultParagraphFont"/>
    <w:uiPriority w:val="99"/>
    <w:unhideWhenUsed/>
    <w:rsid w:val="00302AB2"/>
    <w:rPr>
      <w:vertAlign w:val="superscript"/>
    </w:rPr>
  </w:style>
  <w:style w:type="character" w:customStyle="1" w:styleId="Heading2Char">
    <w:name w:val="Heading 2 Char"/>
    <w:basedOn w:val="DefaultParagraphFont"/>
    <w:link w:val="Heading2"/>
    <w:rsid w:val="00834961"/>
    <w:rPr>
      <w:rFonts w:ascii="Arial" w:hAnsi="Arial" w:cs="Arial"/>
      <w:b/>
      <w:sz w:val="28"/>
      <w:lang w:val="es-PR"/>
    </w:rPr>
  </w:style>
  <w:style w:type="table" w:customStyle="1" w:styleId="TableGrid0">
    <w:name w:val="TableGrid"/>
    <w:rsid w:val="00027ED7"/>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5168">
      <w:bodyDiv w:val="1"/>
      <w:marLeft w:val="0"/>
      <w:marRight w:val="0"/>
      <w:marTop w:val="0"/>
      <w:marBottom w:val="0"/>
      <w:divBdr>
        <w:top w:val="none" w:sz="0" w:space="0" w:color="auto"/>
        <w:left w:val="none" w:sz="0" w:space="0" w:color="auto"/>
        <w:bottom w:val="none" w:sz="0" w:space="0" w:color="auto"/>
        <w:right w:val="none" w:sz="0" w:space="0" w:color="auto"/>
      </w:divBdr>
    </w:div>
    <w:div w:id="845287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2AC21E-A1F0-4644-A279-77E481777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1802</Words>
  <Characters>9808</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ESTADO LIBRE ASOCIADO DE PUERTO RICO</vt:lpstr>
    </vt:vector>
  </TitlesOfParts>
  <Company>Personal Computer</Company>
  <LinksUpToDate>false</LinksUpToDate>
  <CharactersWithSpaces>11587</CharactersWithSpaces>
  <SharedDoc>false</SharedDoc>
  <HLinks>
    <vt:vector size="54" baseType="variant">
      <vt:variant>
        <vt:i4>7536683</vt:i4>
      </vt:variant>
      <vt:variant>
        <vt:i4>24</vt:i4>
      </vt:variant>
      <vt:variant>
        <vt:i4>0</vt:i4>
      </vt:variant>
      <vt:variant>
        <vt:i4>5</vt:i4>
      </vt:variant>
      <vt:variant>
        <vt:lpwstr>http://english.minvws.nl/en/nieuwsbericriten/vgp/2009/Tackle-drug-use-among-youngsters-more-rigorously.asp</vt:lpwstr>
      </vt:variant>
      <vt:variant>
        <vt:lpwstr/>
      </vt:variant>
      <vt:variant>
        <vt:i4>3145795</vt:i4>
      </vt:variant>
      <vt:variant>
        <vt:i4>21</vt:i4>
      </vt:variant>
      <vt:variant>
        <vt:i4>0</vt:i4>
      </vt:variant>
      <vt:variant>
        <vt:i4>5</vt:i4>
      </vt:variant>
      <vt:variant>
        <vt:lpwstr>http://www.government.nl/documentsand-publications/press-releases/2011/10/07/strong-cannabis-becomes-hard-drug.html</vt:lpwstr>
      </vt:variant>
      <vt:variant>
        <vt:lpwstr/>
      </vt:variant>
      <vt:variant>
        <vt:i4>6422641</vt:i4>
      </vt:variant>
      <vt:variant>
        <vt:i4>18</vt:i4>
      </vt:variant>
      <vt:variant>
        <vt:i4>0</vt:i4>
      </vt:variant>
      <vt:variant>
        <vt:i4>5</vt:i4>
      </vt:variant>
      <vt:variant>
        <vt:lpwstr>http://jama.jamanetwork.com/on</vt:lpwstr>
      </vt:variant>
      <vt:variant>
        <vt:lpwstr/>
      </vt:variant>
      <vt:variant>
        <vt:i4>7340125</vt:i4>
      </vt:variant>
      <vt:variant>
        <vt:i4>15</vt:i4>
      </vt:variant>
      <vt:variant>
        <vt:i4>0</vt:i4>
      </vt:variant>
      <vt:variant>
        <vt:i4>5</vt:i4>
      </vt:variant>
      <vt:variant>
        <vt:lpwstr>http://www.pnas.org/cgi/doi/10.1073/pnas.1214124109</vt:lpwstr>
      </vt:variant>
      <vt:variant>
        <vt:lpwstr/>
      </vt:variant>
      <vt:variant>
        <vt:i4>8126559</vt:i4>
      </vt:variant>
      <vt:variant>
        <vt:i4>12</vt:i4>
      </vt:variant>
      <vt:variant>
        <vt:i4>0</vt:i4>
      </vt:variant>
      <vt:variant>
        <vt:i4>5</vt:i4>
      </vt:variant>
      <vt:variant>
        <vt:lpwstr>http://www.pnas.org/cgi/doi/10.1073/pnas.1206820109</vt:lpwstr>
      </vt:variant>
      <vt:variant>
        <vt:lpwstr/>
      </vt:variant>
      <vt:variant>
        <vt:i4>4390978</vt:i4>
      </vt:variant>
      <vt:variant>
        <vt:i4>9</vt:i4>
      </vt:variant>
      <vt:variant>
        <vt:i4>0</vt:i4>
      </vt:variant>
      <vt:variant>
        <vt:i4>5</vt:i4>
      </vt:variant>
      <vt:variant>
        <vt:lpwstr>http://www.cmcr.ucsd.edu/images/pdfs/CMCR_REPORT_FEB17.pdf</vt:lpwstr>
      </vt:variant>
      <vt:variant>
        <vt:lpwstr/>
      </vt:variant>
      <vt:variant>
        <vt:i4>720911</vt:i4>
      </vt:variant>
      <vt:variant>
        <vt:i4>6</vt:i4>
      </vt:variant>
      <vt:variant>
        <vt:i4>0</vt:i4>
      </vt:variant>
      <vt:variant>
        <vt:i4>5</vt:i4>
      </vt:variant>
      <vt:variant>
        <vt:lpwstr>http://www.ncbi.nlm.nih.gov/pmc/articles/PMC1749335/</vt:lpwstr>
      </vt:variant>
      <vt:variant>
        <vt:lpwstr/>
      </vt:variant>
      <vt:variant>
        <vt:i4>7209060</vt:i4>
      </vt:variant>
      <vt:variant>
        <vt:i4>3</vt:i4>
      </vt:variant>
      <vt:variant>
        <vt:i4>0</vt:i4>
      </vt:variant>
      <vt:variant>
        <vt:i4>5</vt:i4>
      </vt:variant>
      <vt:variant>
        <vt:lpwstr>http://www.oncologypractice.com/oncologyreport/single-view/marijuana-habit-not-linked-to-lung-cancer/73840afd2cca226b9e6a9ddc7cb0d039.html</vt:lpwstr>
      </vt:variant>
      <vt:variant>
        <vt:lpwstr/>
      </vt:variant>
      <vt:variant>
        <vt:i4>2687069</vt:i4>
      </vt:variant>
      <vt:variant>
        <vt:i4>0</vt:i4>
      </vt:variant>
      <vt:variant>
        <vt:i4>0</vt:i4>
      </vt:variant>
      <vt:variant>
        <vt:i4>5</vt:i4>
      </vt:variant>
      <vt:variant>
        <vt:lpwstr>http://www.nejm.org/toc/nejm/318/6/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LIBRE ASOCIADO DE PUERTO RICO</dc:title>
  <dc:subject/>
  <dc:creator>User</dc:creator>
  <cp:keywords/>
  <cp:lastModifiedBy>Janelle M. Bonilla Ortiz</cp:lastModifiedBy>
  <cp:revision>2</cp:revision>
  <cp:lastPrinted>2022-11-10T16:10:00Z</cp:lastPrinted>
  <dcterms:created xsi:type="dcterms:W3CDTF">2022-11-11T00:07:00Z</dcterms:created>
  <dcterms:modified xsi:type="dcterms:W3CDTF">2022-11-11T00:07:00Z</dcterms:modified>
</cp:coreProperties>
</file>