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66134" w14:textId="77777777" w:rsidR="00320D6E" w:rsidRDefault="00320D6E" w:rsidP="00867DCC">
      <w:pPr>
        <w:jc w:val="center"/>
        <w:rPr>
          <w:rFonts w:ascii="Book Antiqua" w:hAnsi="Book Antiqua"/>
          <w:sz w:val="28"/>
          <w:lang w:val="es-ES_tradnl"/>
        </w:rPr>
      </w:pPr>
      <w:r>
        <w:rPr>
          <w:rFonts w:ascii="Book Antiqua" w:hAnsi="Book Antiqua"/>
          <w:sz w:val="28"/>
          <w:lang w:val="es-ES_tradnl"/>
        </w:rPr>
        <w:t>ESTADO LIBRE ASOCIADO DE PUERTO RICO</w:t>
      </w:r>
    </w:p>
    <w:p w14:paraId="5A7BF5A9" w14:textId="77777777" w:rsidR="00320D6E" w:rsidRPr="00867DCC" w:rsidRDefault="00320D6E" w:rsidP="00867DCC">
      <w:pPr>
        <w:jc w:val="center"/>
        <w:rPr>
          <w:rFonts w:ascii="Book Antiqua" w:hAnsi="Book Antiqua"/>
          <w:lang w:val="es-ES_tradnl"/>
        </w:rPr>
      </w:pPr>
      <w:bookmarkStart w:id="0" w:name="_GoBack"/>
      <w:bookmarkEnd w:id="0"/>
    </w:p>
    <w:p w14:paraId="608C3234" w14:textId="77777777" w:rsidR="00320D6E" w:rsidRDefault="00320D6E" w:rsidP="00867DCC">
      <w:pPr>
        <w:pStyle w:val="Title2"/>
        <w:rPr>
          <w:rFonts w:ascii="Book Antiqua" w:hAnsi="Book Antiqua"/>
          <w:lang w:val="es-ES_tradnl"/>
        </w:rPr>
      </w:pPr>
      <w:r>
        <w:rPr>
          <w:rFonts w:ascii="Book Antiqua" w:hAnsi="Book Antiqua"/>
          <w:lang w:val="es-ES_tradnl"/>
        </w:rPr>
        <w:t xml:space="preserve">19 </w:t>
      </w:r>
      <w:r>
        <w:rPr>
          <w:rFonts w:ascii="Book Antiqua" w:hAnsi="Book Antiqua"/>
          <w:vertAlign w:val="superscript"/>
          <w:lang w:val="es-ES_tradnl"/>
        </w:rPr>
        <w:t>na.</w:t>
      </w:r>
      <w:r>
        <w:rPr>
          <w:rFonts w:ascii="Book Antiqua" w:hAnsi="Book Antiqua"/>
          <w:lang w:val="es-ES_tradnl"/>
        </w:rPr>
        <w:tab/>
        <w:t>Asamblea</w:t>
      </w:r>
      <w:r>
        <w:rPr>
          <w:rFonts w:ascii="Book Antiqua" w:hAnsi="Book Antiqua"/>
          <w:lang w:val="es-ES_tradnl"/>
        </w:rPr>
        <w:tab/>
        <w:t xml:space="preserve">2 </w:t>
      </w:r>
      <w:r>
        <w:rPr>
          <w:rFonts w:ascii="Book Antiqua" w:hAnsi="Book Antiqua"/>
          <w:vertAlign w:val="superscript"/>
          <w:lang w:val="es-ES_tradnl"/>
        </w:rPr>
        <w:t>da.</w:t>
      </w:r>
      <w:r>
        <w:rPr>
          <w:rFonts w:ascii="Book Antiqua" w:hAnsi="Book Antiqua"/>
          <w:lang w:val="es-ES_tradnl"/>
        </w:rPr>
        <w:tab/>
        <w:t>Sesión</w:t>
      </w:r>
    </w:p>
    <w:p w14:paraId="7D6EDE9C" w14:textId="77777777" w:rsidR="00320D6E" w:rsidRDefault="00320D6E" w:rsidP="00867DCC">
      <w:pPr>
        <w:pStyle w:val="Title2"/>
        <w:rPr>
          <w:rFonts w:ascii="Book Antiqua" w:hAnsi="Book Antiqua"/>
          <w:lang w:val="es-ES_tradnl"/>
        </w:rPr>
      </w:pPr>
      <w:r>
        <w:rPr>
          <w:rFonts w:ascii="Book Antiqua" w:hAnsi="Book Antiqua"/>
          <w:lang w:val="es-ES_tradnl"/>
        </w:rPr>
        <w:tab/>
        <w:t>Legislativa</w:t>
      </w:r>
      <w:r>
        <w:rPr>
          <w:rFonts w:ascii="Book Antiqua" w:hAnsi="Book Antiqua"/>
          <w:lang w:val="es-ES_tradnl"/>
        </w:rPr>
        <w:tab/>
      </w:r>
      <w:r>
        <w:rPr>
          <w:rFonts w:ascii="Book Antiqua" w:hAnsi="Book Antiqua"/>
          <w:lang w:val="es-ES_tradnl"/>
        </w:rPr>
        <w:tab/>
        <w:t>Ordinaria</w:t>
      </w:r>
    </w:p>
    <w:p w14:paraId="215F1231" w14:textId="77777777" w:rsidR="00320D6E" w:rsidRDefault="00320D6E" w:rsidP="00867DCC">
      <w:pPr>
        <w:rPr>
          <w:lang w:val="es-ES_tradnl"/>
        </w:rPr>
      </w:pPr>
    </w:p>
    <w:p w14:paraId="57499DAB" w14:textId="77777777" w:rsidR="00320D6E" w:rsidRDefault="00320D6E" w:rsidP="00867DCC">
      <w:pPr>
        <w:jc w:val="center"/>
        <w:rPr>
          <w:rFonts w:ascii="Book Antiqua" w:hAnsi="Book Antiqua"/>
          <w:b/>
          <w:sz w:val="36"/>
          <w:lang w:val="es-ES_tradnl"/>
        </w:rPr>
      </w:pPr>
      <w:r>
        <w:rPr>
          <w:rFonts w:ascii="Book Antiqua" w:hAnsi="Book Antiqua"/>
          <w:b/>
          <w:sz w:val="36"/>
          <w:lang w:val="es-ES_tradnl"/>
        </w:rPr>
        <w:t>CÁMARA DE REPRESENTANTES</w:t>
      </w:r>
    </w:p>
    <w:p w14:paraId="2668E135" w14:textId="77777777" w:rsidR="00867DCC" w:rsidRPr="00867DCC" w:rsidRDefault="00867DCC" w:rsidP="00867DCC">
      <w:pPr>
        <w:jc w:val="center"/>
        <w:rPr>
          <w:rFonts w:ascii="Book Antiqua" w:hAnsi="Book Antiqua"/>
          <w:b/>
          <w:szCs w:val="24"/>
          <w:lang w:val="es-ES_tradnl"/>
        </w:rPr>
      </w:pPr>
    </w:p>
    <w:p w14:paraId="33978060" w14:textId="7D3E7200" w:rsidR="00320D6E" w:rsidRDefault="00320D6E" w:rsidP="00867DCC">
      <w:pPr>
        <w:jc w:val="center"/>
        <w:rPr>
          <w:rFonts w:ascii="Book Antiqua" w:hAnsi="Book Antiqua"/>
          <w:b/>
          <w:sz w:val="52"/>
          <w:lang w:val="es-ES_tradnl"/>
        </w:rPr>
      </w:pPr>
      <w:r>
        <w:rPr>
          <w:rFonts w:ascii="Book Antiqua" w:hAnsi="Book Antiqua"/>
          <w:b/>
          <w:sz w:val="52"/>
          <w:lang w:val="es-ES_tradnl"/>
        </w:rPr>
        <w:t xml:space="preserve">R. de la C. </w:t>
      </w:r>
      <w:r w:rsidR="00867DCC">
        <w:rPr>
          <w:rFonts w:ascii="Book Antiqua" w:hAnsi="Book Antiqua"/>
          <w:b/>
          <w:sz w:val="52"/>
          <w:lang w:val="es-ES_tradnl"/>
        </w:rPr>
        <w:t>591</w:t>
      </w:r>
    </w:p>
    <w:p w14:paraId="20948852" w14:textId="77777777" w:rsidR="00867DCC" w:rsidRPr="00867DCC" w:rsidRDefault="00867DCC" w:rsidP="00867DCC">
      <w:pPr>
        <w:jc w:val="center"/>
        <w:rPr>
          <w:rFonts w:ascii="Book Antiqua" w:hAnsi="Book Antiqua"/>
          <w:b/>
          <w:szCs w:val="24"/>
          <w:lang w:val="es-ES_tradnl"/>
        </w:rPr>
      </w:pPr>
    </w:p>
    <w:p w14:paraId="5624B4B2" w14:textId="77777777" w:rsidR="00320D6E" w:rsidRDefault="00320D6E" w:rsidP="00867DCC">
      <w:pPr>
        <w:jc w:val="center"/>
        <w:rPr>
          <w:rFonts w:ascii="Book Antiqua" w:hAnsi="Book Antiqua"/>
          <w:lang w:val="es-ES_tradnl"/>
        </w:rPr>
      </w:pPr>
      <w:r>
        <w:rPr>
          <w:rFonts w:ascii="Book Antiqua" w:hAnsi="Book Antiqua"/>
          <w:lang w:val="es-ES_tradnl"/>
        </w:rPr>
        <w:t>8 DE NOVIEMBRE DE 2021</w:t>
      </w:r>
    </w:p>
    <w:p w14:paraId="2297EFB3" w14:textId="77777777" w:rsidR="00867DCC" w:rsidRDefault="00867DCC" w:rsidP="00867DCC">
      <w:pPr>
        <w:jc w:val="center"/>
        <w:rPr>
          <w:rFonts w:ascii="Book Antiqua" w:hAnsi="Book Antiqua"/>
          <w:lang w:val="es-ES_tradnl"/>
        </w:rPr>
      </w:pPr>
    </w:p>
    <w:p w14:paraId="5934F7FD" w14:textId="77777777" w:rsidR="00320D6E" w:rsidRDefault="00320D6E" w:rsidP="00867DCC">
      <w:pPr>
        <w:jc w:val="center"/>
        <w:rPr>
          <w:rFonts w:ascii="Book Antiqua" w:hAnsi="Book Antiqua"/>
          <w:i/>
          <w:lang w:val="es-ES_tradnl"/>
        </w:rPr>
      </w:pPr>
      <w:r>
        <w:rPr>
          <w:rFonts w:ascii="Book Antiqua" w:hAnsi="Book Antiqua"/>
          <w:lang w:val="es-ES_tradnl"/>
        </w:rPr>
        <w:t xml:space="preserve">Presentada por los representantes </w:t>
      </w:r>
      <w:r>
        <w:rPr>
          <w:rFonts w:ascii="Book Antiqua" w:hAnsi="Book Antiqua"/>
          <w:i/>
          <w:lang w:val="es-ES_tradnl"/>
        </w:rPr>
        <w:t>Hernández Montañez, Aponte Rosario y Santiago Nieves</w:t>
      </w:r>
    </w:p>
    <w:p w14:paraId="6678DB4F" w14:textId="77777777" w:rsidR="00867DCC" w:rsidRDefault="00867DCC" w:rsidP="00867DCC">
      <w:pPr>
        <w:jc w:val="center"/>
        <w:rPr>
          <w:rFonts w:ascii="Book Antiqua" w:hAnsi="Book Antiqua"/>
          <w:lang w:val="es-ES_tradnl"/>
        </w:rPr>
      </w:pPr>
    </w:p>
    <w:p w14:paraId="601A9141" w14:textId="364723B2" w:rsidR="00320D6E" w:rsidRDefault="00320D6E" w:rsidP="00867DCC">
      <w:pPr>
        <w:jc w:val="center"/>
        <w:rPr>
          <w:rFonts w:ascii="Book Antiqua" w:hAnsi="Book Antiqua"/>
          <w:lang w:val="es-ES_tradnl"/>
        </w:rPr>
      </w:pPr>
      <w:r>
        <w:rPr>
          <w:rFonts w:ascii="Book Antiqua" w:hAnsi="Book Antiqua"/>
          <w:lang w:val="es-ES_tradnl"/>
        </w:rPr>
        <w:t xml:space="preserve">Referida a </w:t>
      </w:r>
      <w:r w:rsidR="00867DCC">
        <w:rPr>
          <w:rFonts w:ascii="Book Antiqua" w:hAnsi="Book Antiqua"/>
          <w:lang w:val="es-ES_tradnl"/>
        </w:rPr>
        <w:t>la Comisión de Asuntos Internos</w:t>
      </w:r>
    </w:p>
    <w:p w14:paraId="76435D7A" w14:textId="77777777" w:rsidR="00320D6E" w:rsidRDefault="00320D6E" w:rsidP="00867DCC">
      <w:pPr>
        <w:jc w:val="both"/>
        <w:rPr>
          <w:rFonts w:ascii="Book Antiqua" w:hAnsi="Book Antiqua"/>
          <w:lang w:val="es-ES_tradnl"/>
        </w:rPr>
      </w:pPr>
    </w:p>
    <w:p w14:paraId="1165FC9F" w14:textId="77777777" w:rsidR="00320D6E" w:rsidRDefault="00320D6E" w:rsidP="00867DCC">
      <w:pPr>
        <w:jc w:val="center"/>
        <w:rPr>
          <w:rFonts w:ascii="Book Antiqua" w:hAnsi="Book Antiqua"/>
          <w:b/>
          <w:sz w:val="28"/>
          <w:lang w:val="es-ES_tradnl"/>
        </w:rPr>
      </w:pPr>
      <w:r>
        <w:rPr>
          <w:rFonts w:ascii="Book Antiqua" w:hAnsi="Book Antiqua"/>
          <w:b/>
          <w:sz w:val="28"/>
          <w:lang w:val="es-ES_tradnl"/>
        </w:rPr>
        <w:t>RESOLUCIÓN</w:t>
      </w:r>
    </w:p>
    <w:p w14:paraId="10991770" w14:textId="77777777" w:rsidR="00320D6E" w:rsidRDefault="00320D6E" w:rsidP="00867DCC">
      <w:pPr>
        <w:jc w:val="both"/>
        <w:rPr>
          <w:rFonts w:ascii="Book Antiqua" w:hAnsi="Book Antiqua"/>
          <w:lang w:val="es-ES_tradnl"/>
        </w:rPr>
      </w:pPr>
    </w:p>
    <w:p w14:paraId="5C24D597" w14:textId="77777777" w:rsidR="00320D6E" w:rsidRDefault="00320D6E" w:rsidP="00867DCC">
      <w:pPr>
        <w:ind w:left="360" w:hanging="360"/>
        <w:jc w:val="both"/>
        <w:rPr>
          <w:rFonts w:ascii="Book Antiqua" w:hAnsi="Book Antiqua"/>
          <w:lang w:val="es-ES_tradnl"/>
        </w:rPr>
      </w:pPr>
      <w:r>
        <w:rPr>
          <w:rFonts w:ascii="Book Antiqua" w:hAnsi="Book Antiqua"/>
          <w:lang w:val="es-ES_tradnl"/>
        </w:rPr>
        <w:t>Para expresar el claro repudio de la Cámara de Representantes a la venta y proliferación de productos mercadeados como derivados del cáñamo, pero que contienen THC delta-8 obtenido mediante la transformación química de otros cannabinoides presentes en el cáñamo; y requerir la acción urgente del Secretario del Departamento de Salud para prohibir la venta de estos productos.</w:t>
      </w:r>
    </w:p>
    <w:p w14:paraId="1D4AA842" w14:textId="77777777" w:rsidR="00867DCC" w:rsidRDefault="00867DCC" w:rsidP="00867DCC">
      <w:pPr>
        <w:ind w:left="360" w:hanging="360"/>
        <w:jc w:val="both"/>
        <w:rPr>
          <w:rFonts w:ascii="Book Antiqua" w:hAnsi="Book Antiqua"/>
          <w:lang w:val="es-ES_tradnl"/>
        </w:rPr>
      </w:pPr>
    </w:p>
    <w:p w14:paraId="0C22DAA6" w14:textId="77777777" w:rsidR="00320D6E" w:rsidRDefault="00320D6E" w:rsidP="00867DCC">
      <w:pPr>
        <w:jc w:val="center"/>
        <w:rPr>
          <w:rFonts w:ascii="Book Antiqua" w:hAnsi="Book Antiqua"/>
          <w:lang w:val="es-ES_tradnl"/>
        </w:rPr>
      </w:pPr>
      <w:r>
        <w:rPr>
          <w:rFonts w:ascii="Book Antiqua" w:hAnsi="Book Antiqua"/>
          <w:lang w:val="es-ES_tradnl"/>
        </w:rPr>
        <w:t>EXPOSICIÓN DE MOTIVOS</w:t>
      </w:r>
    </w:p>
    <w:p w14:paraId="7EB32866" w14:textId="77777777" w:rsidR="00867DCC" w:rsidRDefault="00867DCC" w:rsidP="00867DCC">
      <w:pPr>
        <w:ind w:firstLine="360"/>
        <w:jc w:val="center"/>
        <w:rPr>
          <w:rFonts w:ascii="Book Antiqua" w:hAnsi="Book Antiqua"/>
          <w:lang w:val="es-ES_tradnl"/>
        </w:rPr>
      </w:pPr>
    </w:p>
    <w:p w14:paraId="302ACF26" w14:textId="77777777" w:rsidR="00320D6E" w:rsidRDefault="00320D6E" w:rsidP="00867DCC">
      <w:pPr>
        <w:ind w:firstLine="360"/>
        <w:jc w:val="both"/>
        <w:rPr>
          <w:rFonts w:ascii="Book Antiqua" w:hAnsi="Book Antiqua"/>
          <w:lang w:val="es-ES_tradnl"/>
        </w:rPr>
      </w:pPr>
      <w:r>
        <w:rPr>
          <w:rFonts w:ascii="Book Antiqua" w:hAnsi="Book Antiqua"/>
          <w:lang w:val="es-ES_tradnl"/>
        </w:rPr>
        <w:t xml:space="preserve">En el año 2018, el Congreso de los Estados Unidos aprobó el </w:t>
      </w:r>
      <w:r>
        <w:rPr>
          <w:rFonts w:ascii="Book Antiqua" w:hAnsi="Book Antiqua"/>
          <w:i/>
          <w:lang w:val="es-ES_tradnl"/>
        </w:rPr>
        <w:t>2018</w:t>
      </w:r>
      <w:r>
        <w:rPr>
          <w:rFonts w:ascii="Book Antiqua" w:hAnsi="Book Antiqua"/>
          <w:lang w:val="es-ES_tradnl"/>
        </w:rPr>
        <w:t xml:space="preserve"> </w:t>
      </w:r>
      <w:r>
        <w:rPr>
          <w:rFonts w:ascii="Book Antiqua" w:hAnsi="Book Antiqua"/>
          <w:i/>
          <w:lang w:val="es-ES_tradnl"/>
        </w:rPr>
        <w:t>Farm Bill</w:t>
      </w:r>
      <w:r>
        <w:rPr>
          <w:rFonts w:ascii="Book Antiqua" w:hAnsi="Book Antiqua"/>
          <w:lang w:val="es-ES_tradnl"/>
        </w:rPr>
        <w:t xml:space="preserve">, ley que contiene, entre otras muchas disposiciones, la legalización del cáñamo, o </w:t>
      </w:r>
      <w:r>
        <w:rPr>
          <w:rFonts w:ascii="Book Antiqua" w:hAnsi="Book Antiqua"/>
          <w:i/>
          <w:lang w:val="es-ES_tradnl"/>
        </w:rPr>
        <w:t>hemp</w:t>
      </w:r>
      <w:r>
        <w:rPr>
          <w:rFonts w:ascii="Book Antiqua" w:hAnsi="Book Antiqua"/>
          <w:lang w:val="es-ES_tradnl"/>
        </w:rPr>
        <w:t xml:space="preserve">, especie de planta cuyo nombre científico, </w:t>
      </w:r>
      <w:r>
        <w:rPr>
          <w:rFonts w:ascii="Book Antiqua" w:hAnsi="Book Antiqua"/>
          <w:i/>
          <w:lang w:val="es-ES_tradnl"/>
        </w:rPr>
        <w:t>Cannabis sativa,</w:t>
      </w:r>
      <w:r>
        <w:rPr>
          <w:rFonts w:ascii="Book Antiqua" w:hAnsi="Book Antiqua"/>
          <w:lang w:val="es-ES_tradnl"/>
        </w:rPr>
        <w:t xml:space="preserve"> es el mismo de la marijuana, pues son la misma especie. La diferencia fundamental entre el cáñamo y la marijuana es su contenido del compuesto químico tetrahidrocannabinol, o THC. Por definición, la variedad de </w:t>
      </w:r>
      <w:r>
        <w:rPr>
          <w:rFonts w:ascii="Book Antiqua" w:hAnsi="Book Antiqua"/>
          <w:i/>
          <w:lang w:val="es-ES_tradnl"/>
        </w:rPr>
        <w:t>C. sativa</w:t>
      </w:r>
      <w:r>
        <w:rPr>
          <w:rFonts w:ascii="Book Antiqua" w:hAnsi="Book Antiqua"/>
          <w:lang w:val="es-ES_tradnl"/>
        </w:rPr>
        <w:t xml:space="preserve"> que se conoce como marijuana tiene un contenido de THC delta-9 mayor de 0.3%. Una variedad cultivada de esta especie que tenga menos de esa concentración de THC delta-9 es identificada como cáñamo.</w:t>
      </w:r>
    </w:p>
    <w:p w14:paraId="446F7C77" w14:textId="77777777" w:rsidR="00867DCC" w:rsidRDefault="00867DCC" w:rsidP="00867DCC">
      <w:pPr>
        <w:ind w:firstLine="360"/>
        <w:jc w:val="both"/>
        <w:rPr>
          <w:rFonts w:ascii="Book Antiqua" w:hAnsi="Book Antiqua"/>
          <w:lang w:val="es-ES_tradnl"/>
        </w:rPr>
      </w:pPr>
    </w:p>
    <w:p w14:paraId="7559AB29" w14:textId="77777777" w:rsidR="00320D6E" w:rsidRDefault="00320D6E" w:rsidP="00867DCC">
      <w:pPr>
        <w:ind w:firstLine="360"/>
        <w:jc w:val="both"/>
        <w:rPr>
          <w:rFonts w:ascii="Book Antiqua" w:hAnsi="Book Antiqua"/>
          <w:lang w:val="es-ES_tradnl"/>
        </w:rPr>
      </w:pPr>
      <w:r>
        <w:rPr>
          <w:rFonts w:ascii="Book Antiqua" w:hAnsi="Book Antiqua"/>
          <w:lang w:val="es-ES_tradnl"/>
        </w:rPr>
        <w:t xml:space="preserve">La diferencia entre estas variedades de la misma especie no es un asunto semántico. El THC delta-9 es uno de cerca de 100 cannabinoides, o compuestos químicos naturales en esta planta, que tiene efectos psicoactivos, es decir, que al ser consumido, tiene la capacidad de alterar las funciones psíquicas al actuar sobre el sistema nervioso. El cáñamo, por otro lado, al tener menos THC delta-9, no suele tener efectos psicoactivos, y debido a su amplio uso como fibra industrial, con el se fabrica papel, soga, textiles, plásticos biodegradables, pintura, biocombustible, y hasta comida para animales. De ahí su importancia en el “Farm Bill” federal. </w:t>
      </w:r>
    </w:p>
    <w:p w14:paraId="1937229E" w14:textId="77777777" w:rsidR="00867DCC" w:rsidRDefault="00867DCC" w:rsidP="00867DCC">
      <w:pPr>
        <w:ind w:firstLine="360"/>
        <w:jc w:val="both"/>
        <w:rPr>
          <w:rFonts w:ascii="Book Antiqua" w:hAnsi="Book Antiqua"/>
          <w:lang w:val="es-ES_tradnl"/>
        </w:rPr>
      </w:pPr>
    </w:p>
    <w:p w14:paraId="0C08333E" w14:textId="77777777" w:rsidR="00320D6E" w:rsidRDefault="00320D6E" w:rsidP="00867DCC">
      <w:pPr>
        <w:ind w:firstLine="360"/>
        <w:jc w:val="both"/>
        <w:rPr>
          <w:rFonts w:ascii="Book Antiqua" w:hAnsi="Book Antiqua"/>
          <w:lang w:val="es-ES_tradnl"/>
        </w:rPr>
      </w:pPr>
      <w:r>
        <w:rPr>
          <w:rFonts w:ascii="Book Antiqua" w:hAnsi="Book Antiqua"/>
          <w:lang w:val="es-ES_tradnl"/>
        </w:rPr>
        <w:lastRenderedPageBreak/>
        <w:t>Ahora bien, aún sin tener concentraciones altas de THC delta-9, el cáñamo contiene muchos otros compuestos cannabinoides. Uno de ellos es el cannabidiol, o CBD, utilizado ampliamente por la industria del Cannabis medicinal para distintos síntomas relacionados con el dolor.</w:t>
      </w:r>
    </w:p>
    <w:p w14:paraId="487393CD" w14:textId="77777777" w:rsidR="00867DCC" w:rsidRDefault="00867DCC" w:rsidP="00867DCC">
      <w:pPr>
        <w:ind w:firstLine="360"/>
        <w:jc w:val="both"/>
        <w:rPr>
          <w:rFonts w:ascii="Book Antiqua" w:hAnsi="Book Antiqua"/>
          <w:lang w:val="es-ES_tradnl"/>
        </w:rPr>
      </w:pPr>
    </w:p>
    <w:p w14:paraId="31A28201" w14:textId="77777777" w:rsidR="00320D6E" w:rsidRDefault="00320D6E" w:rsidP="00867DCC">
      <w:pPr>
        <w:ind w:firstLine="360"/>
        <w:jc w:val="both"/>
        <w:rPr>
          <w:rFonts w:ascii="Book Antiqua" w:hAnsi="Book Antiqua"/>
          <w:lang w:val="es-ES_tradnl"/>
        </w:rPr>
      </w:pPr>
      <w:r>
        <w:rPr>
          <w:rFonts w:ascii="Book Antiqua" w:hAnsi="Book Antiqua"/>
          <w:lang w:val="es-ES_tradnl"/>
        </w:rPr>
        <w:t>Mediante la manipulación química del CBD, se puede transformar este cannabinoide en THC delta-8, compuesto que ocurre naturalmente en la especie y tiene propiedades psicoactivas, pero menos potentes que las del THC delta-9.</w:t>
      </w:r>
    </w:p>
    <w:p w14:paraId="14FA0920" w14:textId="77777777" w:rsidR="00867DCC" w:rsidRDefault="00867DCC" w:rsidP="00867DCC">
      <w:pPr>
        <w:ind w:firstLine="360"/>
        <w:jc w:val="both"/>
        <w:rPr>
          <w:rFonts w:ascii="Book Antiqua" w:hAnsi="Book Antiqua"/>
          <w:lang w:val="es-ES_tradnl"/>
        </w:rPr>
      </w:pPr>
    </w:p>
    <w:p w14:paraId="426227D8" w14:textId="77777777" w:rsidR="00320D6E" w:rsidRDefault="00320D6E" w:rsidP="00867DCC">
      <w:pPr>
        <w:ind w:firstLine="360"/>
        <w:jc w:val="both"/>
        <w:rPr>
          <w:rFonts w:ascii="Book Antiqua" w:hAnsi="Book Antiqua"/>
          <w:lang w:val="es-419"/>
        </w:rPr>
      </w:pPr>
      <w:r>
        <w:rPr>
          <w:rFonts w:ascii="Book Antiqua" w:hAnsi="Book Antiqua"/>
          <w:lang w:val="es-ES_tradnl"/>
        </w:rPr>
        <w:t>E</w:t>
      </w:r>
      <w:r>
        <w:rPr>
          <w:rFonts w:ascii="Book Antiqua" w:hAnsi="Book Antiqua"/>
          <w:lang w:val="es-419"/>
        </w:rPr>
        <w:t xml:space="preserve">n tiempos recientes, hemos visto un aumento en la venta de producto con THC delta-8 en el mercado no regulado. Algunos bajo etiquetas que inducen a error como </w:t>
      </w:r>
      <w:r>
        <w:rPr>
          <w:rFonts w:ascii="Book Antiqua" w:hAnsi="Book Antiqua"/>
          <w:i/>
          <w:iCs/>
          <w:lang w:val="es-419"/>
        </w:rPr>
        <w:t xml:space="preserve">“hemp”, “weed light” </w:t>
      </w:r>
      <w:r>
        <w:rPr>
          <w:rFonts w:ascii="Book Antiqua" w:hAnsi="Book Antiqua"/>
          <w:lang w:val="es-419"/>
        </w:rPr>
        <w:t xml:space="preserve">o </w:t>
      </w:r>
      <w:r>
        <w:rPr>
          <w:rFonts w:ascii="Book Antiqua" w:hAnsi="Book Antiqua"/>
          <w:i/>
          <w:iCs/>
          <w:lang w:val="es-419"/>
        </w:rPr>
        <w:t>“diet weed”</w:t>
      </w:r>
      <w:r>
        <w:rPr>
          <w:rFonts w:ascii="Book Antiqua" w:hAnsi="Book Antiqua"/>
          <w:lang w:val="es-419"/>
        </w:rPr>
        <w:t>. El aumento de los productos con THC delta-8 en el mercado no regulado ha incrementado la disponibilidad de productos de cannabis psicoactivo, incluso en jurisdicciones donde el consumo de cannabis para adultos con fines medicinales no está permitido por ley. La venta de estos productos no se limita a los dispensarios de cannabis regulados. Más bien, productos de esta naturaleza se pueden conseguir fácilmente en tiendas donde se vende cáñamo o CBD. En consecuencia, los productos de THC delta-8 también pueden confundirse con productos de cáñamo o CBD que no son psicoactivos. Las variaciones en el contenido del producto, las distintas presentaciones, el etiquetado y la posible incomprensión de las propiedades psicoactivas del delta-8 THC pueden provocar efectos inesperados entre los consumidores.</w:t>
      </w:r>
    </w:p>
    <w:p w14:paraId="4A9F6E3F" w14:textId="77777777" w:rsidR="00320D6E" w:rsidRDefault="00320D6E" w:rsidP="00867DCC">
      <w:pPr>
        <w:ind w:firstLine="360"/>
        <w:jc w:val="both"/>
        <w:rPr>
          <w:rFonts w:ascii="Book Antiqua" w:hAnsi="Book Antiqua"/>
          <w:lang w:val="es-419"/>
        </w:rPr>
      </w:pPr>
    </w:p>
    <w:p w14:paraId="61554C7D" w14:textId="77777777" w:rsidR="00320D6E" w:rsidRDefault="00320D6E" w:rsidP="00867DCC">
      <w:pPr>
        <w:ind w:firstLine="360"/>
        <w:jc w:val="both"/>
        <w:rPr>
          <w:rFonts w:ascii="Book Antiqua" w:hAnsi="Book Antiqua"/>
          <w:lang w:val="es-419"/>
        </w:rPr>
      </w:pPr>
      <w:r>
        <w:rPr>
          <w:rFonts w:ascii="Book Antiqua" w:hAnsi="Book Antiqua"/>
          <w:lang w:val="es-419"/>
        </w:rPr>
        <w:t>Para colmo de males, la transformación de CBD en THC delta-8 se lleva a cabo utilizando disolventes, ácido y calor. Es muy posible que residuos de estos compuestos químicos permanezcan en el material mercadeado. Por lo que además de los efectos psicoactivos del THC delta-8, que de paso, no han sido muy estudiados, también existe el efecto potencial de disolventes orgánicos y ácidos sobre el organismo, que en este contexto, también es desconocido.</w:t>
      </w:r>
    </w:p>
    <w:p w14:paraId="68D9AB86" w14:textId="77777777" w:rsidR="00867DCC" w:rsidRDefault="00867DCC" w:rsidP="00867DCC">
      <w:pPr>
        <w:ind w:firstLine="360"/>
        <w:jc w:val="both"/>
        <w:rPr>
          <w:rFonts w:ascii="Book Antiqua" w:hAnsi="Book Antiqua"/>
          <w:lang w:val="es-419"/>
        </w:rPr>
      </w:pPr>
    </w:p>
    <w:p w14:paraId="20643CF1" w14:textId="77777777" w:rsidR="00320D6E" w:rsidRDefault="00320D6E" w:rsidP="00867DCC">
      <w:pPr>
        <w:ind w:firstLine="360"/>
        <w:jc w:val="both"/>
        <w:rPr>
          <w:rFonts w:ascii="Book Antiqua" w:hAnsi="Book Antiqua"/>
          <w:lang w:val="es-ES_tradnl"/>
        </w:rPr>
      </w:pPr>
      <w:r>
        <w:rPr>
          <w:rFonts w:ascii="Book Antiqua" w:hAnsi="Book Antiqua"/>
          <w:lang w:val="es-ES_tradnl"/>
        </w:rPr>
        <w:t xml:space="preserve"> La Asamblea Legislativa tiene el deber ineludible de expresar su repudio a la venta y proliferación de estos productos. También tiene el deber de hacer un llamado al Secretario del Departamento de Salud del Estado Libre Asociado de Puerto Rico, requiriéndole que utilice los poderes que le confiere la ley habilitadora de esta agencia para prohibir la venta de estos productos.</w:t>
      </w:r>
    </w:p>
    <w:p w14:paraId="449A73F6" w14:textId="77777777" w:rsidR="00867DCC" w:rsidRDefault="00867DCC" w:rsidP="00867DCC">
      <w:pPr>
        <w:ind w:firstLine="360"/>
        <w:jc w:val="both"/>
        <w:rPr>
          <w:rFonts w:ascii="Book Antiqua" w:hAnsi="Book Antiqua"/>
          <w:lang w:val="es-ES_tradnl"/>
        </w:rPr>
      </w:pPr>
    </w:p>
    <w:p w14:paraId="4082A1BF" w14:textId="0F454888" w:rsidR="00320D6E" w:rsidRDefault="00320D6E" w:rsidP="00867DCC">
      <w:pPr>
        <w:spacing w:line="480" w:lineRule="auto"/>
        <w:rPr>
          <w:rFonts w:ascii="Book Antiqua" w:hAnsi="Book Antiqua"/>
          <w:i/>
          <w:lang w:val="es-ES_tradnl"/>
        </w:rPr>
      </w:pPr>
      <w:r>
        <w:rPr>
          <w:rFonts w:ascii="Book Antiqua" w:hAnsi="Book Antiqua"/>
          <w:i/>
          <w:lang w:val="es-ES_tradnl"/>
        </w:rPr>
        <w:t>RESUÉLVESE POR LA CÁMARA DE REPRESENTANTES DE PUERTO RICO:</w:t>
      </w:r>
    </w:p>
    <w:p w14:paraId="24C86B90" w14:textId="77777777" w:rsidR="00867DCC" w:rsidRDefault="00867DCC" w:rsidP="00320D6E">
      <w:pPr>
        <w:spacing w:line="480" w:lineRule="auto"/>
        <w:ind w:firstLine="360"/>
        <w:jc w:val="both"/>
        <w:rPr>
          <w:rFonts w:ascii="Book Antiqua" w:hAnsi="Book Antiqua"/>
          <w:lang w:val="es-ES_tradnl"/>
        </w:rPr>
        <w:sectPr w:rsidR="00867DCC" w:rsidSect="00867DCC">
          <w:headerReference w:type="default" r:id="rId7"/>
          <w:pgSz w:w="12240" w:h="15840"/>
          <w:pgMar w:top="1440" w:right="1440" w:bottom="1440" w:left="1440" w:header="720" w:footer="720" w:gutter="0"/>
          <w:cols w:space="720"/>
          <w:titlePg/>
          <w:docGrid w:linePitch="360"/>
        </w:sectPr>
      </w:pPr>
    </w:p>
    <w:p w14:paraId="58DD117B" w14:textId="70169ADA" w:rsidR="00320D6E" w:rsidRDefault="00867DCC" w:rsidP="00320D6E">
      <w:pPr>
        <w:spacing w:line="480" w:lineRule="auto"/>
        <w:ind w:firstLine="360"/>
        <w:jc w:val="both"/>
        <w:rPr>
          <w:rFonts w:ascii="Book Antiqua" w:hAnsi="Book Antiqua"/>
          <w:lang w:val="es-ES_tradnl"/>
        </w:rPr>
      </w:pPr>
      <w:r>
        <w:rPr>
          <w:rFonts w:ascii="Book Antiqua" w:hAnsi="Book Antiqua"/>
          <w:lang w:val="es-ES_tradnl"/>
        </w:rPr>
        <w:tab/>
      </w:r>
      <w:r w:rsidR="00320D6E">
        <w:rPr>
          <w:rFonts w:ascii="Book Antiqua" w:hAnsi="Book Antiqua"/>
          <w:lang w:val="es-ES_tradnl"/>
        </w:rPr>
        <w:t xml:space="preserve">Sección 1.- La Cámara de Representantes de Puerto Rico expresa un claro repudio a la venta y proliferación de productos mercadeados como derivados del cáñamo, pero que contienen THC delta-8 obtenido mediante la transformación química de otros cannabinoides presentes en el cáñamo. </w:t>
      </w:r>
    </w:p>
    <w:p w14:paraId="2ABF2217" w14:textId="755EA73F" w:rsidR="00F00CF8" w:rsidRPr="00867DCC" w:rsidRDefault="00867DCC" w:rsidP="00867DCC">
      <w:pPr>
        <w:spacing w:line="480" w:lineRule="auto"/>
        <w:ind w:firstLine="360"/>
        <w:jc w:val="both"/>
        <w:rPr>
          <w:lang w:val="es-PR"/>
        </w:rPr>
      </w:pPr>
      <w:r>
        <w:rPr>
          <w:rFonts w:ascii="Book Antiqua" w:hAnsi="Book Antiqua"/>
          <w:lang w:val="es-ES_tradnl"/>
        </w:rPr>
        <w:lastRenderedPageBreak/>
        <w:tab/>
      </w:r>
      <w:r w:rsidR="00320D6E">
        <w:rPr>
          <w:rFonts w:ascii="Book Antiqua" w:hAnsi="Book Antiqua"/>
          <w:lang w:val="es-ES_tradnl"/>
        </w:rPr>
        <w:t>Sección 2.- La Cámara de Representantes requiere también la acción urgente del Secretario del Departamento de Salud para prohibir la venta de estos productos, debido, precisamente, a las consideraciones del impacto a la salud de los usuarios de los mismos.</w:t>
      </w:r>
    </w:p>
    <w:sectPr w:rsidR="00F00CF8" w:rsidRPr="00867DCC" w:rsidSect="00867DCC">
      <w:type w:val="continuous"/>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D97F6" w14:textId="77777777" w:rsidR="00867DCC" w:rsidRDefault="00867DCC" w:rsidP="00867DCC">
      <w:r>
        <w:separator/>
      </w:r>
    </w:p>
  </w:endnote>
  <w:endnote w:type="continuationSeparator" w:id="0">
    <w:p w14:paraId="4D65916B" w14:textId="77777777" w:rsidR="00867DCC" w:rsidRDefault="00867DCC" w:rsidP="0086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35AA0" w14:textId="77777777" w:rsidR="00867DCC" w:rsidRDefault="00867DCC" w:rsidP="00867DCC">
      <w:r>
        <w:separator/>
      </w:r>
    </w:p>
  </w:footnote>
  <w:footnote w:type="continuationSeparator" w:id="0">
    <w:p w14:paraId="31629972" w14:textId="77777777" w:rsidR="00867DCC" w:rsidRDefault="00867DCC" w:rsidP="00867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715758"/>
      <w:docPartObj>
        <w:docPartGallery w:val="Page Numbers (Top of Page)"/>
        <w:docPartUnique/>
      </w:docPartObj>
    </w:sdtPr>
    <w:sdtEndPr>
      <w:rPr>
        <w:noProof/>
      </w:rPr>
    </w:sdtEndPr>
    <w:sdtContent>
      <w:p w14:paraId="273B4FB0" w14:textId="529941E7" w:rsidR="00867DCC" w:rsidRDefault="00867DCC">
        <w:pPr>
          <w:pStyle w:val="Header"/>
          <w:jc w:val="center"/>
        </w:pPr>
        <w:r>
          <w:fldChar w:fldCharType="begin"/>
        </w:r>
        <w:r>
          <w:instrText xml:space="preserve"> PAGE   \* MERGEFORMAT </w:instrText>
        </w:r>
        <w:r>
          <w:fldChar w:fldCharType="separate"/>
        </w:r>
        <w:r w:rsidR="002F1BA0">
          <w:rPr>
            <w:noProof/>
          </w:rPr>
          <w:t>3</w:t>
        </w:r>
        <w:r>
          <w:rPr>
            <w:noProof/>
          </w:rPr>
          <w:fldChar w:fldCharType="end"/>
        </w:r>
      </w:p>
    </w:sdtContent>
  </w:sdt>
  <w:p w14:paraId="4BD03628" w14:textId="77777777" w:rsidR="00867DCC" w:rsidRDefault="00867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D6E"/>
    <w:rsid w:val="002F1BA0"/>
    <w:rsid w:val="00320D6E"/>
    <w:rsid w:val="00867DCC"/>
    <w:rsid w:val="00F00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30CA6"/>
  <w15:chartTrackingRefBased/>
  <w15:docId w15:val="{9415829A-787A-47D6-8A2A-5C0AE6DB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D6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2"/>
    <w:basedOn w:val="Normal"/>
    <w:next w:val="Normal"/>
    <w:rsid w:val="00320D6E"/>
    <w:pPr>
      <w:tabs>
        <w:tab w:val="left" w:pos="648"/>
        <w:tab w:val="right" w:pos="7776"/>
        <w:tab w:val="left" w:pos="7848"/>
      </w:tabs>
    </w:pPr>
  </w:style>
  <w:style w:type="character" w:styleId="LineNumber">
    <w:name w:val="line number"/>
    <w:basedOn w:val="DefaultParagraphFont"/>
    <w:uiPriority w:val="99"/>
    <w:semiHidden/>
    <w:unhideWhenUsed/>
    <w:rsid w:val="00320D6E"/>
  </w:style>
  <w:style w:type="paragraph" w:styleId="Header">
    <w:name w:val="header"/>
    <w:basedOn w:val="Normal"/>
    <w:link w:val="HeaderChar"/>
    <w:uiPriority w:val="99"/>
    <w:unhideWhenUsed/>
    <w:rsid w:val="00867DCC"/>
    <w:pPr>
      <w:tabs>
        <w:tab w:val="center" w:pos="4680"/>
        <w:tab w:val="right" w:pos="9360"/>
      </w:tabs>
    </w:pPr>
  </w:style>
  <w:style w:type="character" w:customStyle="1" w:styleId="HeaderChar">
    <w:name w:val="Header Char"/>
    <w:basedOn w:val="DefaultParagraphFont"/>
    <w:link w:val="Header"/>
    <w:uiPriority w:val="99"/>
    <w:rsid w:val="00867DC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67DCC"/>
    <w:pPr>
      <w:tabs>
        <w:tab w:val="center" w:pos="4680"/>
        <w:tab w:val="right" w:pos="9360"/>
      </w:tabs>
    </w:pPr>
  </w:style>
  <w:style w:type="character" w:customStyle="1" w:styleId="FooterChar">
    <w:name w:val="Footer Char"/>
    <w:basedOn w:val="DefaultParagraphFont"/>
    <w:link w:val="Footer"/>
    <w:uiPriority w:val="99"/>
    <w:rsid w:val="00867DC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62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56BEA-F043-4F27-8315-E27CB175E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Bonilla Ortiz</dc:creator>
  <cp:keywords/>
  <dc:description/>
  <cp:lastModifiedBy>Gladys J. Burgos Torres</cp:lastModifiedBy>
  <cp:revision>2</cp:revision>
  <dcterms:created xsi:type="dcterms:W3CDTF">2021-11-09T13:32:00Z</dcterms:created>
  <dcterms:modified xsi:type="dcterms:W3CDTF">2021-11-09T13:32:00Z</dcterms:modified>
</cp:coreProperties>
</file>