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FDDD" w14:textId="39FF0B5D" w:rsidR="00124D4D" w:rsidRPr="00B4017B" w:rsidRDefault="00124D4D" w:rsidP="00124D4D">
      <w:pPr>
        <w:jc w:val="center"/>
        <w:rPr>
          <w:rFonts w:eastAsia="Times New Roman" w:cs="Times New Roman"/>
          <w:sz w:val="28"/>
          <w:szCs w:val="28"/>
          <w:lang w:val="es-ES_tradnl"/>
        </w:rPr>
      </w:pPr>
      <w:r w:rsidRPr="00B4017B">
        <w:rPr>
          <w:rFonts w:eastAsia="Times New Roman" w:cs="Times New Roman"/>
          <w:sz w:val="28"/>
          <w:szCs w:val="28"/>
          <w:lang w:val="es-ES_tradnl"/>
        </w:rPr>
        <w:t>GOBIERNO DE PUERTO RICO</w:t>
      </w:r>
    </w:p>
    <w:p w14:paraId="369DC1CE" w14:textId="77777777" w:rsidR="00124D4D" w:rsidRPr="00B4017B" w:rsidRDefault="00124D4D" w:rsidP="00124D4D">
      <w:pPr>
        <w:jc w:val="center"/>
        <w:rPr>
          <w:rFonts w:eastAsia="Times New Roman" w:cs="Times New Roman"/>
          <w:szCs w:val="20"/>
          <w:lang w:val="es-ES_tradnl"/>
        </w:rPr>
      </w:pPr>
    </w:p>
    <w:p w14:paraId="5D20D05B" w14:textId="45737F29" w:rsidR="00124D4D" w:rsidRPr="00B4017B" w:rsidRDefault="00124D4D" w:rsidP="00124D4D">
      <w:pPr>
        <w:jc w:val="both"/>
        <w:rPr>
          <w:rFonts w:eastAsia="Times New Roman" w:cs="Times New Roman"/>
          <w:szCs w:val="20"/>
          <w:lang w:val="es-ES_tradnl"/>
        </w:rPr>
      </w:pPr>
      <w:r w:rsidRPr="00B4017B">
        <w:rPr>
          <w:rFonts w:eastAsia="Times New Roman" w:cs="Times New Roman"/>
          <w:szCs w:val="20"/>
          <w:lang w:val="es-ES_tradnl"/>
        </w:rPr>
        <w:t>1</w:t>
      </w:r>
      <w:r w:rsidR="00CB7517">
        <w:rPr>
          <w:rFonts w:eastAsia="Times New Roman" w:cs="Times New Roman"/>
          <w:szCs w:val="20"/>
          <w:lang w:val="es-ES_tradnl"/>
        </w:rPr>
        <w:t>9n</w:t>
      </w:r>
      <w:r w:rsidRPr="00B4017B">
        <w:rPr>
          <w:rFonts w:eastAsia="Times New Roman" w:cs="Times New Roman"/>
          <w:szCs w:val="20"/>
          <w:lang w:val="es-ES_tradnl"/>
        </w:rPr>
        <w:t>a. Asamblea</w:t>
      </w:r>
      <w:r w:rsidRPr="00B4017B">
        <w:rPr>
          <w:rFonts w:eastAsia="Times New Roman" w:cs="Times New Roman"/>
          <w:szCs w:val="20"/>
          <w:lang w:val="es-ES_tradnl"/>
        </w:rPr>
        <w:tab/>
        <w:t xml:space="preserve">                                                                                               </w:t>
      </w:r>
      <w:r w:rsidR="00AC368D">
        <w:rPr>
          <w:rFonts w:eastAsia="Times New Roman" w:cs="Times New Roman"/>
          <w:szCs w:val="20"/>
          <w:lang w:val="es-ES_tradnl"/>
        </w:rPr>
        <w:t>3r</w:t>
      </w:r>
      <w:r w:rsidRPr="00B4017B">
        <w:rPr>
          <w:rFonts w:eastAsia="Times New Roman" w:cs="Times New Roman"/>
          <w:szCs w:val="20"/>
          <w:lang w:val="es-ES_tradnl"/>
        </w:rPr>
        <w:t>a. Sesión</w:t>
      </w:r>
    </w:p>
    <w:p w14:paraId="4EE608B3" w14:textId="77777777" w:rsidR="00124D4D" w:rsidRPr="00B4017B" w:rsidRDefault="00124D4D" w:rsidP="00124D4D">
      <w:pPr>
        <w:jc w:val="both"/>
        <w:rPr>
          <w:rFonts w:eastAsia="Times New Roman" w:cs="Times New Roman"/>
          <w:szCs w:val="20"/>
          <w:lang w:val="es-ES_tradnl"/>
        </w:rPr>
      </w:pPr>
      <w:r w:rsidRPr="00B4017B">
        <w:rPr>
          <w:rFonts w:eastAsia="Times New Roman" w:cs="Times New Roman"/>
          <w:szCs w:val="20"/>
          <w:lang w:val="es-ES_tradnl"/>
        </w:rPr>
        <w:t xml:space="preserve">           Legislativa</w:t>
      </w:r>
      <w:r w:rsidRPr="00B4017B">
        <w:rPr>
          <w:rFonts w:eastAsia="Times New Roman" w:cs="Times New Roman"/>
          <w:szCs w:val="20"/>
          <w:lang w:val="es-ES_tradnl"/>
        </w:rPr>
        <w:tab/>
      </w:r>
      <w:r w:rsidRPr="00B4017B">
        <w:rPr>
          <w:rFonts w:eastAsia="Times New Roman" w:cs="Times New Roman"/>
          <w:szCs w:val="20"/>
          <w:lang w:val="es-ES_tradnl"/>
        </w:rPr>
        <w:tab/>
        <w:t xml:space="preserve">                                                                                          Ordinaria</w:t>
      </w:r>
    </w:p>
    <w:p w14:paraId="69E8AC77" w14:textId="77777777" w:rsidR="00124D4D" w:rsidRPr="00B4017B" w:rsidRDefault="00124D4D" w:rsidP="00124D4D">
      <w:pPr>
        <w:rPr>
          <w:rFonts w:eastAsia="Times New Roman" w:cs="Times New Roman"/>
          <w:szCs w:val="20"/>
          <w:lang w:val="es-ES_tradnl"/>
        </w:rPr>
      </w:pPr>
      <w:r w:rsidRPr="00B4017B">
        <w:rPr>
          <w:rFonts w:eastAsia="Times New Roman" w:cs="Times New Roman"/>
          <w:szCs w:val="20"/>
          <w:lang w:val="es-ES_tradnl"/>
        </w:rPr>
        <w:t xml:space="preserve">  </w:t>
      </w:r>
    </w:p>
    <w:p w14:paraId="1E2D5196" w14:textId="77777777" w:rsidR="00124D4D" w:rsidRPr="00B4017B" w:rsidRDefault="00124D4D" w:rsidP="00124D4D">
      <w:pPr>
        <w:jc w:val="center"/>
        <w:rPr>
          <w:rFonts w:eastAsia="Times New Roman" w:cs="Times New Roman"/>
          <w:b/>
          <w:sz w:val="36"/>
          <w:szCs w:val="20"/>
          <w:lang w:val="es-ES_tradnl"/>
        </w:rPr>
      </w:pPr>
      <w:r w:rsidRPr="00B4017B">
        <w:rPr>
          <w:rFonts w:eastAsia="Times New Roman" w:cs="Times New Roman"/>
          <w:b/>
          <w:sz w:val="36"/>
          <w:szCs w:val="20"/>
          <w:lang w:val="es-ES_tradnl"/>
        </w:rPr>
        <w:t>CÁMARA DE REPRESENTANTES</w:t>
      </w:r>
    </w:p>
    <w:p w14:paraId="4B9FA0BD" w14:textId="77777777" w:rsidR="00124D4D" w:rsidRPr="00B4017B" w:rsidRDefault="00124D4D" w:rsidP="00124D4D">
      <w:pPr>
        <w:jc w:val="center"/>
        <w:rPr>
          <w:rFonts w:eastAsia="Times New Roman" w:cs="Times New Roman"/>
          <w:szCs w:val="24"/>
          <w:lang w:val="es-ES_tradnl"/>
        </w:rPr>
      </w:pPr>
    </w:p>
    <w:p w14:paraId="45E643CF" w14:textId="1946DB45" w:rsidR="00124D4D" w:rsidRPr="00B4017B" w:rsidRDefault="00124D4D" w:rsidP="00124D4D">
      <w:pPr>
        <w:jc w:val="center"/>
        <w:rPr>
          <w:rFonts w:eastAsia="Times New Roman" w:cs="Times New Roman"/>
          <w:b/>
          <w:sz w:val="52"/>
          <w:szCs w:val="52"/>
          <w:lang w:val="es-ES_tradnl"/>
        </w:rPr>
      </w:pPr>
      <w:r w:rsidRPr="00B4017B">
        <w:rPr>
          <w:rFonts w:eastAsia="Times New Roman" w:cs="Times New Roman"/>
          <w:b/>
          <w:sz w:val="52"/>
          <w:szCs w:val="52"/>
          <w:lang w:val="es-ES_tradnl"/>
        </w:rPr>
        <w:t>P. de la C.</w:t>
      </w:r>
      <w:r w:rsidR="00393B79">
        <w:rPr>
          <w:rFonts w:eastAsia="Times New Roman" w:cs="Times New Roman"/>
          <w:b/>
          <w:sz w:val="52"/>
          <w:szCs w:val="52"/>
          <w:lang w:val="es-ES_tradnl"/>
        </w:rPr>
        <w:t xml:space="preserve"> </w:t>
      </w:r>
      <w:r w:rsidR="006B6220">
        <w:rPr>
          <w:rFonts w:eastAsia="Times New Roman" w:cs="Times New Roman"/>
          <w:b/>
          <w:sz w:val="52"/>
          <w:szCs w:val="52"/>
          <w:lang w:val="es-ES_tradnl"/>
        </w:rPr>
        <w:t>1177</w:t>
      </w:r>
    </w:p>
    <w:p w14:paraId="2DC42B2D" w14:textId="77777777" w:rsidR="00124D4D" w:rsidRPr="00B4017B" w:rsidRDefault="00124D4D" w:rsidP="00124D4D">
      <w:pPr>
        <w:jc w:val="center"/>
        <w:rPr>
          <w:rFonts w:eastAsia="Times New Roman" w:cs="Times New Roman"/>
          <w:szCs w:val="20"/>
          <w:lang w:val="es-ES_tradnl"/>
        </w:rPr>
      </w:pPr>
    </w:p>
    <w:p w14:paraId="59B9220E" w14:textId="77C1F157" w:rsidR="00124D4D" w:rsidRPr="00B4017B" w:rsidRDefault="006B6220" w:rsidP="00124D4D">
      <w:pPr>
        <w:jc w:val="center"/>
        <w:rPr>
          <w:rFonts w:eastAsia="Times New Roman" w:cs="Times New Roman"/>
          <w:szCs w:val="20"/>
          <w:lang w:val="es-ES_tradnl"/>
        </w:rPr>
      </w:pPr>
      <w:r>
        <w:rPr>
          <w:rFonts w:eastAsia="Times New Roman" w:cs="Times New Roman"/>
          <w:szCs w:val="20"/>
          <w:lang w:val="es-ES_tradnl"/>
        </w:rPr>
        <w:t>27</w:t>
      </w:r>
      <w:r w:rsidR="00CB7517">
        <w:rPr>
          <w:rFonts w:eastAsia="Times New Roman" w:cs="Times New Roman"/>
          <w:szCs w:val="20"/>
          <w:lang w:val="es-ES_tradnl"/>
        </w:rPr>
        <w:t xml:space="preserve"> DE </w:t>
      </w:r>
      <w:r w:rsidR="00AC368D">
        <w:rPr>
          <w:rFonts w:eastAsia="Times New Roman" w:cs="Times New Roman"/>
          <w:szCs w:val="20"/>
          <w:lang w:val="es-ES_tradnl"/>
        </w:rPr>
        <w:t>ENERO</w:t>
      </w:r>
      <w:r w:rsidR="00CB7517">
        <w:rPr>
          <w:rFonts w:eastAsia="Times New Roman" w:cs="Times New Roman"/>
          <w:szCs w:val="20"/>
          <w:lang w:val="es-ES_tradnl"/>
        </w:rPr>
        <w:t xml:space="preserve"> DE 202</w:t>
      </w:r>
      <w:r w:rsidR="00AC368D">
        <w:rPr>
          <w:rFonts w:eastAsia="Times New Roman" w:cs="Times New Roman"/>
          <w:szCs w:val="20"/>
          <w:lang w:val="es-ES_tradnl"/>
        </w:rPr>
        <w:t>2</w:t>
      </w:r>
    </w:p>
    <w:p w14:paraId="2E5C6295" w14:textId="77777777" w:rsidR="00124D4D" w:rsidRPr="00B4017B" w:rsidRDefault="00124D4D" w:rsidP="00124D4D">
      <w:pPr>
        <w:jc w:val="center"/>
        <w:rPr>
          <w:rFonts w:eastAsia="Times New Roman" w:cs="Times New Roman"/>
          <w:szCs w:val="20"/>
          <w:lang w:val="es-ES_tradnl"/>
        </w:rPr>
      </w:pPr>
      <w:r w:rsidRPr="00B4017B">
        <w:rPr>
          <w:rFonts w:eastAsia="Times New Roman" w:cs="Times New Roman"/>
          <w:szCs w:val="20"/>
          <w:lang w:val="es-ES_tradnl"/>
        </w:rPr>
        <w:t xml:space="preserve">   </w:t>
      </w:r>
    </w:p>
    <w:p w14:paraId="293EAC65" w14:textId="23DDB839" w:rsidR="00124D4D" w:rsidRPr="00B4017B" w:rsidRDefault="00124D4D" w:rsidP="00124D4D">
      <w:pPr>
        <w:jc w:val="center"/>
        <w:rPr>
          <w:rFonts w:eastAsia="Times New Roman" w:cs="Times New Roman"/>
          <w:i/>
          <w:szCs w:val="20"/>
          <w:lang w:val="es-ES_tradnl"/>
        </w:rPr>
      </w:pPr>
      <w:r w:rsidRPr="00B4017B">
        <w:rPr>
          <w:rFonts w:eastAsia="Times New Roman" w:cs="Times New Roman"/>
          <w:szCs w:val="20"/>
          <w:lang w:val="es-ES_tradnl"/>
        </w:rPr>
        <w:t>Presentado por el representante</w:t>
      </w:r>
      <w:r w:rsidRPr="00B4017B">
        <w:rPr>
          <w:rFonts w:eastAsia="Times New Roman" w:cs="Times New Roman"/>
          <w:i/>
          <w:szCs w:val="20"/>
          <w:lang w:val="es-ES_tradnl"/>
        </w:rPr>
        <w:t xml:space="preserve"> </w:t>
      </w:r>
      <w:proofErr w:type="spellStart"/>
      <w:r w:rsidRPr="00B4017B">
        <w:rPr>
          <w:rFonts w:eastAsia="Times New Roman" w:cs="Times New Roman"/>
          <w:i/>
          <w:szCs w:val="20"/>
          <w:lang w:val="es-ES_tradnl"/>
        </w:rPr>
        <w:t>Franqui</w:t>
      </w:r>
      <w:proofErr w:type="spellEnd"/>
      <w:r w:rsidRPr="00B4017B">
        <w:rPr>
          <w:rFonts w:eastAsia="Times New Roman" w:cs="Times New Roman"/>
          <w:i/>
          <w:szCs w:val="20"/>
          <w:lang w:val="es-ES_tradnl"/>
        </w:rPr>
        <w:t xml:space="preserve"> </w:t>
      </w:r>
      <w:proofErr w:type="spellStart"/>
      <w:r w:rsidR="00065D02" w:rsidRPr="00B4017B">
        <w:rPr>
          <w:rFonts w:eastAsia="Times New Roman" w:cs="Times New Roman"/>
          <w:i/>
          <w:szCs w:val="20"/>
          <w:lang w:val="es-ES_tradnl"/>
        </w:rPr>
        <w:t>Atiles</w:t>
      </w:r>
      <w:proofErr w:type="spellEnd"/>
      <w:r w:rsidR="00065D02">
        <w:rPr>
          <w:rFonts w:eastAsia="Times New Roman" w:cs="Times New Roman"/>
          <w:i/>
          <w:szCs w:val="20"/>
          <w:lang w:val="es-ES_tradnl"/>
        </w:rPr>
        <w:t xml:space="preserve">, </w:t>
      </w:r>
      <w:proofErr w:type="spellStart"/>
      <w:r w:rsidR="00065D02">
        <w:rPr>
          <w:rFonts w:eastAsia="Times New Roman" w:cs="Times New Roman"/>
          <w:i/>
          <w:szCs w:val="20"/>
          <w:lang w:val="es-ES_tradnl"/>
        </w:rPr>
        <w:t>Rodriguez</w:t>
      </w:r>
      <w:proofErr w:type="spellEnd"/>
      <w:r w:rsidR="00065D02" w:rsidRPr="00065D02">
        <w:rPr>
          <w:rFonts w:eastAsia="Times New Roman" w:cs="Times New Roman"/>
          <w:i/>
          <w:szCs w:val="20"/>
          <w:lang w:val="es-ES_tradnl"/>
        </w:rPr>
        <w:t xml:space="preserve"> Aguiló, Méndez </w:t>
      </w:r>
      <w:proofErr w:type="spellStart"/>
      <w:r w:rsidR="00065D02" w:rsidRPr="00065D02">
        <w:rPr>
          <w:rFonts w:eastAsia="Times New Roman" w:cs="Times New Roman"/>
          <w:i/>
          <w:szCs w:val="20"/>
          <w:lang w:val="es-ES_tradnl"/>
        </w:rPr>
        <w:t>Nuñez</w:t>
      </w:r>
      <w:proofErr w:type="spellEnd"/>
      <w:r w:rsidR="00065D02" w:rsidRPr="00065D02">
        <w:rPr>
          <w:rFonts w:eastAsia="Times New Roman" w:cs="Times New Roman"/>
          <w:i/>
          <w:szCs w:val="20"/>
          <w:lang w:val="es-ES_tradnl"/>
        </w:rPr>
        <w:t xml:space="preserve">, </w:t>
      </w:r>
      <w:r w:rsidR="00386EEF">
        <w:rPr>
          <w:rFonts w:eastAsia="Times New Roman" w:cs="Times New Roman"/>
          <w:i/>
          <w:szCs w:val="20"/>
          <w:lang w:val="es-ES_tradnl"/>
        </w:rPr>
        <w:t xml:space="preserve">Pérez Cordero, </w:t>
      </w:r>
      <w:r w:rsidR="00065D02" w:rsidRPr="00065D02">
        <w:rPr>
          <w:rFonts w:eastAsia="Times New Roman" w:cs="Times New Roman"/>
          <w:i/>
          <w:szCs w:val="20"/>
          <w:lang w:val="es-ES_tradnl"/>
        </w:rPr>
        <w:t xml:space="preserve">González Mercado, </w:t>
      </w:r>
      <w:proofErr w:type="spellStart"/>
      <w:r w:rsidR="00065D02" w:rsidRPr="00065D02">
        <w:rPr>
          <w:rFonts w:eastAsia="Times New Roman" w:cs="Times New Roman"/>
          <w:i/>
          <w:szCs w:val="20"/>
          <w:lang w:val="es-ES_tradnl"/>
        </w:rPr>
        <w:t>Morey</w:t>
      </w:r>
      <w:proofErr w:type="spellEnd"/>
      <w:r w:rsidR="00065D02" w:rsidRPr="00065D02">
        <w:rPr>
          <w:rFonts w:eastAsia="Times New Roman" w:cs="Times New Roman"/>
          <w:i/>
          <w:szCs w:val="20"/>
          <w:lang w:val="es-ES_tradnl"/>
        </w:rPr>
        <w:t xml:space="preserve"> Noble, Román López, Morales </w:t>
      </w:r>
      <w:proofErr w:type="spellStart"/>
      <w:r w:rsidR="00065D02" w:rsidRPr="00065D02">
        <w:rPr>
          <w:rFonts w:eastAsia="Times New Roman" w:cs="Times New Roman"/>
          <w:i/>
          <w:szCs w:val="20"/>
          <w:lang w:val="es-ES_tradnl"/>
        </w:rPr>
        <w:t>Rodriguez</w:t>
      </w:r>
      <w:proofErr w:type="spellEnd"/>
      <w:r w:rsidR="00065D02" w:rsidRPr="00065D02">
        <w:rPr>
          <w:rFonts w:eastAsia="Times New Roman" w:cs="Times New Roman"/>
          <w:i/>
          <w:szCs w:val="20"/>
          <w:lang w:val="es-ES_tradnl"/>
        </w:rPr>
        <w:t xml:space="preserve">, </w:t>
      </w:r>
      <w:proofErr w:type="spellStart"/>
      <w:r w:rsidR="00065D02" w:rsidRPr="00065D02">
        <w:rPr>
          <w:rFonts w:eastAsia="Times New Roman" w:cs="Times New Roman"/>
          <w:i/>
          <w:szCs w:val="20"/>
          <w:lang w:val="es-ES_tradnl"/>
        </w:rPr>
        <w:t>Charbonier</w:t>
      </w:r>
      <w:proofErr w:type="spellEnd"/>
      <w:r w:rsidR="00065D02" w:rsidRPr="00065D02">
        <w:rPr>
          <w:rFonts w:eastAsia="Times New Roman" w:cs="Times New Roman"/>
          <w:i/>
          <w:szCs w:val="20"/>
          <w:lang w:val="es-ES_tradnl"/>
        </w:rPr>
        <w:t xml:space="preserve"> Chinea, Aponte Hernandez, Lebrón Rodriguez, Parés Otero, Torres Zamora</w:t>
      </w:r>
      <w:r w:rsidR="002B6EAC">
        <w:rPr>
          <w:rFonts w:eastAsia="Times New Roman" w:cs="Times New Roman"/>
          <w:i/>
          <w:szCs w:val="20"/>
          <w:lang w:val="es-ES_tradnl"/>
        </w:rPr>
        <w:t>, Ramos Rivera, Meléndez Ortiz, Morales Diaz</w:t>
      </w:r>
      <w:r w:rsidR="00720FC2">
        <w:rPr>
          <w:rFonts w:eastAsia="Times New Roman" w:cs="Times New Roman"/>
          <w:i/>
          <w:szCs w:val="20"/>
          <w:lang w:val="es-ES_tradnl"/>
        </w:rPr>
        <w:t xml:space="preserve">, Pérez Ortiz, Peña Ramírez, </w:t>
      </w:r>
      <w:proofErr w:type="spellStart"/>
      <w:r w:rsidR="00720FC2">
        <w:rPr>
          <w:rFonts w:eastAsia="Times New Roman" w:cs="Times New Roman"/>
          <w:i/>
          <w:szCs w:val="20"/>
          <w:lang w:val="es-ES_tradnl"/>
        </w:rPr>
        <w:t>Bulerin</w:t>
      </w:r>
      <w:proofErr w:type="spellEnd"/>
      <w:r w:rsidR="00720FC2">
        <w:rPr>
          <w:rFonts w:eastAsia="Times New Roman" w:cs="Times New Roman"/>
          <w:i/>
          <w:szCs w:val="20"/>
          <w:lang w:val="es-ES_tradnl"/>
        </w:rPr>
        <w:t xml:space="preserve"> Ramos, Del Valle Correa</w:t>
      </w:r>
    </w:p>
    <w:p w14:paraId="6468765B" w14:textId="77777777" w:rsidR="00124D4D" w:rsidRPr="00B4017B" w:rsidRDefault="00124D4D" w:rsidP="00124D4D">
      <w:pPr>
        <w:jc w:val="center"/>
        <w:rPr>
          <w:rFonts w:eastAsia="Times New Roman" w:cs="Times New Roman"/>
          <w:i/>
          <w:szCs w:val="20"/>
          <w:lang w:val="es-ES_tradnl"/>
        </w:rPr>
      </w:pPr>
    </w:p>
    <w:p w14:paraId="16916ED5" w14:textId="6332D747" w:rsidR="00124D4D" w:rsidRPr="00B4017B" w:rsidRDefault="00124D4D" w:rsidP="00124D4D">
      <w:pPr>
        <w:jc w:val="center"/>
        <w:rPr>
          <w:rFonts w:eastAsia="Times New Roman" w:cs="Times New Roman"/>
          <w:szCs w:val="20"/>
          <w:lang w:val="es-ES_tradnl"/>
        </w:rPr>
      </w:pPr>
      <w:r w:rsidRPr="00B4017B">
        <w:rPr>
          <w:rFonts w:eastAsia="Times New Roman" w:cs="Times New Roman"/>
          <w:szCs w:val="20"/>
          <w:lang w:val="es-ES_tradnl"/>
        </w:rPr>
        <w:t xml:space="preserve">Referido a la Comisión de </w:t>
      </w:r>
      <w:r w:rsidR="00586393">
        <w:rPr>
          <w:rFonts w:eastAsia="Times New Roman" w:cs="Times New Roman"/>
          <w:szCs w:val="20"/>
          <w:lang w:val="es-ES_tradnl"/>
        </w:rPr>
        <w:t>Hacienda y Presupuesto</w:t>
      </w:r>
    </w:p>
    <w:p w14:paraId="645598D3" w14:textId="77777777" w:rsidR="00124D4D" w:rsidRPr="00B4017B" w:rsidRDefault="00124D4D" w:rsidP="00124D4D">
      <w:pPr>
        <w:jc w:val="center"/>
        <w:rPr>
          <w:rFonts w:eastAsia="Times New Roman" w:cs="Times New Roman"/>
          <w:szCs w:val="20"/>
          <w:lang w:val="es-ES_tradnl"/>
        </w:rPr>
      </w:pPr>
    </w:p>
    <w:p w14:paraId="42D4C060" w14:textId="77777777" w:rsidR="00124D4D" w:rsidRPr="00B4017B" w:rsidRDefault="00124D4D" w:rsidP="00124D4D">
      <w:pPr>
        <w:jc w:val="center"/>
        <w:rPr>
          <w:rFonts w:eastAsia="Times New Roman" w:cs="Times New Roman"/>
          <w:b/>
          <w:sz w:val="28"/>
          <w:szCs w:val="20"/>
          <w:lang w:val="es-ES_tradnl"/>
        </w:rPr>
      </w:pPr>
      <w:r w:rsidRPr="00B4017B">
        <w:rPr>
          <w:rFonts w:eastAsia="Times New Roman" w:cs="Times New Roman"/>
          <w:b/>
          <w:sz w:val="28"/>
          <w:szCs w:val="20"/>
          <w:lang w:val="es-ES_tradnl"/>
        </w:rPr>
        <w:t>LEY</w:t>
      </w:r>
    </w:p>
    <w:p w14:paraId="76E50806" w14:textId="77777777" w:rsidR="00124D4D" w:rsidRPr="00B4017B" w:rsidRDefault="00124D4D" w:rsidP="00124D4D">
      <w:pPr>
        <w:jc w:val="both"/>
        <w:rPr>
          <w:rFonts w:eastAsia="Times New Roman" w:cs="Times New Roman"/>
          <w:szCs w:val="20"/>
          <w:lang w:val="es-ES_tradnl"/>
        </w:rPr>
      </w:pPr>
    </w:p>
    <w:p w14:paraId="4B71D6A0" w14:textId="5C3C846E" w:rsidR="00124D4D" w:rsidRPr="00B4017B" w:rsidRDefault="00124D4D" w:rsidP="00E71145">
      <w:pPr>
        <w:ind w:left="720" w:hanging="720"/>
        <w:jc w:val="both"/>
        <w:rPr>
          <w:rFonts w:eastAsia="Times New Roman" w:cs="Times New Roman"/>
          <w:szCs w:val="20"/>
          <w:lang w:val="es-ES_tradnl"/>
        </w:rPr>
      </w:pPr>
      <w:r w:rsidRPr="00B4017B">
        <w:rPr>
          <w:rFonts w:eastAsia="Times New Roman" w:cs="Times New Roman"/>
          <w:szCs w:val="20"/>
          <w:lang w:val="es-ES_tradnl"/>
        </w:rPr>
        <w:t xml:space="preserve">Para crear </w:t>
      </w:r>
      <w:r w:rsidR="007B1821">
        <w:rPr>
          <w:rFonts w:eastAsia="Times New Roman" w:cs="Times New Roman"/>
          <w:szCs w:val="20"/>
          <w:lang w:val="es-ES_tradnl"/>
        </w:rPr>
        <w:t>la “</w:t>
      </w:r>
      <w:r w:rsidR="007B1821" w:rsidRPr="007B1821">
        <w:rPr>
          <w:rFonts w:eastAsia="Times New Roman" w:cs="Times New Roman"/>
          <w:szCs w:val="20"/>
          <w:lang w:val="es-ES_tradnl"/>
        </w:rPr>
        <w:t xml:space="preserve">Ley </w:t>
      </w:r>
      <w:r w:rsidR="00F64220">
        <w:rPr>
          <w:rFonts w:eastAsia="Times New Roman" w:cs="Times New Roman"/>
          <w:szCs w:val="20"/>
          <w:lang w:val="es-ES_tradnl"/>
        </w:rPr>
        <w:t>de Ajuste por Inflación al Impuesto al Consumo</w:t>
      </w:r>
      <w:r w:rsidR="00656D75">
        <w:rPr>
          <w:rFonts w:eastAsia="Times New Roman" w:cs="Times New Roman"/>
          <w:szCs w:val="20"/>
          <w:lang w:val="es-ES_tradnl"/>
        </w:rPr>
        <w:t xml:space="preserve">”, a los fines de </w:t>
      </w:r>
      <w:r w:rsidR="009751B5">
        <w:rPr>
          <w:rFonts w:eastAsia="Times New Roman" w:cs="Times New Roman"/>
          <w:szCs w:val="20"/>
          <w:lang w:val="es-ES_tradnl"/>
        </w:rPr>
        <w:t xml:space="preserve">autorizar al Secretario del Departamento de Hacienda </w:t>
      </w:r>
      <w:r w:rsidR="00DF65CB">
        <w:rPr>
          <w:rFonts w:eastAsia="Times New Roman" w:cs="Times New Roman"/>
          <w:szCs w:val="20"/>
          <w:lang w:val="es-ES_tradnl"/>
        </w:rPr>
        <w:t xml:space="preserve">a </w:t>
      </w:r>
      <w:r w:rsidR="009751B5">
        <w:rPr>
          <w:rFonts w:eastAsia="Times New Roman" w:cs="Times New Roman"/>
          <w:szCs w:val="20"/>
          <w:lang w:val="es-ES_tradnl"/>
        </w:rPr>
        <w:t xml:space="preserve">efectuar ajustes </w:t>
      </w:r>
      <w:r w:rsidR="00DF65CB">
        <w:rPr>
          <w:rFonts w:eastAsia="Times New Roman" w:cs="Times New Roman"/>
          <w:szCs w:val="20"/>
          <w:lang w:val="es-ES_tradnl"/>
        </w:rPr>
        <w:t>al porciento del impuesto</w:t>
      </w:r>
      <w:r w:rsidR="009751B5">
        <w:rPr>
          <w:rFonts w:eastAsia="Times New Roman" w:cs="Times New Roman"/>
          <w:szCs w:val="20"/>
          <w:lang w:val="es-ES_tradnl"/>
        </w:rPr>
        <w:t xml:space="preserve"> al consumo</w:t>
      </w:r>
      <w:r w:rsidR="00DF65CB">
        <w:rPr>
          <w:rFonts w:eastAsia="Times New Roman" w:cs="Times New Roman"/>
          <w:szCs w:val="20"/>
          <w:lang w:val="es-ES_tradnl"/>
        </w:rPr>
        <w:t xml:space="preserve"> c</w:t>
      </w:r>
      <w:r w:rsidR="00DF65CB" w:rsidRPr="00DF65CB">
        <w:rPr>
          <w:rFonts w:eastAsia="Times New Roman" w:cs="Times New Roman"/>
          <w:szCs w:val="20"/>
          <w:lang w:val="es-ES_tradnl"/>
        </w:rPr>
        <w:t>on el objetivo de proteger al consumidor de los efectos contributivos adversos que la inflación</w:t>
      </w:r>
      <w:r w:rsidR="00DF65CB">
        <w:rPr>
          <w:rFonts w:eastAsia="Times New Roman" w:cs="Times New Roman"/>
          <w:szCs w:val="20"/>
          <w:lang w:val="es-ES_tradnl"/>
        </w:rPr>
        <w:t xml:space="preserve"> tenga sobre </w:t>
      </w:r>
      <w:r w:rsidR="00BE7E74">
        <w:rPr>
          <w:rFonts w:eastAsia="Times New Roman" w:cs="Times New Roman"/>
          <w:szCs w:val="20"/>
          <w:lang w:val="es-ES_tradnl"/>
        </w:rPr>
        <w:t>el precio de venta</w:t>
      </w:r>
      <w:r w:rsidR="00DF65CB">
        <w:rPr>
          <w:rFonts w:eastAsia="Times New Roman" w:cs="Times New Roman"/>
          <w:szCs w:val="20"/>
          <w:lang w:val="es-ES_tradnl"/>
        </w:rPr>
        <w:t xml:space="preserve"> de los productos</w:t>
      </w:r>
      <w:r w:rsidR="00273146">
        <w:rPr>
          <w:rFonts w:eastAsia="Times New Roman" w:cs="Times New Roman"/>
          <w:szCs w:val="20"/>
          <w:lang w:val="es-ES_tradnl"/>
        </w:rPr>
        <w:t>;</w:t>
      </w:r>
      <w:r w:rsidR="007539B8">
        <w:rPr>
          <w:rFonts w:eastAsia="Times New Roman" w:cs="Times New Roman"/>
          <w:szCs w:val="20"/>
          <w:lang w:val="es-ES_tradnl"/>
        </w:rPr>
        <w:t xml:space="preserve"> y otros fines relacionados. </w:t>
      </w:r>
    </w:p>
    <w:p w14:paraId="6943891F" w14:textId="77777777" w:rsidR="00124D4D" w:rsidRPr="00B4017B" w:rsidRDefault="00124D4D" w:rsidP="00124D4D">
      <w:pPr>
        <w:jc w:val="both"/>
        <w:rPr>
          <w:rFonts w:eastAsia="Times New Roman" w:cs="Times New Roman"/>
          <w:szCs w:val="20"/>
          <w:lang w:val="es-ES_tradnl"/>
        </w:rPr>
      </w:pPr>
    </w:p>
    <w:p w14:paraId="2F98C35A" w14:textId="378ECBB7" w:rsidR="008C2756" w:rsidRDefault="00124D4D" w:rsidP="00273146">
      <w:pPr>
        <w:jc w:val="center"/>
        <w:rPr>
          <w:rFonts w:eastAsia="Times New Roman" w:cs="Times New Roman"/>
          <w:szCs w:val="20"/>
          <w:lang w:val="es-ES_tradnl"/>
        </w:rPr>
      </w:pPr>
      <w:r w:rsidRPr="00B4017B">
        <w:rPr>
          <w:rFonts w:eastAsia="Times New Roman" w:cs="Times New Roman"/>
          <w:szCs w:val="20"/>
          <w:lang w:val="es-ES_tradnl"/>
        </w:rPr>
        <w:t>EXPOSICIÓN DE MOTIVOS</w:t>
      </w:r>
      <w:r w:rsidR="005D69F7">
        <w:rPr>
          <w:rFonts w:eastAsia="Times New Roman" w:cs="Times New Roman"/>
          <w:szCs w:val="20"/>
          <w:lang w:val="es-ES_tradnl"/>
        </w:rPr>
        <w:t xml:space="preserve"> </w:t>
      </w:r>
    </w:p>
    <w:p w14:paraId="5EB5D925" w14:textId="55BF033F" w:rsidR="00FF29B1" w:rsidRDefault="00FF29B1" w:rsidP="00FC6FF5">
      <w:pPr>
        <w:jc w:val="both"/>
        <w:rPr>
          <w:rFonts w:eastAsia="Times New Roman" w:cs="Times New Roman"/>
          <w:szCs w:val="20"/>
          <w:lang w:val="es-ES_tradnl"/>
        </w:rPr>
      </w:pPr>
    </w:p>
    <w:p w14:paraId="627D2888" w14:textId="411082D9" w:rsidR="006313B1" w:rsidRPr="006313B1" w:rsidRDefault="00FF29B1" w:rsidP="006313B1">
      <w:pPr>
        <w:jc w:val="both"/>
        <w:rPr>
          <w:rFonts w:eastAsia="Times New Roman" w:cs="Times New Roman"/>
          <w:szCs w:val="20"/>
          <w:lang w:val="es-ES_tradnl"/>
        </w:rPr>
      </w:pPr>
      <w:r>
        <w:rPr>
          <w:rFonts w:eastAsia="Times New Roman" w:cs="Times New Roman"/>
          <w:szCs w:val="20"/>
          <w:lang w:val="es-ES_tradnl"/>
        </w:rPr>
        <w:tab/>
      </w:r>
      <w:r w:rsidR="00DC3AAC">
        <w:rPr>
          <w:rFonts w:eastAsia="Times New Roman" w:cs="Times New Roman"/>
          <w:szCs w:val="20"/>
          <w:lang w:val="es-ES_tradnl"/>
        </w:rPr>
        <w:t xml:space="preserve">Desde </w:t>
      </w:r>
      <w:r w:rsidR="006313B1" w:rsidRPr="006313B1">
        <w:rPr>
          <w:rFonts w:eastAsia="Times New Roman" w:cs="Times New Roman"/>
          <w:szCs w:val="20"/>
          <w:lang w:val="es-ES_tradnl"/>
        </w:rPr>
        <w:t>el año 2006, el Código de Rentas Internas de 1994 fue enmendado mediante la Ley Núm. 117-2006, conocida como la Ley de Justicia Contributiva de 2006 (Ley Núm. 117). Con esta legislación, se estableció el impuesto sobre ventas y uso (IVU). La exposición de motivos de dicha Ley dispone, entre otras, lo siguiente:</w:t>
      </w:r>
    </w:p>
    <w:p w14:paraId="7688C50A" w14:textId="77777777" w:rsidR="006313B1" w:rsidRPr="006313B1" w:rsidRDefault="006313B1" w:rsidP="006313B1">
      <w:pPr>
        <w:jc w:val="both"/>
        <w:rPr>
          <w:rFonts w:eastAsia="Times New Roman" w:cs="Times New Roman"/>
          <w:szCs w:val="20"/>
          <w:lang w:val="es-ES_tradnl"/>
        </w:rPr>
      </w:pPr>
    </w:p>
    <w:p w14:paraId="77FC1674" w14:textId="27EDE3AB" w:rsidR="006313B1" w:rsidRPr="006313B1" w:rsidRDefault="00763102" w:rsidP="001F1381">
      <w:pPr>
        <w:ind w:left="1701" w:right="1422"/>
        <w:jc w:val="both"/>
        <w:rPr>
          <w:rFonts w:eastAsia="Times New Roman" w:cs="Times New Roman"/>
          <w:szCs w:val="20"/>
          <w:lang w:val="es-ES_tradnl"/>
        </w:rPr>
      </w:pPr>
      <w:r>
        <w:rPr>
          <w:rFonts w:eastAsia="Times New Roman" w:cs="Times New Roman"/>
          <w:szCs w:val="20"/>
          <w:lang w:val="es-ES_tradnl"/>
        </w:rPr>
        <w:t>“</w:t>
      </w:r>
      <w:r w:rsidR="006313B1" w:rsidRPr="006313B1">
        <w:rPr>
          <w:rFonts w:eastAsia="Times New Roman" w:cs="Times New Roman"/>
          <w:szCs w:val="20"/>
          <w:lang w:val="es-ES_tradnl"/>
        </w:rPr>
        <w:t>[H]ay un consenso de que es prioritario que se invierta la relación de impuestos actual: menos impuestos sobre el ingreso y más impuesto al consumo. La experiencia internacional indica que un impuesto general al consumo de base amplia y un impuesto sobre los ingresos se complementan, permitiendo al Estado reducir el impuesto sobre el ingreso en la medida en que el universo de contribuyentes aumenta mediante el impuesto al consumo. [....]</w:t>
      </w:r>
    </w:p>
    <w:p w14:paraId="1CF649DE" w14:textId="77777777" w:rsidR="006313B1" w:rsidRPr="006313B1" w:rsidRDefault="006313B1" w:rsidP="001F1381">
      <w:pPr>
        <w:ind w:left="1701" w:right="1422"/>
        <w:jc w:val="both"/>
        <w:rPr>
          <w:rFonts w:eastAsia="Times New Roman" w:cs="Times New Roman"/>
          <w:szCs w:val="20"/>
          <w:lang w:val="es-ES_tradnl"/>
        </w:rPr>
      </w:pPr>
    </w:p>
    <w:p w14:paraId="2F7C8884" w14:textId="77777777" w:rsidR="006313B1" w:rsidRPr="006313B1" w:rsidRDefault="006313B1" w:rsidP="001F1381">
      <w:pPr>
        <w:ind w:left="1701" w:right="1422"/>
        <w:jc w:val="both"/>
        <w:rPr>
          <w:rFonts w:eastAsia="Times New Roman" w:cs="Times New Roman"/>
          <w:szCs w:val="20"/>
          <w:lang w:val="es-ES_tradnl"/>
        </w:rPr>
      </w:pPr>
      <w:r w:rsidRPr="006313B1">
        <w:rPr>
          <w:rFonts w:eastAsia="Times New Roman" w:cs="Times New Roman"/>
          <w:szCs w:val="20"/>
          <w:lang w:val="es-ES_tradnl"/>
        </w:rPr>
        <w:t xml:space="preserve">Ha llegado la hora de hacer justicia a los asalariados, estableciendo un sistema de impuesto al consumo que sea de base amplia y de fácil administración y fiscalización. Este nuevo sistema de impuesto al consumo permitirá aumentar el recaudo de fondos para el erario público, lo que permitirá a su vez aprobar legislación adicional para reducir la carga que recae sobre los asalariados como resultado del pago de contribuciones sobre </w:t>
      </w:r>
      <w:proofErr w:type="gramStart"/>
      <w:r w:rsidRPr="006313B1">
        <w:rPr>
          <w:rFonts w:eastAsia="Times New Roman" w:cs="Times New Roman"/>
          <w:szCs w:val="20"/>
          <w:lang w:val="es-ES_tradnl"/>
        </w:rPr>
        <w:t>ingresos.[....</w:t>
      </w:r>
      <w:proofErr w:type="gramEnd"/>
      <w:r w:rsidRPr="006313B1">
        <w:rPr>
          <w:rFonts w:eastAsia="Times New Roman" w:cs="Times New Roman"/>
          <w:szCs w:val="20"/>
          <w:lang w:val="es-ES_tradnl"/>
        </w:rPr>
        <w:t>].</w:t>
      </w:r>
    </w:p>
    <w:p w14:paraId="578DF2A3" w14:textId="77777777" w:rsidR="006313B1" w:rsidRPr="006313B1" w:rsidRDefault="006313B1" w:rsidP="006313B1">
      <w:pPr>
        <w:jc w:val="both"/>
        <w:rPr>
          <w:rFonts w:eastAsia="Times New Roman" w:cs="Times New Roman"/>
          <w:szCs w:val="20"/>
          <w:lang w:val="es-ES_tradnl"/>
        </w:rPr>
      </w:pPr>
    </w:p>
    <w:p w14:paraId="497CD453" w14:textId="6C43E738" w:rsidR="006313B1" w:rsidRDefault="006313B1" w:rsidP="001F1381">
      <w:pPr>
        <w:ind w:left="1701" w:right="1422"/>
        <w:jc w:val="both"/>
        <w:rPr>
          <w:rFonts w:eastAsia="Times New Roman" w:cs="Times New Roman"/>
          <w:szCs w:val="20"/>
          <w:lang w:val="es-ES_tradnl"/>
        </w:rPr>
      </w:pPr>
      <w:r w:rsidRPr="006313B1">
        <w:rPr>
          <w:rFonts w:eastAsia="Times New Roman" w:cs="Times New Roman"/>
          <w:szCs w:val="20"/>
          <w:lang w:val="es-ES_tradnl"/>
        </w:rPr>
        <w:t xml:space="preserve">No </w:t>
      </w:r>
      <w:proofErr w:type="gramStart"/>
      <w:r w:rsidRPr="006313B1">
        <w:rPr>
          <w:rFonts w:eastAsia="Times New Roman" w:cs="Times New Roman"/>
          <w:szCs w:val="20"/>
          <w:lang w:val="es-ES_tradnl"/>
        </w:rPr>
        <w:t>obstante</w:t>
      </w:r>
      <w:proofErr w:type="gramEnd"/>
      <w:r w:rsidRPr="006313B1">
        <w:rPr>
          <w:rFonts w:eastAsia="Times New Roman" w:cs="Times New Roman"/>
          <w:szCs w:val="20"/>
          <w:lang w:val="es-ES_tradnl"/>
        </w:rPr>
        <w:t xml:space="preserve"> lo anterior, la reforma contributiva no logrará su propósito de hacer justicia al asalariado si la implantación del impuesto sobre ventas y uso no viene acompañado de una reestructuración del sistema tributario sobre ingresos para reducir el impuesto actual sobre el ingreso de los individuos. A tales efectos, la aprobación por esta Asamblea Legislativa del impuesto propuesto sobre ventas al </w:t>
      </w:r>
      <w:proofErr w:type="gramStart"/>
      <w:r w:rsidRPr="006313B1">
        <w:rPr>
          <w:rFonts w:eastAsia="Times New Roman" w:cs="Times New Roman"/>
          <w:szCs w:val="20"/>
          <w:lang w:val="es-ES_tradnl"/>
        </w:rPr>
        <w:t>detal,</w:t>
      </w:r>
      <w:proofErr w:type="gramEnd"/>
      <w:r w:rsidRPr="006313B1">
        <w:rPr>
          <w:rFonts w:eastAsia="Times New Roman" w:cs="Times New Roman"/>
          <w:szCs w:val="20"/>
          <w:lang w:val="es-ES_tradnl"/>
        </w:rPr>
        <w:t xml:space="preserve"> permite la adopción de una rebaja a los impuestos sobre el ingreso de los individuos de modo que se reduzca la carga que recae sobre los asalariados como resultado del sistema actual.</w:t>
      </w:r>
      <w:r w:rsidR="00763102">
        <w:rPr>
          <w:rFonts w:eastAsia="Times New Roman" w:cs="Times New Roman"/>
          <w:szCs w:val="20"/>
          <w:lang w:val="es-ES_tradnl"/>
        </w:rPr>
        <w:t>”</w:t>
      </w:r>
      <w:r w:rsidRPr="006313B1">
        <w:rPr>
          <w:rFonts w:eastAsia="Times New Roman" w:cs="Times New Roman"/>
          <w:szCs w:val="20"/>
          <w:lang w:val="es-ES_tradnl"/>
        </w:rPr>
        <w:t xml:space="preserve"> (Énfasis suplido).</w:t>
      </w:r>
    </w:p>
    <w:p w14:paraId="040A2FDB" w14:textId="2984BC10" w:rsidR="00763102" w:rsidRDefault="00763102" w:rsidP="006313B1">
      <w:pPr>
        <w:jc w:val="both"/>
        <w:rPr>
          <w:rFonts w:eastAsia="Times New Roman" w:cs="Times New Roman"/>
          <w:szCs w:val="20"/>
          <w:lang w:val="es-ES_tradnl"/>
        </w:rPr>
      </w:pPr>
    </w:p>
    <w:p w14:paraId="642F7579" w14:textId="4ED85EA7" w:rsidR="00763102" w:rsidRDefault="00763102" w:rsidP="006313B1">
      <w:pPr>
        <w:jc w:val="both"/>
        <w:rPr>
          <w:rFonts w:eastAsia="Times New Roman" w:cs="Times New Roman"/>
          <w:szCs w:val="20"/>
          <w:lang w:val="es-ES_tradnl"/>
        </w:rPr>
      </w:pPr>
      <w:r>
        <w:rPr>
          <w:rFonts w:eastAsia="Times New Roman" w:cs="Times New Roman"/>
          <w:szCs w:val="20"/>
          <w:lang w:val="es-ES_tradnl"/>
        </w:rPr>
        <w:tab/>
      </w:r>
      <w:r w:rsidRPr="00763102">
        <w:rPr>
          <w:rFonts w:eastAsia="Times New Roman" w:cs="Times New Roman"/>
          <w:szCs w:val="20"/>
          <w:lang w:val="es-ES_tradnl"/>
        </w:rPr>
        <w:t xml:space="preserve">La inflación es la tendencia que tienen los precios de los bienes y servicios de subir a través del tiempo. Si los precios aumentan, el poder adquisitivo del dinero disminuye. </w:t>
      </w:r>
      <w:r>
        <w:rPr>
          <w:rFonts w:eastAsia="Times New Roman" w:cs="Times New Roman"/>
          <w:szCs w:val="20"/>
          <w:lang w:val="es-ES_tradnl"/>
        </w:rPr>
        <w:t>L</w:t>
      </w:r>
      <w:r w:rsidRPr="00763102">
        <w:rPr>
          <w:rFonts w:eastAsia="Times New Roman" w:cs="Times New Roman"/>
          <w:szCs w:val="20"/>
          <w:lang w:val="es-ES_tradnl"/>
        </w:rPr>
        <w:t>a perspectiva inflacionaria en los Estados Unidos es cónsona con el aumento en los precios que perciben los consumidores locales en Puerto Rico.</w:t>
      </w:r>
      <w:r>
        <w:rPr>
          <w:rFonts w:eastAsia="Times New Roman" w:cs="Times New Roman"/>
          <w:szCs w:val="20"/>
          <w:lang w:val="es-ES_tradnl"/>
        </w:rPr>
        <w:t xml:space="preserve"> E</w:t>
      </w:r>
      <w:r w:rsidRPr="00763102">
        <w:rPr>
          <w:rFonts w:eastAsia="Times New Roman" w:cs="Times New Roman"/>
          <w:szCs w:val="20"/>
          <w:lang w:val="es-ES_tradnl"/>
        </w:rPr>
        <w:t xml:space="preserve">l punto más bajo que se registró en junio del año pasado (-1.7%), la tasa de inflación en Puerto Rico ha mantenido un ritmo de crecimiento ascendente, alcanzado 3.3% en agosto de 2021. Para septiembre de 2021, la inflación en Estados Unidos se encuentra en </w:t>
      </w:r>
      <w:r w:rsidR="00EE1EA9">
        <w:rPr>
          <w:rFonts w:eastAsia="Times New Roman" w:cs="Times New Roman"/>
          <w:szCs w:val="20"/>
          <w:lang w:val="es-ES_tradnl"/>
        </w:rPr>
        <w:t>6.8</w:t>
      </w:r>
      <w:r w:rsidRPr="00763102">
        <w:rPr>
          <w:rFonts w:eastAsia="Times New Roman" w:cs="Times New Roman"/>
          <w:szCs w:val="20"/>
          <w:lang w:val="es-ES_tradnl"/>
        </w:rPr>
        <w:t>% según el índice de precios al consumidor y en 8.6% de acuerdo con el índice de precios del productor.</w:t>
      </w:r>
      <w:r w:rsidR="00E50719">
        <w:rPr>
          <w:rFonts w:eastAsia="Times New Roman" w:cs="Times New Roman"/>
          <w:szCs w:val="20"/>
          <w:lang w:val="es-ES_tradnl"/>
        </w:rPr>
        <w:t xml:space="preserve"> </w:t>
      </w:r>
    </w:p>
    <w:p w14:paraId="2E8E798F" w14:textId="77777777" w:rsidR="00763102" w:rsidRDefault="00763102" w:rsidP="006313B1">
      <w:pPr>
        <w:jc w:val="both"/>
        <w:rPr>
          <w:rFonts w:eastAsia="Times New Roman" w:cs="Times New Roman"/>
          <w:szCs w:val="20"/>
          <w:lang w:val="es-ES_tradnl"/>
        </w:rPr>
      </w:pPr>
    </w:p>
    <w:p w14:paraId="388CFD6D" w14:textId="46BE561E" w:rsidR="000D4D4C" w:rsidRDefault="00FF29B1" w:rsidP="00763102">
      <w:pPr>
        <w:ind w:firstLine="720"/>
        <w:jc w:val="both"/>
        <w:rPr>
          <w:rFonts w:eastAsia="Times New Roman" w:cs="Times New Roman"/>
          <w:szCs w:val="20"/>
          <w:lang w:val="es-ES_tradnl"/>
        </w:rPr>
      </w:pPr>
      <w:r>
        <w:rPr>
          <w:rFonts w:eastAsia="Times New Roman" w:cs="Times New Roman"/>
          <w:szCs w:val="20"/>
          <w:lang w:val="es-ES_tradnl"/>
        </w:rPr>
        <w:t>C</w:t>
      </w:r>
      <w:r w:rsidRPr="00FF29B1">
        <w:rPr>
          <w:rFonts w:eastAsia="Times New Roman" w:cs="Times New Roman"/>
          <w:szCs w:val="20"/>
          <w:lang w:val="es-ES_tradnl"/>
        </w:rPr>
        <w:t>on el objetivo de proteger al consumidor de los efectos contributivos adversos que la inflación y el consiguiente aumento en el precio de venta al consumidor pudiera</w:t>
      </w:r>
      <w:r>
        <w:rPr>
          <w:rFonts w:eastAsia="Times New Roman" w:cs="Times New Roman"/>
          <w:szCs w:val="20"/>
          <w:lang w:val="es-ES_tradnl"/>
        </w:rPr>
        <w:t xml:space="preserve"> tener</w:t>
      </w:r>
      <w:r w:rsidR="00763102">
        <w:rPr>
          <w:rFonts w:eastAsia="Times New Roman" w:cs="Times New Roman"/>
          <w:szCs w:val="20"/>
          <w:lang w:val="es-ES_tradnl"/>
        </w:rPr>
        <w:t xml:space="preserve"> sobre los artículos</w:t>
      </w:r>
      <w:r>
        <w:rPr>
          <w:rFonts w:eastAsia="Times New Roman" w:cs="Times New Roman"/>
          <w:szCs w:val="20"/>
          <w:lang w:val="es-ES_tradnl"/>
        </w:rPr>
        <w:t xml:space="preserve">, </w:t>
      </w:r>
      <w:r w:rsidR="00763102">
        <w:rPr>
          <w:rFonts w:eastAsia="Times New Roman" w:cs="Times New Roman"/>
          <w:szCs w:val="20"/>
          <w:lang w:val="es-ES_tradnl"/>
        </w:rPr>
        <w:t>esta medida legislativa tiene como propósito facultar</w:t>
      </w:r>
      <w:r>
        <w:rPr>
          <w:rFonts w:eastAsia="Times New Roman" w:cs="Times New Roman"/>
          <w:szCs w:val="20"/>
          <w:lang w:val="es-ES_tradnl"/>
        </w:rPr>
        <w:t xml:space="preserve"> al </w:t>
      </w:r>
      <w:proofErr w:type="gramStart"/>
      <w:r>
        <w:rPr>
          <w:rFonts w:eastAsia="Times New Roman" w:cs="Times New Roman"/>
          <w:szCs w:val="20"/>
          <w:lang w:val="es-ES_tradnl"/>
        </w:rPr>
        <w:t>Secretario</w:t>
      </w:r>
      <w:proofErr w:type="gramEnd"/>
      <w:r>
        <w:rPr>
          <w:rFonts w:eastAsia="Times New Roman" w:cs="Times New Roman"/>
          <w:szCs w:val="20"/>
          <w:lang w:val="es-ES_tradnl"/>
        </w:rPr>
        <w:t xml:space="preserve"> de Hacienda </w:t>
      </w:r>
      <w:r w:rsidRPr="00FF29B1">
        <w:rPr>
          <w:rFonts w:eastAsia="Times New Roman" w:cs="Times New Roman"/>
          <w:szCs w:val="20"/>
          <w:lang w:val="es-ES_tradnl"/>
        </w:rPr>
        <w:t xml:space="preserve">ajustar </w:t>
      </w:r>
      <w:r w:rsidR="00DF65CB">
        <w:rPr>
          <w:rFonts w:eastAsia="Times New Roman" w:cs="Times New Roman"/>
          <w:szCs w:val="20"/>
          <w:lang w:val="es-ES_tradnl"/>
        </w:rPr>
        <w:t>el</w:t>
      </w:r>
      <w:r>
        <w:rPr>
          <w:rFonts w:eastAsia="Times New Roman" w:cs="Times New Roman"/>
          <w:szCs w:val="20"/>
          <w:lang w:val="es-ES_tradnl"/>
        </w:rPr>
        <w:t xml:space="preserve"> porciento del impuesto al consumo.</w:t>
      </w:r>
      <w:r w:rsidRPr="00FF29B1">
        <w:rPr>
          <w:rFonts w:eastAsia="Times New Roman" w:cs="Times New Roman"/>
          <w:szCs w:val="20"/>
          <w:lang w:val="es-ES_tradnl"/>
        </w:rPr>
        <w:t xml:space="preserve"> Tal ajuste se hará mediante determinación administrativa, en un período no mayor de </w:t>
      </w:r>
      <w:r w:rsidR="00273146">
        <w:rPr>
          <w:rFonts w:eastAsia="Times New Roman" w:cs="Times New Roman"/>
          <w:szCs w:val="20"/>
          <w:lang w:val="es-ES_tradnl"/>
        </w:rPr>
        <w:t>un (1)</w:t>
      </w:r>
      <w:r>
        <w:rPr>
          <w:rFonts w:eastAsia="Times New Roman" w:cs="Times New Roman"/>
          <w:szCs w:val="20"/>
          <w:lang w:val="es-ES_tradnl"/>
        </w:rPr>
        <w:t xml:space="preserve"> año</w:t>
      </w:r>
      <w:r w:rsidRPr="00FF29B1">
        <w:rPr>
          <w:rFonts w:eastAsia="Times New Roman" w:cs="Times New Roman"/>
          <w:szCs w:val="20"/>
          <w:lang w:val="es-ES_tradnl"/>
        </w:rPr>
        <w:t xml:space="preserve"> contado a partir de la fecha de vigencia de </w:t>
      </w:r>
      <w:r w:rsidR="00273146">
        <w:rPr>
          <w:rFonts w:eastAsia="Times New Roman" w:cs="Times New Roman"/>
          <w:szCs w:val="20"/>
          <w:lang w:val="es-ES_tradnl"/>
        </w:rPr>
        <w:t>Ley</w:t>
      </w:r>
      <w:r w:rsidRPr="00FF29B1">
        <w:rPr>
          <w:rFonts w:eastAsia="Times New Roman" w:cs="Times New Roman"/>
          <w:szCs w:val="20"/>
          <w:lang w:val="es-ES_tradnl"/>
        </w:rPr>
        <w:t xml:space="preserve"> y subsiguientemente en períodos sucesivos no mayores de tres (3) años. La base para hacer dicho ajuste será el </w:t>
      </w:r>
      <w:r w:rsidR="00273146">
        <w:rPr>
          <w:rFonts w:eastAsia="Times New Roman" w:cs="Times New Roman"/>
          <w:szCs w:val="20"/>
          <w:lang w:val="es-ES_tradnl"/>
        </w:rPr>
        <w:t xml:space="preserve">Índice de Precios al Consumidor </w:t>
      </w:r>
      <w:r w:rsidRPr="00FF29B1">
        <w:rPr>
          <w:rFonts w:eastAsia="Times New Roman" w:cs="Times New Roman"/>
          <w:szCs w:val="20"/>
          <w:lang w:val="es-ES_tradnl"/>
        </w:rPr>
        <w:t xml:space="preserve">según publicados por la Junta de Planificación. El </w:t>
      </w:r>
      <w:proofErr w:type="gramStart"/>
      <w:r w:rsidRPr="00FF29B1">
        <w:rPr>
          <w:rFonts w:eastAsia="Times New Roman" w:cs="Times New Roman"/>
          <w:szCs w:val="20"/>
          <w:lang w:val="es-ES_tradnl"/>
        </w:rPr>
        <w:t>Secretario</w:t>
      </w:r>
      <w:proofErr w:type="gramEnd"/>
      <w:r w:rsidRPr="00FF29B1">
        <w:rPr>
          <w:rFonts w:eastAsia="Times New Roman" w:cs="Times New Roman"/>
          <w:szCs w:val="20"/>
          <w:lang w:val="es-ES_tradnl"/>
        </w:rPr>
        <w:t xml:space="preserve"> publicará estos ajustes en un periódico de circulación general</w:t>
      </w:r>
      <w:r w:rsidR="00273146">
        <w:rPr>
          <w:rFonts w:eastAsia="Times New Roman" w:cs="Times New Roman"/>
          <w:szCs w:val="20"/>
          <w:lang w:val="es-ES_tradnl"/>
        </w:rPr>
        <w:t>, en su página de internet</w:t>
      </w:r>
      <w:r w:rsidRPr="00FF29B1">
        <w:rPr>
          <w:rFonts w:eastAsia="Times New Roman" w:cs="Times New Roman"/>
          <w:szCs w:val="20"/>
          <w:lang w:val="es-ES_tradnl"/>
        </w:rPr>
        <w:t xml:space="preserve"> y enviará copia de dichos ajustes a la Asamblea Legislativa.</w:t>
      </w:r>
      <w:r w:rsidR="00E50719">
        <w:rPr>
          <w:rFonts w:eastAsia="Times New Roman" w:cs="Times New Roman"/>
          <w:szCs w:val="20"/>
          <w:lang w:val="es-ES_tradnl"/>
        </w:rPr>
        <w:t xml:space="preserve"> </w:t>
      </w:r>
    </w:p>
    <w:p w14:paraId="0EFA8B94" w14:textId="65764969" w:rsidR="00E50719" w:rsidRDefault="00E50719" w:rsidP="00763102">
      <w:pPr>
        <w:ind w:firstLine="720"/>
        <w:jc w:val="both"/>
        <w:rPr>
          <w:rFonts w:eastAsia="Times New Roman" w:cs="Times New Roman"/>
          <w:szCs w:val="20"/>
          <w:lang w:val="es-ES_tradnl"/>
        </w:rPr>
      </w:pPr>
    </w:p>
    <w:p w14:paraId="1CA44861" w14:textId="6D589A92" w:rsidR="00F01BCF" w:rsidRDefault="00E50719" w:rsidP="00763102">
      <w:pPr>
        <w:ind w:firstLine="720"/>
        <w:jc w:val="both"/>
        <w:rPr>
          <w:rFonts w:eastAsia="Times New Roman" w:cs="Times New Roman"/>
          <w:szCs w:val="20"/>
          <w:lang w:val="es-ES_tradnl"/>
        </w:rPr>
      </w:pPr>
      <w:r>
        <w:rPr>
          <w:rFonts w:eastAsia="Times New Roman" w:cs="Times New Roman"/>
          <w:szCs w:val="20"/>
          <w:lang w:val="es-ES_tradnl"/>
        </w:rPr>
        <w:t>Con la inflación</w:t>
      </w:r>
      <w:r w:rsidR="00F01BCF">
        <w:rPr>
          <w:rFonts w:eastAsia="Times New Roman" w:cs="Times New Roman"/>
          <w:szCs w:val="20"/>
          <w:lang w:val="es-ES_tradnl"/>
        </w:rPr>
        <w:t>,</w:t>
      </w:r>
      <w:r>
        <w:rPr>
          <w:rFonts w:eastAsia="Times New Roman" w:cs="Times New Roman"/>
          <w:szCs w:val="20"/>
          <w:lang w:val="es-ES_tradnl"/>
        </w:rPr>
        <w:t xml:space="preserve"> el precio de venta de los productos aumenta y </w:t>
      </w:r>
      <w:r w:rsidR="004E4F58">
        <w:rPr>
          <w:rFonts w:eastAsia="Times New Roman" w:cs="Times New Roman"/>
          <w:szCs w:val="20"/>
          <w:lang w:val="es-ES_tradnl"/>
        </w:rPr>
        <w:t xml:space="preserve">el </w:t>
      </w:r>
      <w:r>
        <w:rPr>
          <w:rFonts w:eastAsia="Times New Roman" w:cs="Times New Roman"/>
          <w:szCs w:val="20"/>
          <w:lang w:val="es-ES_tradnl"/>
        </w:rPr>
        <w:t xml:space="preserve">impuesto </w:t>
      </w:r>
      <w:r w:rsidR="004E4F58">
        <w:rPr>
          <w:rFonts w:eastAsia="Times New Roman" w:cs="Times New Roman"/>
          <w:szCs w:val="20"/>
          <w:lang w:val="es-ES_tradnl"/>
        </w:rPr>
        <w:t xml:space="preserve">al consumo </w:t>
      </w:r>
      <w:r>
        <w:rPr>
          <w:rFonts w:eastAsia="Times New Roman" w:cs="Times New Roman"/>
          <w:szCs w:val="20"/>
          <w:lang w:val="es-ES_tradnl"/>
        </w:rPr>
        <w:t>se potencia afectando el poder adquisitivo de los ciudadanos</w:t>
      </w:r>
      <w:r w:rsidR="004E4F58">
        <w:rPr>
          <w:rFonts w:eastAsia="Times New Roman" w:cs="Times New Roman"/>
          <w:szCs w:val="20"/>
          <w:lang w:val="es-ES_tradnl"/>
        </w:rPr>
        <w:t xml:space="preserve"> y la economía</w:t>
      </w:r>
      <w:r>
        <w:rPr>
          <w:rFonts w:eastAsia="Times New Roman" w:cs="Times New Roman"/>
          <w:szCs w:val="20"/>
          <w:lang w:val="es-ES_tradnl"/>
        </w:rPr>
        <w:t>.</w:t>
      </w:r>
      <w:r w:rsidR="004E4F58">
        <w:rPr>
          <w:rFonts w:eastAsia="Times New Roman" w:cs="Times New Roman"/>
          <w:szCs w:val="20"/>
          <w:lang w:val="es-ES_tradnl"/>
        </w:rPr>
        <w:t xml:space="preserve"> </w:t>
      </w:r>
      <w:r w:rsidR="00F01BCF">
        <w:rPr>
          <w:rFonts w:eastAsia="Times New Roman" w:cs="Times New Roman"/>
          <w:szCs w:val="20"/>
          <w:lang w:val="es-ES_tradnl"/>
        </w:rPr>
        <w:t xml:space="preserve">En </w:t>
      </w:r>
      <w:r w:rsidR="00F01BCF">
        <w:rPr>
          <w:rFonts w:eastAsia="Times New Roman" w:cs="Times New Roman"/>
          <w:szCs w:val="20"/>
          <w:lang w:val="es-ES_tradnl"/>
        </w:rPr>
        <w:lastRenderedPageBreak/>
        <w:t>su consecuencia,</w:t>
      </w:r>
      <w:r w:rsidR="004E4F58">
        <w:rPr>
          <w:rFonts w:eastAsia="Times New Roman" w:cs="Times New Roman"/>
          <w:szCs w:val="20"/>
          <w:lang w:val="es-ES_tradnl"/>
        </w:rPr>
        <w:t xml:space="preserve"> los recaudos del gobierno aumentan</w:t>
      </w:r>
      <w:r w:rsidR="00F01BCF">
        <w:rPr>
          <w:rFonts w:eastAsia="Times New Roman" w:cs="Times New Roman"/>
          <w:szCs w:val="20"/>
          <w:lang w:val="es-ES_tradnl"/>
        </w:rPr>
        <w:t xml:space="preserve"> acrecentando la carga contributiva del Pueblo.</w:t>
      </w:r>
      <w:r w:rsidR="004E4F58">
        <w:rPr>
          <w:rFonts w:eastAsia="Times New Roman" w:cs="Times New Roman"/>
          <w:szCs w:val="20"/>
          <w:lang w:val="es-ES_tradnl"/>
        </w:rPr>
        <w:t xml:space="preserve"> </w:t>
      </w:r>
      <w:r>
        <w:rPr>
          <w:rFonts w:eastAsia="Times New Roman" w:cs="Times New Roman"/>
          <w:szCs w:val="20"/>
          <w:lang w:val="es-ES_tradnl"/>
        </w:rPr>
        <w:t xml:space="preserve"> El propósito de esta medida es</w:t>
      </w:r>
      <w:r w:rsidR="00F01BCF">
        <w:rPr>
          <w:rFonts w:eastAsia="Times New Roman" w:cs="Times New Roman"/>
          <w:szCs w:val="20"/>
          <w:lang w:val="es-ES_tradnl"/>
        </w:rPr>
        <w:t xml:space="preserve"> darle una herramienta legal al </w:t>
      </w:r>
      <w:proofErr w:type="gramStart"/>
      <w:r w:rsidR="00F01BCF">
        <w:rPr>
          <w:rFonts w:eastAsia="Times New Roman" w:cs="Times New Roman"/>
          <w:szCs w:val="20"/>
          <w:lang w:val="es-ES_tradnl"/>
        </w:rPr>
        <w:t>Secretario</w:t>
      </w:r>
      <w:proofErr w:type="gramEnd"/>
      <w:r w:rsidR="00F01BCF">
        <w:rPr>
          <w:rFonts w:eastAsia="Times New Roman" w:cs="Times New Roman"/>
          <w:szCs w:val="20"/>
          <w:lang w:val="es-ES_tradnl"/>
        </w:rPr>
        <w:t xml:space="preserve"> de Hacienda de Puerto Rico para</w:t>
      </w:r>
      <w:r>
        <w:rPr>
          <w:rFonts w:eastAsia="Times New Roman" w:cs="Times New Roman"/>
          <w:szCs w:val="20"/>
          <w:lang w:val="es-ES_tradnl"/>
        </w:rPr>
        <w:t xml:space="preserve"> atenuar el efecto inflacionario</w:t>
      </w:r>
      <w:r w:rsidR="00F01BCF">
        <w:rPr>
          <w:rFonts w:eastAsia="Times New Roman" w:cs="Times New Roman"/>
          <w:szCs w:val="20"/>
          <w:lang w:val="es-ES_tradnl"/>
        </w:rPr>
        <w:t xml:space="preserve">. </w:t>
      </w:r>
      <w:r>
        <w:rPr>
          <w:rFonts w:eastAsia="Times New Roman" w:cs="Times New Roman"/>
          <w:szCs w:val="20"/>
          <w:lang w:val="es-ES_tradnl"/>
        </w:rPr>
        <w:t xml:space="preserve"> </w:t>
      </w:r>
    </w:p>
    <w:p w14:paraId="7CFFB350" w14:textId="77777777" w:rsidR="00F01BCF" w:rsidRDefault="00F01BCF" w:rsidP="00763102">
      <w:pPr>
        <w:ind w:firstLine="720"/>
        <w:jc w:val="both"/>
        <w:rPr>
          <w:rFonts w:eastAsia="Times New Roman" w:cs="Times New Roman"/>
          <w:szCs w:val="20"/>
          <w:lang w:val="es-ES_tradnl"/>
        </w:rPr>
      </w:pPr>
    </w:p>
    <w:p w14:paraId="05EB2421" w14:textId="0630C5E9" w:rsidR="00E50719" w:rsidRPr="00273146" w:rsidRDefault="00E50719" w:rsidP="00763102">
      <w:pPr>
        <w:ind w:firstLine="720"/>
        <w:jc w:val="both"/>
        <w:rPr>
          <w:rFonts w:eastAsia="Times New Roman" w:cs="Times New Roman"/>
          <w:szCs w:val="20"/>
          <w:lang w:val="es-ES_tradnl"/>
        </w:rPr>
      </w:pPr>
      <w:r>
        <w:rPr>
          <w:rFonts w:eastAsia="Times New Roman" w:cs="Times New Roman"/>
          <w:szCs w:val="20"/>
          <w:lang w:val="es-ES_tradnl"/>
        </w:rPr>
        <w:t xml:space="preserve">Hemos legislado para aumentar el salario mínimo con el propósito de aliviar la carga a los ciudadanos. Para que dicho salario mínimo tenga un efecto positivo y concreto en los ciudadanos </w:t>
      </w:r>
      <w:r w:rsidR="00F01BCF">
        <w:rPr>
          <w:rFonts w:eastAsia="Times New Roman" w:cs="Times New Roman"/>
          <w:szCs w:val="20"/>
          <w:lang w:val="es-ES_tradnl"/>
        </w:rPr>
        <w:t xml:space="preserve">debemos atenuar el efecto inflacionario. </w:t>
      </w:r>
    </w:p>
    <w:p w14:paraId="3022FA71" w14:textId="77777777" w:rsidR="00124D4D" w:rsidRPr="00B4017B" w:rsidRDefault="00124D4D" w:rsidP="00124D4D">
      <w:pPr>
        <w:jc w:val="both"/>
        <w:rPr>
          <w:rFonts w:eastAsia="Times New Roman" w:cs="Times New Roman"/>
          <w:szCs w:val="24"/>
        </w:rPr>
      </w:pPr>
    </w:p>
    <w:p w14:paraId="48EE920C" w14:textId="77777777" w:rsidR="00124D4D" w:rsidRPr="00B4017B" w:rsidRDefault="00124D4D" w:rsidP="00124D4D">
      <w:pPr>
        <w:spacing w:line="480" w:lineRule="auto"/>
        <w:rPr>
          <w:rFonts w:eastAsia="Times New Roman" w:cs="Times New Roman"/>
          <w:i/>
          <w:szCs w:val="20"/>
          <w:lang w:val="es-ES"/>
        </w:rPr>
      </w:pPr>
      <w:r w:rsidRPr="00B4017B">
        <w:rPr>
          <w:rFonts w:eastAsia="Times New Roman" w:cs="Times New Roman"/>
          <w:i/>
          <w:szCs w:val="20"/>
          <w:lang w:val="es-ES"/>
        </w:rPr>
        <w:t>DECRÉTASE POR LA ASAMBLEA LEGISLATIVA DE PUERTO RICO:</w:t>
      </w:r>
    </w:p>
    <w:p w14:paraId="0365BDC4" w14:textId="77777777" w:rsidR="00124D4D" w:rsidRPr="00B4017B" w:rsidRDefault="00124D4D" w:rsidP="00124D4D">
      <w:pPr>
        <w:spacing w:line="480" w:lineRule="auto"/>
        <w:jc w:val="both"/>
        <w:rPr>
          <w:rFonts w:eastAsia="Times New Roman" w:cs="Times New Roman"/>
          <w:szCs w:val="20"/>
          <w:lang w:val="es-ES_tradnl"/>
        </w:rPr>
        <w:sectPr w:rsidR="00124D4D" w:rsidRPr="00B4017B" w:rsidSect="003176F0">
          <w:headerReference w:type="default" r:id="rId6"/>
          <w:pgSz w:w="12240" w:h="15840" w:code="1"/>
          <w:pgMar w:top="1152" w:right="1440" w:bottom="1440" w:left="1440" w:header="720" w:footer="720" w:gutter="0"/>
          <w:cols w:space="720"/>
          <w:titlePg/>
          <w:docGrid w:linePitch="326"/>
        </w:sectPr>
      </w:pPr>
    </w:p>
    <w:p w14:paraId="7A67B07D" w14:textId="5EE8788E" w:rsidR="006D1C78" w:rsidRDefault="00124D4D" w:rsidP="006D0922">
      <w:pPr>
        <w:spacing w:line="480" w:lineRule="auto"/>
        <w:jc w:val="both"/>
        <w:rPr>
          <w:rFonts w:eastAsia="Times New Roman" w:cs="Times New Roman"/>
          <w:szCs w:val="20"/>
          <w:lang w:val="es-ES"/>
        </w:rPr>
      </w:pPr>
      <w:r w:rsidRPr="00B4017B">
        <w:rPr>
          <w:rFonts w:eastAsia="Times New Roman" w:cs="Times New Roman"/>
          <w:szCs w:val="20"/>
          <w:lang w:val="es-ES"/>
        </w:rPr>
        <w:tab/>
      </w:r>
      <w:r w:rsidR="003176F0">
        <w:rPr>
          <w:rFonts w:eastAsia="Times New Roman" w:cs="Times New Roman"/>
          <w:szCs w:val="20"/>
          <w:lang w:val="es-ES"/>
        </w:rPr>
        <w:t>Artículo</w:t>
      </w:r>
      <w:r w:rsidR="00E71145">
        <w:rPr>
          <w:rFonts w:eastAsia="Times New Roman" w:cs="Times New Roman"/>
          <w:szCs w:val="20"/>
          <w:lang w:val="es-ES"/>
        </w:rPr>
        <w:t xml:space="preserve"> 1.-</w:t>
      </w:r>
      <w:r w:rsidR="00362C3A" w:rsidRPr="00362C3A">
        <w:rPr>
          <w:rFonts w:eastAsia="Times New Roman" w:cs="Times New Roman"/>
          <w:szCs w:val="20"/>
          <w:lang w:val="es-ES"/>
        </w:rPr>
        <w:t xml:space="preserve">Esta Ley se conocerá como </w:t>
      </w:r>
      <w:r w:rsidR="00FC6FF5">
        <w:rPr>
          <w:rFonts w:eastAsia="Times New Roman" w:cs="Times New Roman"/>
          <w:szCs w:val="20"/>
          <w:lang w:val="es-ES"/>
        </w:rPr>
        <w:t>“</w:t>
      </w:r>
      <w:r w:rsidR="00273146" w:rsidRPr="00273146">
        <w:rPr>
          <w:rFonts w:eastAsia="Times New Roman" w:cs="Times New Roman"/>
          <w:szCs w:val="20"/>
          <w:lang w:val="es-ES"/>
        </w:rPr>
        <w:t>Ley de Ajuste por Inflación al Impuesto al Consumo</w:t>
      </w:r>
      <w:r w:rsidR="00362C3A" w:rsidRPr="00CB7517">
        <w:rPr>
          <w:rFonts w:eastAsia="Times New Roman" w:cs="Times New Roman"/>
          <w:szCs w:val="20"/>
          <w:lang w:val="es-ES"/>
        </w:rPr>
        <w:t>”.</w:t>
      </w:r>
      <w:r w:rsidR="00362C3A">
        <w:rPr>
          <w:rFonts w:eastAsia="Times New Roman" w:cs="Times New Roman"/>
          <w:szCs w:val="20"/>
          <w:lang w:val="es-ES"/>
        </w:rPr>
        <w:t xml:space="preserve"> </w:t>
      </w:r>
    </w:p>
    <w:p w14:paraId="00976A22" w14:textId="1F680832" w:rsidR="00124D4D" w:rsidRDefault="003176F0" w:rsidP="00273146">
      <w:pPr>
        <w:spacing w:line="480" w:lineRule="auto"/>
        <w:ind w:firstLine="720"/>
        <w:jc w:val="both"/>
        <w:rPr>
          <w:rFonts w:eastAsia="Times New Roman" w:cs="Times New Roman"/>
          <w:szCs w:val="20"/>
          <w:lang w:val="es-ES_tradnl"/>
        </w:rPr>
      </w:pPr>
      <w:r>
        <w:rPr>
          <w:rFonts w:eastAsia="Times New Roman" w:cs="Times New Roman"/>
          <w:szCs w:val="20"/>
          <w:lang w:val="es-ES"/>
        </w:rPr>
        <w:t>Artículo</w:t>
      </w:r>
      <w:r w:rsidR="00124D4D" w:rsidRPr="00B4017B">
        <w:rPr>
          <w:rFonts w:eastAsia="Times New Roman" w:cs="Times New Roman"/>
          <w:szCs w:val="20"/>
          <w:lang w:val="es-ES"/>
        </w:rPr>
        <w:t xml:space="preserve"> 2.-</w:t>
      </w:r>
      <w:r w:rsidR="007473B2">
        <w:rPr>
          <w:rFonts w:eastAsia="Times New Roman" w:cs="Times New Roman"/>
          <w:szCs w:val="20"/>
          <w:lang w:val="es-ES_tradnl"/>
        </w:rPr>
        <w:t xml:space="preserve"> </w:t>
      </w:r>
      <w:r w:rsidR="00763102">
        <w:rPr>
          <w:rFonts w:eastAsia="Times New Roman" w:cs="Times New Roman"/>
          <w:szCs w:val="20"/>
          <w:lang w:val="es-ES_tradnl"/>
        </w:rPr>
        <w:t xml:space="preserve">Se </w:t>
      </w:r>
      <w:r w:rsidR="00763102" w:rsidRPr="00763102">
        <w:rPr>
          <w:rFonts w:eastAsia="Times New Roman" w:cs="Times New Roman"/>
          <w:szCs w:val="20"/>
          <w:lang w:val="es-ES_tradnl"/>
        </w:rPr>
        <w:t xml:space="preserve">faculta al </w:t>
      </w:r>
      <w:proofErr w:type="gramStart"/>
      <w:r w:rsidR="00763102" w:rsidRPr="00763102">
        <w:rPr>
          <w:rFonts w:eastAsia="Times New Roman" w:cs="Times New Roman"/>
          <w:szCs w:val="20"/>
          <w:lang w:val="es-ES_tradnl"/>
        </w:rPr>
        <w:t>Secretario</w:t>
      </w:r>
      <w:proofErr w:type="gramEnd"/>
      <w:r w:rsidR="00763102" w:rsidRPr="00763102">
        <w:rPr>
          <w:rFonts w:eastAsia="Times New Roman" w:cs="Times New Roman"/>
          <w:szCs w:val="20"/>
          <w:lang w:val="es-ES_tradnl"/>
        </w:rPr>
        <w:t xml:space="preserve"> de Hacienda ajustar </w:t>
      </w:r>
      <w:r w:rsidR="00DF65CB">
        <w:rPr>
          <w:rFonts w:eastAsia="Times New Roman" w:cs="Times New Roman"/>
          <w:szCs w:val="20"/>
          <w:lang w:val="es-ES_tradnl"/>
        </w:rPr>
        <w:t>el</w:t>
      </w:r>
      <w:r w:rsidR="00763102" w:rsidRPr="00763102">
        <w:rPr>
          <w:rFonts w:eastAsia="Times New Roman" w:cs="Times New Roman"/>
          <w:szCs w:val="20"/>
          <w:lang w:val="es-ES_tradnl"/>
        </w:rPr>
        <w:t xml:space="preserve"> porciento del impuesto al consumo. Tal ajuste se hará mediante determinación administrativa, en un período no mayor de un (1) año contado a partir de la fecha de vigencia de Ley y subsiguientemente en períodos sucesivos no mayores de tres (3) años. La base para hacer dicho ajuste será el Índice de Precios al Consumidor según publicados por la Junta de Planificación</w:t>
      </w:r>
      <w:r w:rsidR="00900BEA">
        <w:rPr>
          <w:rFonts w:eastAsia="Times New Roman" w:cs="Times New Roman"/>
          <w:szCs w:val="20"/>
          <w:lang w:val="es-ES_tradnl"/>
        </w:rPr>
        <w:t xml:space="preserve"> sin menoscabar la capacidad de recaudo ni el cumplimiento del pago de las obligaciones del Gobierno de Puerto Rico</w:t>
      </w:r>
      <w:r w:rsidR="00763102" w:rsidRPr="00763102">
        <w:rPr>
          <w:rFonts w:eastAsia="Times New Roman" w:cs="Times New Roman"/>
          <w:szCs w:val="20"/>
          <w:lang w:val="es-ES_tradnl"/>
        </w:rPr>
        <w:t xml:space="preserve">. El </w:t>
      </w:r>
      <w:proofErr w:type="gramStart"/>
      <w:r w:rsidR="00763102" w:rsidRPr="00763102">
        <w:rPr>
          <w:rFonts w:eastAsia="Times New Roman" w:cs="Times New Roman"/>
          <w:szCs w:val="20"/>
          <w:lang w:val="es-ES_tradnl"/>
        </w:rPr>
        <w:t>Secretario</w:t>
      </w:r>
      <w:proofErr w:type="gramEnd"/>
      <w:r w:rsidR="00763102" w:rsidRPr="00763102">
        <w:rPr>
          <w:rFonts w:eastAsia="Times New Roman" w:cs="Times New Roman"/>
          <w:szCs w:val="20"/>
          <w:lang w:val="es-ES_tradnl"/>
        </w:rPr>
        <w:t xml:space="preserve"> publicará estos ajustes en un periódico de circulación general, en su página de internet y enviará copia de dichos ajustes a la Asamblea Legislativa.</w:t>
      </w:r>
    </w:p>
    <w:p w14:paraId="4BCF3972" w14:textId="446151B3" w:rsidR="00124D4D" w:rsidRPr="00B4017B" w:rsidRDefault="00124D4D" w:rsidP="00124D4D">
      <w:pPr>
        <w:spacing w:line="480" w:lineRule="auto"/>
        <w:jc w:val="both"/>
        <w:rPr>
          <w:rFonts w:eastAsia="Times New Roman" w:cs="Times New Roman"/>
          <w:szCs w:val="20"/>
          <w:lang w:val="es-ES"/>
        </w:rPr>
      </w:pPr>
      <w:r w:rsidRPr="00B4017B">
        <w:rPr>
          <w:rFonts w:eastAsia="Times New Roman" w:cs="Times New Roman"/>
          <w:szCs w:val="20"/>
        </w:rPr>
        <w:tab/>
      </w:r>
      <w:r w:rsidR="003176F0">
        <w:rPr>
          <w:rFonts w:eastAsia="Times New Roman" w:cs="Times New Roman"/>
          <w:szCs w:val="20"/>
          <w:lang w:val="es-ES"/>
        </w:rPr>
        <w:t>Artículo</w:t>
      </w:r>
      <w:r w:rsidRPr="00B4017B">
        <w:rPr>
          <w:rFonts w:eastAsia="Times New Roman" w:cs="Times New Roman"/>
          <w:szCs w:val="20"/>
          <w:lang w:val="es-ES"/>
        </w:rPr>
        <w:t xml:space="preserve"> </w:t>
      </w:r>
      <w:r w:rsidR="00763102">
        <w:rPr>
          <w:rFonts w:eastAsia="Times New Roman" w:cs="Times New Roman"/>
          <w:szCs w:val="20"/>
          <w:lang w:val="es-ES"/>
        </w:rPr>
        <w:t>3</w:t>
      </w:r>
      <w:r w:rsidRPr="00B4017B">
        <w:rPr>
          <w:rFonts w:eastAsia="Times New Roman" w:cs="Times New Roman"/>
          <w:szCs w:val="20"/>
          <w:lang w:val="es-ES"/>
        </w:rPr>
        <w:t>.-Reglamentación.</w:t>
      </w:r>
    </w:p>
    <w:p w14:paraId="67DBB2DD" w14:textId="48DAA514" w:rsidR="00124D4D" w:rsidRPr="00B4017B" w:rsidRDefault="00124D4D" w:rsidP="00124D4D">
      <w:pPr>
        <w:spacing w:line="480" w:lineRule="auto"/>
        <w:jc w:val="both"/>
        <w:rPr>
          <w:rFonts w:eastAsia="Times New Roman" w:cs="Times New Roman"/>
          <w:szCs w:val="20"/>
          <w:lang w:val="es-ES"/>
        </w:rPr>
      </w:pPr>
      <w:r w:rsidRPr="00B4017B">
        <w:rPr>
          <w:rFonts w:eastAsia="Times New Roman" w:cs="Times New Roman"/>
          <w:szCs w:val="20"/>
        </w:rPr>
        <w:tab/>
        <w:t xml:space="preserve">Se autoriza al </w:t>
      </w:r>
      <w:r w:rsidRPr="007469AF">
        <w:rPr>
          <w:rFonts w:eastAsia="Times New Roman" w:cs="Times New Roman"/>
          <w:szCs w:val="20"/>
          <w:lang w:val="es-ES_tradnl"/>
        </w:rPr>
        <w:t xml:space="preserve">Secretario del </w:t>
      </w:r>
      <w:r w:rsidR="00763102">
        <w:rPr>
          <w:rFonts w:eastAsia="Times New Roman" w:cs="Times New Roman"/>
          <w:szCs w:val="20"/>
        </w:rPr>
        <w:t xml:space="preserve">Departamento de Hacienda de Puerto Rico </w:t>
      </w:r>
      <w:r w:rsidR="007473B2">
        <w:rPr>
          <w:rFonts w:eastAsia="Times New Roman" w:cs="Times New Roman"/>
          <w:szCs w:val="20"/>
        </w:rPr>
        <w:t>a adoptar</w:t>
      </w:r>
      <w:r w:rsidRPr="00B4017B">
        <w:rPr>
          <w:rFonts w:eastAsia="Times New Roman" w:cs="Times New Roman"/>
          <w:szCs w:val="20"/>
        </w:rPr>
        <w:t xml:space="preserve"> la reglamentación necesaria para cumplir con los propósitos de esta Ley, dentro de un término no mayor de </w:t>
      </w:r>
      <w:r>
        <w:rPr>
          <w:rFonts w:eastAsia="Times New Roman" w:cs="Times New Roman"/>
          <w:szCs w:val="20"/>
        </w:rPr>
        <w:t>ciento veinte</w:t>
      </w:r>
      <w:r w:rsidRPr="00B4017B">
        <w:rPr>
          <w:rFonts w:eastAsia="Times New Roman" w:cs="Times New Roman"/>
          <w:szCs w:val="20"/>
        </w:rPr>
        <w:t xml:space="preserve"> (</w:t>
      </w:r>
      <w:r>
        <w:rPr>
          <w:rFonts w:eastAsia="Times New Roman" w:cs="Times New Roman"/>
          <w:szCs w:val="20"/>
        </w:rPr>
        <w:t>120</w:t>
      </w:r>
      <w:r w:rsidRPr="00B4017B">
        <w:rPr>
          <w:rFonts w:eastAsia="Times New Roman" w:cs="Times New Roman"/>
          <w:szCs w:val="20"/>
        </w:rPr>
        <w:t>) días contados a partir de su vigencia.</w:t>
      </w:r>
    </w:p>
    <w:p w14:paraId="7269B587" w14:textId="5CD99FE4" w:rsidR="00124D4D" w:rsidRPr="00B4017B" w:rsidRDefault="00124D4D" w:rsidP="00124D4D">
      <w:pPr>
        <w:spacing w:line="480" w:lineRule="auto"/>
        <w:jc w:val="both"/>
        <w:rPr>
          <w:rFonts w:eastAsia="Times New Roman" w:cs="Times New Roman"/>
          <w:szCs w:val="20"/>
          <w:lang w:val="es-ES_tradnl"/>
        </w:rPr>
      </w:pPr>
      <w:r w:rsidRPr="00B4017B">
        <w:rPr>
          <w:rFonts w:eastAsia="Times New Roman" w:cs="Times New Roman"/>
          <w:szCs w:val="20"/>
          <w:lang w:val="es-ES"/>
        </w:rPr>
        <w:tab/>
      </w:r>
      <w:r w:rsidR="003176F0">
        <w:rPr>
          <w:rFonts w:eastAsia="Times New Roman" w:cs="Times New Roman"/>
          <w:szCs w:val="20"/>
          <w:lang w:val="es-ES"/>
        </w:rPr>
        <w:t>Artículo</w:t>
      </w:r>
      <w:r w:rsidRPr="00B4017B">
        <w:rPr>
          <w:rFonts w:eastAsia="Times New Roman" w:cs="Times New Roman"/>
          <w:szCs w:val="20"/>
          <w:lang w:val="es-ES"/>
        </w:rPr>
        <w:t xml:space="preserve"> </w:t>
      </w:r>
      <w:r w:rsidR="00763102">
        <w:rPr>
          <w:rFonts w:eastAsia="Times New Roman" w:cs="Times New Roman"/>
          <w:szCs w:val="20"/>
          <w:lang w:val="es-ES"/>
        </w:rPr>
        <w:t>4</w:t>
      </w:r>
      <w:r w:rsidR="00E71145">
        <w:rPr>
          <w:rFonts w:eastAsia="Times New Roman" w:cs="Times New Roman"/>
          <w:szCs w:val="20"/>
          <w:lang w:val="es-ES"/>
        </w:rPr>
        <w:t>.-</w:t>
      </w:r>
      <w:r w:rsidRPr="00B4017B">
        <w:rPr>
          <w:rFonts w:eastAsia="Times New Roman" w:cs="Times New Roman"/>
          <w:bCs/>
          <w:szCs w:val="20"/>
          <w:lang w:val="es-ES"/>
        </w:rPr>
        <w:t>Vigencia.</w:t>
      </w:r>
    </w:p>
    <w:p w14:paraId="363C9A69" w14:textId="130F5241" w:rsidR="00885C65" w:rsidRPr="00124D4D" w:rsidRDefault="00124D4D" w:rsidP="00124D4D">
      <w:pPr>
        <w:spacing w:line="480" w:lineRule="auto"/>
        <w:jc w:val="both"/>
        <w:rPr>
          <w:rFonts w:eastAsia="Times New Roman" w:cs="Times New Roman"/>
          <w:bCs/>
          <w:szCs w:val="20"/>
          <w:lang w:val="es-ES"/>
        </w:rPr>
      </w:pPr>
      <w:r w:rsidRPr="00B4017B">
        <w:rPr>
          <w:rFonts w:eastAsia="Times New Roman" w:cs="Times New Roman"/>
          <w:bCs/>
          <w:szCs w:val="20"/>
          <w:lang w:val="es-ES"/>
        </w:rPr>
        <w:tab/>
        <w:t xml:space="preserve">Esta Ley entrará en vigor inmediatamente después de su aprobación. </w:t>
      </w:r>
    </w:p>
    <w:sectPr w:rsidR="00885C65" w:rsidRPr="00124D4D" w:rsidSect="003176F0">
      <w:type w:val="continuous"/>
      <w:pgSz w:w="12240" w:h="15840" w:code="1"/>
      <w:pgMar w:top="1440" w:right="1440" w:bottom="1440" w:left="1440" w:header="720" w:footer="720" w:gutter="0"/>
      <w:lnNumType w:countBy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97860" w14:textId="77777777" w:rsidR="000D5D0D" w:rsidRDefault="000D5D0D">
      <w:r>
        <w:separator/>
      </w:r>
    </w:p>
  </w:endnote>
  <w:endnote w:type="continuationSeparator" w:id="0">
    <w:p w14:paraId="4B9DFDC1" w14:textId="77777777" w:rsidR="000D5D0D" w:rsidRDefault="000D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FFD8E" w14:textId="77777777" w:rsidR="000D5D0D" w:rsidRDefault="000D5D0D">
      <w:r>
        <w:separator/>
      </w:r>
    </w:p>
  </w:footnote>
  <w:footnote w:type="continuationSeparator" w:id="0">
    <w:p w14:paraId="03DCBFCB" w14:textId="77777777" w:rsidR="000D5D0D" w:rsidRDefault="000D5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399C1" w14:textId="77777777" w:rsidR="004D44AF" w:rsidRDefault="004D44AF">
    <w:pPr>
      <w:pStyle w:val="Encabezado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F65AE">
      <w:rPr>
        <w:rStyle w:val="Nmerodepgina"/>
        <w:noProof/>
      </w:rPr>
      <w:t>2</w:t>
    </w:r>
    <w:r>
      <w:rPr>
        <w:rStyle w:val="Nmerodepgina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D4D"/>
    <w:rsid w:val="00041390"/>
    <w:rsid w:val="0005220B"/>
    <w:rsid w:val="00065D02"/>
    <w:rsid w:val="00091D3D"/>
    <w:rsid w:val="000924EB"/>
    <w:rsid w:val="000B7BDD"/>
    <w:rsid w:val="000D4D4C"/>
    <w:rsid w:val="000D5D0D"/>
    <w:rsid w:val="00124D4D"/>
    <w:rsid w:val="0016749E"/>
    <w:rsid w:val="001D366E"/>
    <w:rsid w:val="001F01DB"/>
    <w:rsid w:val="001F1381"/>
    <w:rsid w:val="0020324F"/>
    <w:rsid w:val="00205D86"/>
    <w:rsid w:val="0021751A"/>
    <w:rsid w:val="002407F5"/>
    <w:rsid w:val="00273146"/>
    <w:rsid w:val="0028780D"/>
    <w:rsid w:val="002A2591"/>
    <w:rsid w:val="002B6EAC"/>
    <w:rsid w:val="002C3584"/>
    <w:rsid w:val="002D6894"/>
    <w:rsid w:val="003176F0"/>
    <w:rsid w:val="003466E7"/>
    <w:rsid w:val="00362C3A"/>
    <w:rsid w:val="00381C05"/>
    <w:rsid w:val="00386EEF"/>
    <w:rsid w:val="00392E30"/>
    <w:rsid w:val="00393B79"/>
    <w:rsid w:val="003A26C4"/>
    <w:rsid w:val="0043478D"/>
    <w:rsid w:val="00442C83"/>
    <w:rsid w:val="00460154"/>
    <w:rsid w:val="00474AB4"/>
    <w:rsid w:val="00475F20"/>
    <w:rsid w:val="004B268D"/>
    <w:rsid w:val="004D265F"/>
    <w:rsid w:val="004D44AF"/>
    <w:rsid w:val="004E4F58"/>
    <w:rsid w:val="004F1701"/>
    <w:rsid w:val="005247C3"/>
    <w:rsid w:val="0053433D"/>
    <w:rsid w:val="0053453B"/>
    <w:rsid w:val="00556217"/>
    <w:rsid w:val="00586393"/>
    <w:rsid w:val="005908DE"/>
    <w:rsid w:val="005D6681"/>
    <w:rsid w:val="005D69F7"/>
    <w:rsid w:val="00626757"/>
    <w:rsid w:val="006313B1"/>
    <w:rsid w:val="00656D75"/>
    <w:rsid w:val="00665974"/>
    <w:rsid w:val="006A7DD8"/>
    <w:rsid w:val="006B6220"/>
    <w:rsid w:val="006D0922"/>
    <w:rsid w:val="006D1C78"/>
    <w:rsid w:val="006F65AE"/>
    <w:rsid w:val="0071245E"/>
    <w:rsid w:val="00720FC2"/>
    <w:rsid w:val="00736D5A"/>
    <w:rsid w:val="0074699A"/>
    <w:rsid w:val="007473B2"/>
    <w:rsid w:val="007539B8"/>
    <w:rsid w:val="00763102"/>
    <w:rsid w:val="007806C5"/>
    <w:rsid w:val="007A34C5"/>
    <w:rsid w:val="007B1821"/>
    <w:rsid w:val="007C2DC2"/>
    <w:rsid w:val="007C5363"/>
    <w:rsid w:val="007C77C9"/>
    <w:rsid w:val="00834E34"/>
    <w:rsid w:val="00871A10"/>
    <w:rsid w:val="00872A28"/>
    <w:rsid w:val="00872EFB"/>
    <w:rsid w:val="00885C65"/>
    <w:rsid w:val="008A2050"/>
    <w:rsid w:val="008B1838"/>
    <w:rsid w:val="008C2756"/>
    <w:rsid w:val="00900BEA"/>
    <w:rsid w:val="009164F2"/>
    <w:rsid w:val="00954986"/>
    <w:rsid w:val="009751B5"/>
    <w:rsid w:val="00976D53"/>
    <w:rsid w:val="00995D61"/>
    <w:rsid w:val="009C6FB4"/>
    <w:rsid w:val="009D265D"/>
    <w:rsid w:val="00A725BE"/>
    <w:rsid w:val="00A95364"/>
    <w:rsid w:val="00AC368D"/>
    <w:rsid w:val="00AF38B6"/>
    <w:rsid w:val="00AF41F1"/>
    <w:rsid w:val="00B171D8"/>
    <w:rsid w:val="00B2146D"/>
    <w:rsid w:val="00B31241"/>
    <w:rsid w:val="00B37073"/>
    <w:rsid w:val="00BB5425"/>
    <w:rsid w:val="00BE7E74"/>
    <w:rsid w:val="00C31FEA"/>
    <w:rsid w:val="00C54804"/>
    <w:rsid w:val="00C662A7"/>
    <w:rsid w:val="00C72EC6"/>
    <w:rsid w:val="00CB7517"/>
    <w:rsid w:val="00CE0226"/>
    <w:rsid w:val="00CE068F"/>
    <w:rsid w:val="00D0054E"/>
    <w:rsid w:val="00D30BAE"/>
    <w:rsid w:val="00D44B20"/>
    <w:rsid w:val="00D60383"/>
    <w:rsid w:val="00D7082C"/>
    <w:rsid w:val="00DA0D27"/>
    <w:rsid w:val="00DC3AAC"/>
    <w:rsid w:val="00DE2FB6"/>
    <w:rsid w:val="00DF65CB"/>
    <w:rsid w:val="00E50719"/>
    <w:rsid w:val="00E71145"/>
    <w:rsid w:val="00E77BBD"/>
    <w:rsid w:val="00E9619F"/>
    <w:rsid w:val="00EE1EA9"/>
    <w:rsid w:val="00F01BCF"/>
    <w:rsid w:val="00F02689"/>
    <w:rsid w:val="00F05841"/>
    <w:rsid w:val="00F171DB"/>
    <w:rsid w:val="00F64220"/>
    <w:rsid w:val="00F905A3"/>
    <w:rsid w:val="00FA21A6"/>
    <w:rsid w:val="00FB3B76"/>
    <w:rsid w:val="00FC6FF5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EE77C1"/>
  <w15:docId w15:val="{A179DA96-B0E0-481E-A493-E8AE7E72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D4D"/>
    <w:pPr>
      <w:spacing w:line="240" w:lineRule="auto"/>
      <w:jc w:val="left"/>
    </w:pPr>
    <w:rPr>
      <w:rFonts w:ascii="Book Antiqua" w:eastAsia="MS Mincho" w:hAnsi="Book Antiqua"/>
      <w:sz w:val="24"/>
      <w:lang w:val="es-P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24D4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24D4D"/>
    <w:rPr>
      <w:rFonts w:ascii="Book Antiqua" w:eastAsia="MS Mincho" w:hAnsi="Book Antiqua"/>
      <w:sz w:val="24"/>
      <w:lang w:val="es-PR"/>
    </w:rPr>
  </w:style>
  <w:style w:type="character" w:styleId="Nmerodepgina">
    <w:name w:val="page number"/>
    <w:basedOn w:val="Fuentedeprrafopredeter"/>
    <w:rsid w:val="00124D4D"/>
  </w:style>
  <w:style w:type="character" w:styleId="Nmerodelnea">
    <w:name w:val="line number"/>
    <w:basedOn w:val="Fuentedeprrafopredeter"/>
    <w:uiPriority w:val="99"/>
    <w:semiHidden/>
    <w:unhideWhenUsed/>
    <w:rsid w:val="00124D4D"/>
  </w:style>
  <w:style w:type="paragraph" w:styleId="Textodeglobo">
    <w:name w:val="Balloon Text"/>
    <w:basedOn w:val="Normal"/>
    <w:link w:val="TextodegloboCar"/>
    <w:uiPriority w:val="99"/>
    <w:semiHidden/>
    <w:unhideWhenUsed/>
    <w:rsid w:val="006D09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922"/>
    <w:rPr>
      <w:rFonts w:ascii="Segoe UI" w:eastAsia="MS Mincho" w:hAnsi="Segoe UI" w:cs="Segoe UI"/>
      <w:sz w:val="18"/>
      <w:szCs w:val="18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 Legal</dc:creator>
  <cp:keywords/>
  <dc:description/>
  <cp:lastModifiedBy>Rocío Alayón Morell</cp:lastModifiedBy>
  <cp:revision>3</cp:revision>
  <cp:lastPrinted>2022-01-25T16:04:00Z</cp:lastPrinted>
  <dcterms:created xsi:type="dcterms:W3CDTF">2022-01-27T19:51:00Z</dcterms:created>
  <dcterms:modified xsi:type="dcterms:W3CDTF">2022-01-31T12:57:00Z</dcterms:modified>
</cp:coreProperties>
</file>