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10DDD" w14:textId="77777777" w:rsidR="00D95E92" w:rsidRPr="0001758A" w:rsidRDefault="00D95E92" w:rsidP="00D95E92">
      <w:pPr>
        <w:jc w:val="center"/>
        <w:rPr>
          <w:rFonts w:ascii="Book Antiqua" w:hAnsi="Book Antiqua"/>
          <w:sz w:val="28"/>
          <w:szCs w:val="28"/>
          <w:lang w:val="es-ES_tradnl"/>
        </w:rPr>
      </w:pPr>
      <w:r>
        <w:rPr>
          <w:rFonts w:ascii="Book Antiqua" w:hAnsi="Book Antiqua"/>
          <w:sz w:val="28"/>
          <w:szCs w:val="28"/>
          <w:lang w:val="es-ES_tradnl"/>
        </w:rPr>
        <w:t xml:space="preserve">ESTADO LIBRE ASOCIADO </w:t>
      </w:r>
      <w:r w:rsidRPr="0001758A">
        <w:rPr>
          <w:rFonts w:ascii="Book Antiqua" w:hAnsi="Book Antiqua"/>
          <w:sz w:val="28"/>
          <w:szCs w:val="28"/>
          <w:lang w:val="es-ES_tradnl"/>
        </w:rPr>
        <w:t>DE PUERTO RICO</w:t>
      </w:r>
    </w:p>
    <w:p w14:paraId="469DA715" w14:textId="77777777" w:rsidR="00D95E92" w:rsidRPr="0001758A" w:rsidRDefault="00D95E92" w:rsidP="00D95E92">
      <w:pPr>
        <w:jc w:val="center"/>
        <w:rPr>
          <w:rFonts w:ascii="Book Antiqua" w:hAnsi="Book Antiqua"/>
          <w:lang w:val="es-ES_tradnl"/>
        </w:rPr>
      </w:pPr>
    </w:p>
    <w:p w14:paraId="291FBBA1" w14:textId="77777777" w:rsidR="00D95E92" w:rsidRPr="0001758A" w:rsidRDefault="00D95E92" w:rsidP="00D95E92">
      <w:pPr>
        <w:pStyle w:val="Title2"/>
        <w:tabs>
          <w:tab w:val="clear" w:pos="7776"/>
        </w:tabs>
        <w:rPr>
          <w:rFonts w:ascii="Book Antiqua" w:hAnsi="Book Antiqua"/>
          <w:lang w:val="es-ES_tradnl"/>
        </w:rPr>
      </w:pPr>
      <w:r w:rsidRPr="0001758A">
        <w:rPr>
          <w:rFonts w:ascii="Book Antiqua" w:hAnsi="Book Antiqua"/>
          <w:lang w:val="es-ES_tradnl"/>
        </w:rPr>
        <w:t>1</w:t>
      </w:r>
      <w:r>
        <w:rPr>
          <w:rFonts w:ascii="Book Antiqua" w:hAnsi="Book Antiqua"/>
          <w:lang w:val="es-ES_tradnl"/>
        </w:rPr>
        <w:t>9n</w:t>
      </w:r>
      <w:r w:rsidRPr="0001758A">
        <w:rPr>
          <w:rFonts w:ascii="Book Antiqua" w:hAnsi="Book Antiqua"/>
          <w:lang w:val="es-ES_tradnl"/>
        </w:rPr>
        <w:t>a. Asamblea</w:t>
      </w:r>
      <w:r w:rsidRPr="0001758A">
        <w:rPr>
          <w:rFonts w:ascii="Book Antiqua" w:hAnsi="Book Antiqua"/>
          <w:lang w:val="es-ES_tradnl"/>
        </w:rPr>
        <w:tab/>
      </w:r>
      <w:r>
        <w:rPr>
          <w:rFonts w:ascii="Book Antiqua" w:hAnsi="Book Antiqua"/>
          <w:lang w:val="es-ES_tradnl"/>
        </w:rPr>
        <w:t>3r</w:t>
      </w:r>
      <w:r w:rsidRPr="0001758A">
        <w:rPr>
          <w:rFonts w:ascii="Book Antiqua" w:hAnsi="Book Antiqua"/>
          <w:lang w:val="es-ES_tradnl"/>
        </w:rPr>
        <w:t>a. Sesión</w:t>
      </w:r>
    </w:p>
    <w:p w14:paraId="416DD1A6" w14:textId="77777777" w:rsidR="00D95E92" w:rsidRPr="0001758A" w:rsidRDefault="00D95E92" w:rsidP="00D95E92">
      <w:pPr>
        <w:pStyle w:val="Title2"/>
        <w:tabs>
          <w:tab w:val="clear" w:pos="7776"/>
        </w:tabs>
        <w:rPr>
          <w:rFonts w:ascii="Book Antiqua" w:hAnsi="Book Antiqua"/>
          <w:lang w:val="es-ES_tradnl"/>
        </w:rPr>
      </w:pPr>
      <w:r w:rsidRPr="0001758A">
        <w:rPr>
          <w:rFonts w:ascii="Book Antiqua" w:hAnsi="Book Antiqua"/>
          <w:lang w:val="es-ES_tradnl"/>
        </w:rPr>
        <w:tab/>
        <w:t>Legislativa</w:t>
      </w:r>
      <w:r w:rsidRPr="0001758A">
        <w:rPr>
          <w:rFonts w:ascii="Book Antiqua" w:hAnsi="Book Antiqua"/>
          <w:lang w:val="es-ES_tradnl"/>
        </w:rPr>
        <w:tab/>
      </w:r>
      <w:r w:rsidRPr="0001758A">
        <w:rPr>
          <w:rFonts w:ascii="Book Antiqua" w:hAnsi="Book Antiqua"/>
          <w:lang w:val="es-ES_tradnl"/>
        </w:rPr>
        <w:tab/>
        <w:t xml:space="preserve">      Ordinaria</w:t>
      </w:r>
    </w:p>
    <w:p w14:paraId="2D10B60E" w14:textId="77777777" w:rsidR="00D95E92" w:rsidRPr="0001758A" w:rsidRDefault="00D95E92" w:rsidP="00D95E92">
      <w:pPr>
        <w:rPr>
          <w:rFonts w:ascii="Book Antiqua" w:hAnsi="Book Antiqua"/>
          <w:lang w:val="es-ES_tradnl"/>
        </w:rPr>
      </w:pPr>
    </w:p>
    <w:p w14:paraId="75250E60" w14:textId="77777777" w:rsidR="00D95E92" w:rsidRPr="0001758A" w:rsidRDefault="00D95E92" w:rsidP="00D95E92">
      <w:pPr>
        <w:jc w:val="center"/>
        <w:rPr>
          <w:rFonts w:ascii="Book Antiqua" w:hAnsi="Book Antiqua"/>
          <w:b/>
          <w:sz w:val="36"/>
          <w:szCs w:val="32"/>
          <w:lang w:val="es-ES_tradnl"/>
        </w:rPr>
      </w:pPr>
      <w:r w:rsidRPr="0001758A">
        <w:rPr>
          <w:rFonts w:ascii="Book Antiqua" w:hAnsi="Book Antiqua"/>
          <w:b/>
          <w:sz w:val="36"/>
          <w:szCs w:val="32"/>
          <w:lang w:val="es-ES_tradnl"/>
        </w:rPr>
        <w:t>CÁMARA DE REPRESENTANTES</w:t>
      </w:r>
    </w:p>
    <w:p w14:paraId="29A56A2B" w14:textId="77777777" w:rsidR="00D95E92" w:rsidRPr="0001758A" w:rsidRDefault="00D95E92" w:rsidP="00D95E92">
      <w:pPr>
        <w:jc w:val="center"/>
        <w:rPr>
          <w:rFonts w:ascii="Book Antiqua" w:hAnsi="Book Antiqua"/>
          <w:b/>
          <w:szCs w:val="32"/>
          <w:lang w:val="es-ES_tradnl"/>
        </w:rPr>
      </w:pPr>
    </w:p>
    <w:p w14:paraId="49E6BFAC" w14:textId="3D1AB4FF" w:rsidR="00D95E92" w:rsidRPr="0001758A" w:rsidRDefault="00D95E92" w:rsidP="00D95E92">
      <w:pPr>
        <w:jc w:val="center"/>
        <w:rPr>
          <w:rFonts w:ascii="Book Antiqua" w:hAnsi="Book Antiqua"/>
          <w:b/>
          <w:sz w:val="52"/>
          <w:szCs w:val="52"/>
          <w:lang w:val="es-ES_tradnl"/>
        </w:rPr>
      </w:pPr>
      <w:r w:rsidRPr="0001758A">
        <w:rPr>
          <w:rFonts w:ascii="Book Antiqua" w:hAnsi="Book Antiqua"/>
          <w:b/>
          <w:sz w:val="52"/>
          <w:szCs w:val="52"/>
          <w:lang w:val="es-ES_tradnl"/>
        </w:rPr>
        <w:t xml:space="preserve">R. de la C. </w:t>
      </w:r>
      <w:r w:rsidR="00C979F4">
        <w:rPr>
          <w:rFonts w:ascii="Book Antiqua" w:hAnsi="Book Antiqua"/>
          <w:b/>
          <w:sz w:val="52"/>
          <w:szCs w:val="52"/>
          <w:lang w:val="es-ES_tradnl"/>
        </w:rPr>
        <w:t>71</w:t>
      </w:r>
      <w:r w:rsidR="00EB5B7B">
        <w:rPr>
          <w:rFonts w:ascii="Book Antiqua" w:hAnsi="Book Antiqua"/>
          <w:b/>
          <w:sz w:val="52"/>
          <w:szCs w:val="52"/>
          <w:lang w:val="es-ES_tradnl"/>
        </w:rPr>
        <w:t>4</w:t>
      </w:r>
    </w:p>
    <w:p w14:paraId="34541156" w14:textId="77777777" w:rsidR="00D95E92" w:rsidRPr="0001758A" w:rsidRDefault="00D95E92" w:rsidP="00D95E92">
      <w:pPr>
        <w:jc w:val="center"/>
        <w:rPr>
          <w:rFonts w:ascii="Book Antiqua" w:hAnsi="Book Antiqua"/>
          <w:b/>
          <w:lang w:val="es-ES_tradnl"/>
        </w:rPr>
      </w:pPr>
    </w:p>
    <w:p w14:paraId="1829E0A5" w14:textId="6D31C467" w:rsidR="00D95E92" w:rsidRPr="0001758A" w:rsidRDefault="00C979F4" w:rsidP="00D95E92">
      <w:pPr>
        <w:jc w:val="center"/>
        <w:rPr>
          <w:rFonts w:ascii="Book Antiqua" w:hAnsi="Book Antiqua"/>
          <w:lang w:val="es-ES_tradnl"/>
        </w:rPr>
      </w:pPr>
      <w:r>
        <w:rPr>
          <w:rFonts w:ascii="Book Antiqua" w:hAnsi="Book Antiqua"/>
          <w:lang w:val="es-ES_tradnl"/>
        </w:rPr>
        <w:t>24</w:t>
      </w:r>
      <w:r w:rsidR="00D95E92">
        <w:rPr>
          <w:rFonts w:ascii="Book Antiqua" w:hAnsi="Book Antiqua"/>
          <w:lang w:val="es-ES_tradnl"/>
        </w:rPr>
        <w:t xml:space="preserve"> DE MARZO</w:t>
      </w:r>
      <w:r w:rsidR="00D95E92" w:rsidRPr="0001758A">
        <w:rPr>
          <w:rFonts w:ascii="Book Antiqua" w:hAnsi="Book Antiqua"/>
          <w:lang w:val="es-ES_tradnl"/>
        </w:rPr>
        <w:t xml:space="preserve"> DE 20</w:t>
      </w:r>
      <w:r w:rsidR="00D95E92">
        <w:rPr>
          <w:rFonts w:ascii="Book Antiqua" w:hAnsi="Book Antiqua"/>
          <w:lang w:val="es-ES_tradnl"/>
        </w:rPr>
        <w:t>22</w:t>
      </w:r>
    </w:p>
    <w:p w14:paraId="199BC999" w14:textId="77777777" w:rsidR="00D95E92" w:rsidRPr="0001758A" w:rsidRDefault="00D95E92" w:rsidP="00D95E92">
      <w:pPr>
        <w:jc w:val="center"/>
        <w:rPr>
          <w:rFonts w:ascii="Book Antiqua" w:hAnsi="Book Antiqua"/>
          <w:lang w:val="es-ES_tradnl"/>
        </w:rPr>
      </w:pPr>
    </w:p>
    <w:p w14:paraId="0891BA24" w14:textId="77777777" w:rsidR="00D95E92" w:rsidRPr="0001758A" w:rsidRDefault="00D95E92" w:rsidP="00D95E92">
      <w:pPr>
        <w:jc w:val="center"/>
        <w:rPr>
          <w:rFonts w:ascii="Book Antiqua" w:hAnsi="Book Antiqua"/>
          <w:i/>
          <w:lang w:val="es-ES_tradnl"/>
        </w:rPr>
      </w:pPr>
      <w:r w:rsidRPr="0001758A">
        <w:rPr>
          <w:rFonts w:ascii="Book Antiqua" w:hAnsi="Book Antiqua"/>
          <w:lang w:val="es-ES_tradnl"/>
        </w:rPr>
        <w:t xml:space="preserve">Presentada por el representante </w:t>
      </w:r>
      <w:r>
        <w:rPr>
          <w:rFonts w:ascii="Book Antiqua" w:hAnsi="Book Antiqua"/>
          <w:i/>
          <w:lang w:val="es-ES_tradnl"/>
        </w:rPr>
        <w:t>Torre</w:t>
      </w:r>
      <w:r w:rsidRPr="0001758A">
        <w:rPr>
          <w:rFonts w:ascii="Book Antiqua" w:hAnsi="Book Antiqua"/>
          <w:i/>
          <w:lang w:val="es-ES_tradnl"/>
        </w:rPr>
        <w:t>s</w:t>
      </w:r>
      <w:r>
        <w:rPr>
          <w:rFonts w:ascii="Book Antiqua" w:hAnsi="Book Antiqua"/>
          <w:i/>
          <w:lang w:val="es-ES_tradnl"/>
        </w:rPr>
        <w:t xml:space="preserve"> Zamora</w:t>
      </w:r>
    </w:p>
    <w:p w14:paraId="599EBC76" w14:textId="77777777" w:rsidR="00D95E92" w:rsidRPr="0001758A" w:rsidRDefault="00D95E92" w:rsidP="00D95E92">
      <w:pPr>
        <w:jc w:val="center"/>
        <w:rPr>
          <w:rFonts w:ascii="Book Antiqua" w:hAnsi="Book Antiqua"/>
          <w:i/>
          <w:lang w:val="es-ES_tradnl"/>
        </w:rPr>
      </w:pPr>
    </w:p>
    <w:p w14:paraId="39B0DC59" w14:textId="30C2CDFD" w:rsidR="00D95E92" w:rsidRPr="0001758A" w:rsidRDefault="00D95E92" w:rsidP="00D95E92">
      <w:pPr>
        <w:jc w:val="center"/>
        <w:rPr>
          <w:rFonts w:ascii="Book Antiqua" w:hAnsi="Book Antiqua"/>
          <w:lang w:val="es-ES_tradnl"/>
        </w:rPr>
      </w:pPr>
      <w:r>
        <w:rPr>
          <w:rFonts w:ascii="Book Antiqua" w:hAnsi="Book Antiqua"/>
          <w:lang w:val="es-ES_tradnl"/>
        </w:rPr>
        <w:t xml:space="preserve">Referida a la Comisión de </w:t>
      </w:r>
      <w:r w:rsidR="00700850">
        <w:rPr>
          <w:rFonts w:ascii="Book Antiqua" w:hAnsi="Book Antiqua"/>
          <w:lang w:val="es-ES_tradnl"/>
        </w:rPr>
        <w:t>Asuntos Internos</w:t>
      </w:r>
      <w:bookmarkStart w:id="0" w:name="_GoBack"/>
      <w:bookmarkEnd w:id="0"/>
    </w:p>
    <w:p w14:paraId="5102283C" w14:textId="77777777" w:rsidR="00D95E92" w:rsidRPr="0001758A" w:rsidRDefault="00D95E92" w:rsidP="00D95E92">
      <w:pPr>
        <w:jc w:val="center"/>
        <w:rPr>
          <w:rFonts w:ascii="Book Antiqua" w:hAnsi="Book Antiqua"/>
          <w:lang w:val="es-ES_tradnl"/>
        </w:rPr>
      </w:pPr>
    </w:p>
    <w:p w14:paraId="5ACE60D5" w14:textId="77777777" w:rsidR="00D95E92" w:rsidRPr="006873B9" w:rsidRDefault="00D95E92" w:rsidP="00D95E92">
      <w:pPr>
        <w:jc w:val="center"/>
        <w:rPr>
          <w:rFonts w:ascii="Book Antiqua" w:hAnsi="Book Antiqua"/>
          <w:b/>
          <w:lang w:val="es-ES_tradnl"/>
        </w:rPr>
      </w:pPr>
      <w:r w:rsidRPr="006873B9">
        <w:rPr>
          <w:rFonts w:ascii="Book Antiqua" w:hAnsi="Book Antiqua"/>
          <w:b/>
          <w:lang w:val="es-ES_tradnl"/>
        </w:rPr>
        <w:t>RESOLUCIÓN</w:t>
      </w:r>
    </w:p>
    <w:p w14:paraId="3A65BFD1" w14:textId="77777777" w:rsidR="00D95E92" w:rsidRPr="0001758A" w:rsidRDefault="00D95E92" w:rsidP="00D95E92">
      <w:pPr>
        <w:jc w:val="both"/>
        <w:rPr>
          <w:rFonts w:ascii="Book Antiqua" w:hAnsi="Book Antiqua"/>
          <w:lang w:val="es-ES_tradnl"/>
        </w:rPr>
      </w:pPr>
    </w:p>
    <w:p w14:paraId="6C7C991A" w14:textId="77777777" w:rsidR="00D95E92" w:rsidRPr="00012A27" w:rsidRDefault="00D95E92" w:rsidP="00D95E92">
      <w:pPr>
        <w:ind w:left="720" w:hanging="720"/>
        <w:jc w:val="both"/>
        <w:rPr>
          <w:rFonts w:ascii="Book Antiqua" w:hAnsi="Book Antiqua"/>
          <w:lang w:val="es-ES_tradnl"/>
        </w:rPr>
      </w:pPr>
      <w:bookmarkStart w:id="1" w:name="_Hlk493581372"/>
      <w:r w:rsidRPr="0001758A">
        <w:rPr>
          <w:rFonts w:ascii="Book Antiqua" w:hAnsi="Book Antiqua"/>
          <w:lang w:val="es-ES_tradnl"/>
        </w:rPr>
        <w:t xml:space="preserve">Para </w:t>
      </w:r>
      <w:r w:rsidRPr="002F719C">
        <w:rPr>
          <w:rFonts w:ascii="Book Antiqua" w:hAnsi="Book Antiqua"/>
          <w:lang w:val="es-ES_tradnl"/>
        </w:rPr>
        <w:t xml:space="preserve">ordenar a la </w:t>
      </w:r>
      <w:r w:rsidRPr="002F719C">
        <w:rPr>
          <w:rFonts w:ascii="Book Antiqua" w:hAnsi="Book Antiqua"/>
          <w:lang w:val="es-ES"/>
        </w:rPr>
        <w:t>Comisión de Educación, Arte y Cultura de la Cámara de Representantes de Puerto Rico</w:t>
      </w:r>
      <w:r w:rsidRPr="002F719C">
        <w:rPr>
          <w:rFonts w:ascii="Book Antiqua" w:hAnsi="Book Antiqua"/>
          <w:lang w:val="es-ES_tradnl"/>
        </w:rPr>
        <w:t xml:space="preserve">, realizar una investigación </w:t>
      </w:r>
      <w:r w:rsidRPr="002F719C">
        <w:rPr>
          <w:rFonts w:ascii="Book Antiqua" w:hAnsi="Book Antiqua"/>
        </w:rPr>
        <w:t xml:space="preserve">exhaustiva sobre el </w:t>
      </w:r>
      <w:r w:rsidRPr="002F719C">
        <w:rPr>
          <w:rFonts w:ascii="Book Antiqua" w:hAnsi="Book Antiqua"/>
          <w:lang w:val="es-ES_tradnl"/>
        </w:rPr>
        <w:t xml:space="preserve">incremento </w:t>
      </w:r>
      <w:r>
        <w:rPr>
          <w:rFonts w:ascii="Book Antiqua" w:hAnsi="Book Antiqua"/>
          <w:lang w:val="es-ES_tradnl"/>
        </w:rPr>
        <w:t xml:space="preserve">vertiginoso </w:t>
      </w:r>
      <w:r w:rsidRPr="002F719C">
        <w:rPr>
          <w:rFonts w:ascii="Book Antiqua" w:hAnsi="Book Antiqua"/>
          <w:lang w:val="es-ES_tradnl"/>
        </w:rPr>
        <w:t>en el índice</w:t>
      </w:r>
      <w:r w:rsidRPr="002F719C">
        <w:rPr>
          <w:rFonts w:ascii="Book Antiqua" w:hAnsi="Book Antiqua"/>
        </w:rPr>
        <w:t xml:space="preserve"> de deserción escolar en Puerto Rico</w:t>
      </w:r>
      <w:r w:rsidRPr="002F719C">
        <w:rPr>
          <w:rFonts w:ascii="Book Antiqua" w:hAnsi="Book Antiqua"/>
          <w:lang w:val="es-ES_tradnl"/>
        </w:rPr>
        <w:t xml:space="preserve">; evaluar las </w:t>
      </w:r>
      <w:r>
        <w:rPr>
          <w:rFonts w:ascii="Book Antiqua" w:hAnsi="Book Antiqua"/>
          <w:lang w:val="es-ES_tradnl"/>
        </w:rPr>
        <w:t>estrategias</w:t>
      </w:r>
      <w:r w:rsidRPr="002F719C">
        <w:rPr>
          <w:rFonts w:ascii="Book Antiqua" w:hAnsi="Book Antiqua"/>
          <w:lang w:val="es-ES_tradnl"/>
        </w:rPr>
        <w:t xml:space="preserve"> puntuales que</w:t>
      </w:r>
      <w:r w:rsidRPr="002F719C">
        <w:rPr>
          <w:rFonts w:ascii="Book Antiqua" w:hAnsi="Book Antiqua"/>
        </w:rPr>
        <w:t xml:space="preserve"> está ejecutando el Departamento de Educación, si alguna, para intervenir con los niños y adolescentes con potencial de alto riesgo de abandono escolar</w:t>
      </w:r>
      <w:r>
        <w:rPr>
          <w:rFonts w:ascii="Book Antiqua" w:hAnsi="Book Antiqua"/>
          <w:lang w:val="es-ES_tradnl"/>
        </w:rPr>
        <w:t xml:space="preserve">; identificar qué iniciativas concretas, si alguna, ha efectuado el Departamento de Educación a nivel curricular y extracurricular para lidiar con la deserción escolar; </w:t>
      </w:r>
      <w:r w:rsidRPr="002F719C">
        <w:rPr>
          <w:rFonts w:ascii="Book Antiqua" w:hAnsi="Book Antiqua"/>
          <w:lang w:val="es-ES_tradnl"/>
        </w:rPr>
        <w:t xml:space="preserve">analizar las métricas y resultados de los proyectos Alianza para la Educación Alternativa, Centros de Servicios de Apoyo Sustentable al Alumno, </w:t>
      </w:r>
      <w:proofErr w:type="gramStart"/>
      <w:r w:rsidRPr="002F719C">
        <w:rPr>
          <w:rFonts w:ascii="Book Antiqua" w:hAnsi="Book Antiqua"/>
          <w:lang w:val="es-ES_tradnl"/>
        </w:rPr>
        <w:t>mejor</w:t>
      </w:r>
      <w:proofErr w:type="gramEnd"/>
      <w:r w:rsidRPr="002F719C">
        <w:rPr>
          <w:rFonts w:ascii="Book Antiqua" w:hAnsi="Book Antiqua"/>
          <w:lang w:val="es-ES_tradnl"/>
        </w:rPr>
        <w:t xml:space="preserve"> conocidos como “Proyecto C.A.S.A”, entre otros, y si los mismos están proveyendo los servicios educativos y de apoyo a la población de niños y adolescentes que se encuentran fuera de la escuela de manera que podamos </w:t>
      </w:r>
      <w:r w:rsidRPr="002F719C">
        <w:rPr>
          <w:rFonts w:ascii="Book Antiqua" w:hAnsi="Book Antiqua"/>
        </w:rPr>
        <w:t xml:space="preserve">tomar las acciones legislativas necesarias que contribuyan a atajar esta </w:t>
      </w:r>
      <w:r>
        <w:rPr>
          <w:rFonts w:ascii="Book Antiqua" w:hAnsi="Book Antiqua"/>
        </w:rPr>
        <w:t>problemática social</w:t>
      </w:r>
      <w:r w:rsidRPr="002F719C">
        <w:rPr>
          <w:rFonts w:ascii="Book Antiqua" w:hAnsi="Book Antiqua"/>
        </w:rPr>
        <w:t xml:space="preserve">; </w:t>
      </w:r>
      <w:r w:rsidRPr="002F719C">
        <w:rPr>
          <w:rFonts w:ascii="Book Antiqua" w:hAnsi="Book Antiqua"/>
          <w:lang w:val="es-ES_tradnl"/>
        </w:rPr>
        <w:t xml:space="preserve">y, para otros fines relacionados. </w:t>
      </w:r>
    </w:p>
    <w:p w14:paraId="030A7508" w14:textId="77777777" w:rsidR="00D95E92" w:rsidRDefault="00D95E92" w:rsidP="00D95E92">
      <w:pPr>
        <w:ind w:left="450" w:hanging="450"/>
        <w:jc w:val="both"/>
        <w:rPr>
          <w:rFonts w:ascii="Book Antiqua" w:hAnsi="Book Antiqua"/>
        </w:rPr>
      </w:pPr>
    </w:p>
    <w:bookmarkEnd w:id="1"/>
    <w:p w14:paraId="43386DAD" w14:textId="77777777" w:rsidR="00D95E92" w:rsidRPr="0001758A" w:rsidRDefault="00D95E92" w:rsidP="00D95E92">
      <w:pPr>
        <w:jc w:val="center"/>
        <w:rPr>
          <w:rFonts w:ascii="Book Antiqua" w:hAnsi="Book Antiqua"/>
          <w:caps/>
          <w:lang w:val="es-ES_tradnl"/>
        </w:rPr>
      </w:pPr>
      <w:r w:rsidRPr="0001758A">
        <w:rPr>
          <w:rFonts w:ascii="Book Antiqua" w:hAnsi="Book Antiqua"/>
          <w:caps/>
          <w:lang w:val="es-ES_tradnl"/>
        </w:rPr>
        <w:t>EXPOSICIóN DE MOTIVOS</w:t>
      </w:r>
    </w:p>
    <w:p w14:paraId="66D46169" w14:textId="77777777" w:rsidR="00D95E92" w:rsidRPr="0042247C" w:rsidRDefault="00D95E92" w:rsidP="00D95E92">
      <w:pPr>
        <w:rPr>
          <w:lang w:val="es-ES_tradnl"/>
        </w:rPr>
      </w:pPr>
    </w:p>
    <w:p w14:paraId="7CA9E8A2" w14:textId="77777777" w:rsidR="00D95E92" w:rsidRPr="00C979F4" w:rsidRDefault="00D95E92" w:rsidP="00D95E92">
      <w:pPr>
        <w:pStyle w:val="NormalWeb"/>
        <w:shd w:val="clear" w:color="auto" w:fill="FFFFFF"/>
        <w:spacing w:before="0" w:beforeAutospacing="0" w:after="0" w:afterAutospacing="0"/>
        <w:ind w:firstLine="720"/>
        <w:jc w:val="both"/>
        <w:textAlignment w:val="baseline"/>
        <w:rPr>
          <w:rFonts w:ascii="Book Antiqua" w:hAnsi="Book Antiqua"/>
          <w:lang w:val="es-PR"/>
        </w:rPr>
      </w:pPr>
      <w:r w:rsidRPr="00EB0C9C">
        <w:rPr>
          <w:rFonts w:ascii="Book Antiqua" w:hAnsi="Book Antiqua" w:cs="Helvetica"/>
          <w:lang w:val="es-ES_tradnl"/>
        </w:rPr>
        <w:t xml:space="preserve">Un reciente estudio realizado por el </w:t>
      </w:r>
      <w:r w:rsidRPr="00C979F4">
        <w:rPr>
          <w:rFonts w:ascii="Book Antiqua" w:hAnsi="Book Antiqua" w:cs="Helvetica"/>
          <w:lang w:val="es-PR"/>
        </w:rPr>
        <w:t xml:space="preserve">Dr. </w:t>
      </w:r>
      <w:r w:rsidRPr="00EB0C9C">
        <w:rPr>
          <w:rFonts w:ascii="Book Antiqua" w:hAnsi="Book Antiqua" w:cs="Helvetica"/>
          <w:lang w:val="es-ES_tradnl"/>
        </w:rPr>
        <w:t xml:space="preserve">José </w:t>
      </w:r>
      <w:r w:rsidRPr="00C979F4">
        <w:rPr>
          <w:rFonts w:ascii="Book Antiqua" w:hAnsi="Book Antiqua" w:cs="Helvetica"/>
          <w:lang w:val="es-PR"/>
        </w:rPr>
        <w:t xml:space="preserve">Caraballo Cueto, economista y catedrático </w:t>
      </w:r>
      <w:r w:rsidRPr="00EB0C9C">
        <w:rPr>
          <w:rFonts w:ascii="Book Antiqua" w:hAnsi="Book Antiqua" w:cs="Helvetica"/>
          <w:lang w:val="es-ES_tradnl"/>
        </w:rPr>
        <w:t xml:space="preserve">asociado </w:t>
      </w:r>
      <w:r w:rsidRPr="00C979F4">
        <w:rPr>
          <w:rFonts w:ascii="Book Antiqua" w:hAnsi="Book Antiqua" w:cs="Helvetica"/>
          <w:lang w:val="es-PR"/>
        </w:rPr>
        <w:t>de la Facultad de Administración de Empresas de la Universidad de Puerto Rico</w:t>
      </w:r>
      <w:r w:rsidRPr="00EB0C9C">
        <w:rPr>
          <w:rFonts w:ascii="Book Antiqua" w:hAnsi="Book Antiqua" w:cs="Helvetica"/>
          <w:lang w:val="es-ES_tradnl"/>
        </w:rPr>
        <w:t xml:space="preserve">, y auspiciado por la </w:t>
      </w:r>
      <w:r w:rsidRPr="00C979F4">
        <w:rPr>
          <w:rFonts w:ascii="Book Antiqua" w:hAnsi="Book Antiqua" w:cs="Helvetica"/>
          <w:lang w:val="es-PR"/>
        </w:rPr>
        <w:t xml:space="preserve">Fundación </w:t>
      </w:r>
      <w:proofErr w:type="spellStart"/>
      <w:r w:rsidRPr="00C979F4">
        <w:rPr>
          <w:rFonts w:ascii="Book Antiqua" w:hAnsi="Book Antiqua" w:cs="Helvetica"/>
          <w:lang w:val="es-PR"/>
        </w:rPr>
        <w:t>Segarra</w:t>
      </w:r>
      <w:proofErr w:type="spellEnd"/>
      <w:r w:rsidRPr="00C979F4">
        <w:rPr>
          <w:rFonts w:ascii="Book Antiqua" w:hAnsi="Book Antiqua" w:cs="Helvetica"/>
          <w:lang w:val="es-PR"/>
        </w:rPr>
        <w:t xml:space="preserve"> </w:t>
      </w:r>
      <w:proofErr w:type="spellStart"/>
      <w:r w:rsidRPr="00C979F4">
        <w:rPr>
          <w:rFonts w:ascii="Book Antiqua" w:hAnsi="Book Antiqua" w:cs="Helvetica"/>
          <w:lang w:val="es-PR"/>
        </w:rPr>
        <w:t>Boerman</w:t>
      </w:r>
      <w:proofErr w:type="spellEnd"/>
      <w:r w:rsidRPr="00536389">
        <w:rPr>
          <w:rFonts w:ascii="Book Antiqua" w:hAnsi="Book Antiqua" w:cs="Helvetica"/>
          <w:lang w:val="es-ES_tradnl"/>
        </w:rPr>
        <w:t>,</w:t>
      </w:r>
      <w:r w:rsidRPr="00EB0C9C">
        <w:rPr>
          <w:rFonts w:ascii="Book Antiqua" w:hAnsi="Book Antiqua" w:cs="Helvetica"/>
          <w:lang w:val="es-ES_tradnl"/>
        </w:rPr>
        <w:t xml:space="preserve"> reveló que entre los años fiscales 2015 al 2021 un total de 33,704 estudiantes desertaron del sistema público de enseñanza.</w:t>
      </w:r>
      <w:r w:rsidRPr="00EB0C9C">
        <w:rPr>
          <w:rStyle w:val="FootnoteReference"/>
          <w:rFonts w:ascii="Book Antiqua" w:hAnsi="Book Antiqua" w:cs="Helvetica"/>
          <w:lang w:val="es-ES_tradnl"/>
        </w:rPr>
        <w:footnoteReference w:id="1"/>
      </w:r>
      <w:r w:rsidRPr="00EB0C9C">
        <w:rPr>
          <w:rFonts w:ascii="Book Antiqua" w:hAnsi="Book Antiqua" w:cs="Helvetica"/>
          <w:lang w:val="es-ES_tradnl"/>
        </w:rPr>
        <w:t xml:space="preserve">  Según trasciende del artículo, </w:t>
      </w:r>
      <w:r w:rsidRPr="00EB0C9C">
        <w:rPr>
          <w:rFonts w:ascii="Book Antiqua" w:hAnsi="Book Antiqua"/>
          <w:lang w:val="es-ES_tradnl"/>
        </w:rPr>
        <w:t>l</w:t>
      </w:r>
      <w:r w:rsidRPr="00C979F4">
        <w:rPr>
          <w:rFonts w:ascii="Book Antiqua" w:hAnsi="Book Antiqua"/>
          <w:lang w:val="es-PR"/>
        </w:rPr>
        <w:t xml:space="preserve">as categorías mayores, por orden de </w:t>
      </w:r>
      <w:r w:rsidRPr="00C979F4">
        <w:rPr>
          <w:rFonts w:ascii="Book Antiqua" w:hAnsi="Book Antiqua"/>
          <w:lang w:val="es-PR"/>
        </w:rPr>
        <w:lastRenderedPageBreak/>
        <w:t xml:space="preserve">ocurrencia durante los siete años bajo estudio, fueron: los estudiantes que se esperaban y no llegaron (8,893), los que fueron a programas acelerados o alternativos (8,675), los que se transfirieron a una escuela nocturna o al proyecto C.A.S.A. o a un programa de adultos donde hubo 8,526, los que el </w:t>
      </w:r>
      <w:r w:rsidRPr="00EB0C9C">
        <w:rPr>
          <w:rFonts w:ascii="Book Antiqua" w:hAnsi="Book Antiqua"/>
          <w:lang w:val="es-ES_tradnl"/>
        </w:rPr>
        <w:t>Departamento de Educación</w:t>
      </w:r>
      <w:r w:rsidRPr="00C979F4">
        <w:rPr>
          <w:rFonts w:ascii="Book Antiqua" w:hAnsi="Book Antiqua"/>
          <w:lang w:val="es-PR"/>
        </w:rPr>
        <w:t xml:space="preserve"> desconoce su paradero (2,769) y los que fueron a una institución de corrección o rehabilitación disciplinaria (1,094).</w:t>
      </w:r>
      <w:r w:rsidRPr="00EB0C9C">
        <w:rPr>
          <w:rStyle w:val="FootnoteReference"/>
          <w:rFonts w:ascii="Book Antiqua" w:hAnsi="Book Antiqua"/>
        </w:rPr>
        <w:footnoteReference w:id="2"/>
      </w:r>
    </w:p>
    <w:p w14:paraId="1D4E99D9" w14:textId="77777777" w:rsidR="00D95E92" w:rsidRPr="00C979F4" w:rsidRDefault="00D95E92" w:rsidP="00D95E92">
      <w:pPr>
        <w:pStyle w:val="NormalWeb"/>
        <w:shd w:val="clear" w:color="auto" w:fill="FFFFFF"/>
        <w:spacing w:before="0" w:beforeAutospacing="0" w:after="0" w:afterAutospacing="0"/>
        <w:ind w:firstLine="720"/>
        <w:jc w:val="both"/>
        <w:textAlignment w:val="baseline"/>
        <w:rPr>
          <w:rFonts w:ascii="Book Antiqua" w:hAnsi="Book Antiqua"/>
          <w:lang w:val="es-PR"/>
        </w:rPr>
      </w:pPr>
    </w:p>
    <w:p w14:paraId="6B70CB35" w14:textId="77777777" w:rsidR="00D95E92" w:rsidRPr="00EB0C9C" w:rsidRDefault="00D95E92" w:rsidP="00D95E92">
      <w:pPr>
        <w:pStyle w:val="NormalWeb"/>
        <w:shd w:val="clear" w:color="auto" w:fill="FFFFFF"/>
        <w:spacing w:before="0" w:beforeAutospacing="0" w:after="0" w:afterAutospacing="0"/>
        <w:ind w:firstLine="720"/>
        <w:jc w:val="both"/>
        <w:textAlignment w:val="baseline"/>
        <w:rPr>
          <w:rFonts w:ascii="Book Antiqua" w:hAnsi="Book Antiqua"/>
          <w:shd w:val="clear" w:color="auto" w:fill="FFFFFF"/>
          <w:lang w:val="es-ES_tradnl"/>
        </w:rPr>
      </w:pPr>
      <w:r w:rsidRPr="00EB0C9C">
        <w:rPr>
          <w:rFonts w:ascii="Book Antiqua" w:hAnsi="Book Antiqua"/>
          <w:lang w:val="es-ES_tradnl"/>
        </w:rPr>
        <w:t xml:space="preserve">El estudio reveló, además, que los estudiantes que abandonan la escuela proceden de núcleos familiares </w:t>
      </w:r>
      <w:r>
        <w:rPr>
          <w:rFonts w:ascii="Book Antiqua" w:hAnsi="Book Antiqua"/>
          <w:lang w:val="es-ES_tradnl"/>
        </w:rPr>
        <w:t xml:space="preserve">que viven </w:t>
      </w:r>
      <w:r w:rsidRPr="00EB0C9C">
        <w:rPr>
          <w:rFonts w:ascii="Book Antiqua" w:hAnsi="Book Antiqua"/>
          <w:lang w:val="es-ES_tradnl"/>
        </w:rPr>
        <w:t>bajo el nivel de pobreza</w:t>
      </w:r>
      <w:r>
        <w:rPr>
          <w:rFonts w:ascii="Book Antiqua" w:hAnsi="Book Antiqua"/>
          <w:lang w:val="es-ES_tradnl"/>
        </w:rPr>
        <w:t xml:space="preserve"> </w:t>
      </w:r>
      <w:r w:rsidRPr="00EB0C9C">
        <w:rPr>
          <w:rFonts w:ascii="Book Antiqua" w:hAnsi="Book Antiqua"/>
          <w:lang w:val="es-ES_tradnl"/>
        </w:rPr>
        <w:t xml:space="preserve">con un ingreso anual de $10,986, es decir, un 29.4% menos que el ingreso familiar de los no desertores.  Al respecto, cabe señalar que, </w:t>
      </w:r>
      <w:r w:rsidRPr="00C979F4">
        <w:rPr>
          <w:rFonts w:ascii="Book Antiqua" w:hAnsi="Book Antiqua"/>
          <w:shd w:val="clear" w:color="auto" w:fill="FFFFFF"/>
          <w:lang w:val="es-PR"/>
        </w:rPr>
        <w:t>según</w:t>
      </w:r>
      <w:r w:rsidRPr="00EB0C9C">
        <w:rPr>
          <w:rFonts w:ascii="Book Antiqua" w:hAnsi="Book Antiqua"/>
          <w:shd w:val="clear" w:color="auto" w:fill="FFFFFF"/>
          <w:lang w:val="es-ES_tradnl"/>
        </w:rPr>
        <w:t xml:space="preserve"> datos</w:t>
      </w:r>
      <w:r w:rsidRPr="00C979F4">
        <w:rPr>
          <w:rFonts w:ascii="Book Antiqua" w:hAnsi="Book Antiqua"/>
          <w:shd w:val="clear" w:color="auto" w:fill="FFFFFF"/>
          <w:lang w:val="es-PR"/>
        </w:rPr>
        <w:t xml:space="preserve"> </w:t>
      </w:r>
      <w:r w:rsidRPr="00EB0C9C">
        <w:rPr>
          <w:rFonts w:ascii="Book Antiqua" w:hAnsi="Book Antiqua"/>
          <w:shd w:val="clear" w:color="auto" w:fill="FFFFFF"/>
          <w:lang w:val="es-ES_tradnl"/>
        </w:rPr>
        <w:t>d</w:t>
      </w:r>
      <w:r w:rsidRPr="00C979F4">
        <w:rPr>
          <w:rFonts w:ascii="Book Antiqua" w:hAnsi="Book Antiqua"/>
          <w:shd w:val="clear" w:color="auto" w:fill="FFFFFF"/>
          <w:lang w:val="es-PR"/>
        </w:rPr>
        <w:t>el Instituto del Desarrollo de la Juventud</w:t>
      </w:r>
      <w:r w:rsidRPr="00EB0C9C">
        <w:rPr>
          <w:rFonts w:ascii="Book Antiqua" w:hAnsi="Book Antiqua"/>
          <w:lang w:val="es-ES_tradnl"/>
        </w:rPr>
        <w:t>, en Puerto Rico 6</w:t>
      </w:r>
      <w:r w:rsidRPr="00C979F4">
        <w:rPr>
          <w:rFonts w:ascii="Book Antiqua" w:hAnsi="Book Antiqua"/>
          <w:shd w:val="clear" w:color="auto" w:fill="FFFFFF"/>
          <w:lang w:val="es-PR"/>
        </w:rPr>
        <w:t xml:space="preserve"> de cada 10 niños y niñas viven bajo el nivel de pobreza, </w:t>
      </w:r>
      <w:r w:rsidRPr="00D73B05">
        <w:rPr>
          <w:rFonts w:ascii="Book Antiqua" w:hAnsi="Book Antiqua"/>
          <w:shd w:val="clear" w:color="auto" w:fill="FFFFFF"/>
          <w:lang w:val="es-ES_tradnl"/>
        </w:rPr>
        <w:t>lo</w:t>
      </w:r>
      <w:r>
        <w:rPr>
          <w:rFonts w:ascii="Book Antiqua" w:hAnsi="Book Antiqua"/>
          <w:shd w:val="clear" w:color="auto" w:fill="FFFFFF"/>
          <w:lang w:val="es-ES_tradnl"/>
        </w:rPr>
        <w:t xml:space="preserve"> que equivale a</w:t>
      </w:r>
      <w:r w:rsidRPr="00C979F4">
        <w:rPr>
          <w:rFonts w:ascii="Book Antiqua" w:hAnsi="Book Antiqua"/>
          <w:shd w:val="clear" w:color="auto" w:fill="FFFFFF"/>
          <w:lang w:val="es-PR"/>
        </w:rPr>
        <w:t xml:space="preserve"> un 58% de </w:t>
      </w:r>
      <w:r w:rsidRPr="00D73B05">
        <w:rPr>
          <w:rFonts w:ascii="Book Antiqua" w:hAnsi="Book Antiqua"/>
          <w:shd w:val="clear" w:color="auto" w:fill="FFFFFF"/>
          <w:lang w:val="es-ES_tradnl"/>
        </w:rPr>
        <w:t>nu</w:t>
      </w:r>
      <w:r>
        <w:rPr>
          <w:rFonts w:ascii="Book Antiqua" w:hAnsi="Book Antiqua"/>
          <w:shd w:val="clear" w:color="auto" w:fill="FFFFFF"/>
          <w:lang w:val="es-ES_tradnl"/>
        </w:rPr>
        <w:t>estra</w:t>
      </w:r>
      <w:r w:rsidRPr="00C979F4">
        <w:rPr>
          <w:rFonts w:ascii="Book Antiqua" w:hAnsi="Book Antiqua"/>
          <w:shd w:val="clear" w:color="auto" w:fill="FFFFFF"/>
          <w:lang w:val="es-PR"/>
        </w:rPr>
        <w:t xml:space="preserve"> niñez</w:t>
      </w:r>
      <w:r w:rsidRPr="00EB0C9C">
        <w:rPr>
          <w:rFonts w:ascii="Book Antiqua" w:hAnsi="Book Antiqua"/>
          <w:shd w:val="clear" w:color="auto" w:fill="FFFFFF"/>
          <w:lang w:val="es-ES_tradnl"/>
        </w:rPr>
        <w:t>.</w:t>
      </w:r>
      <w:r w:rsidRPr="00EB0C9C">
        <w:rPr>
          <w:rStyle w:val="FootnoteReference"/>
          <w:rFonts w:ascii="Book Antiqua" w:hAnsi="Book Antiqua"/>
          <w:shd w:val="clear" w:color="auto" w:fill="FFFFFF"/>
          <w:lang w:val="es-ES_tradnl"/>
        </w:rPr>
        <w:footnoteReference w:id="3"/>
      </w:r>
      <w:r w:rsidRPr="00EB0C9C">
        <w:rPr>
          <w:rFonts w:ascii="Book Antiqua" w:hAnsi="Book Antiqua"/>
          <w:shd w:val="clear" w:color="auto" w:fill="FFFFFF"/>
          <w:lang w:val="es-ES_tradnl"/>
        </w:rPr>
        <w:t xml:space="preserve">  Por tanto, se hace palpable la necesidad de elaborar y ejecutar una agenda </w:t>
      </w:r>
      <w:r>
        <w:rPr>
          <w:rFonts w:ascii="Book Antiqua" w:hAnsi="Book Antiqua"/>
          <w:shd w:val="clear" w:color="auto" w:fill="FFFFFF"/>
          <w:lang w:val="es-ES_tradnl"/>
        </w:rPr>
        <w:t xml:space="preserve">de País </w:t>
      </w:r>
      <w:r w:rsidRPr="00EB0C9C">
        <w:rPr>
          <w:rFonts w:ascii="Book Antiqua" w:hAnsi="Book Antiqua"/>
          <w:shd w:val="clear" w:color="auto" w:fill="FFFFFF"/>
          <w:lang w:val="es-ES_tradnl"/>
        </w:rPr>
        <w:t>dirigida a erradicar la pobreza infantil que enfrentamo</w:t>
      </w:r>
      <w:r>
        <w:rPr>
          <w:rFonts w:ascii="Book Antiqua" w:hAnsi="Book Antiqua"/>
          <w:shd w:val="clear" w:color="auto" w:fill="FFFFFF"/>
          <w:lang w:val="es-ES_tradnl"/>
        </w:rPr>
        <w:t xml:space="preserve">s, la cual degenera en otros males sociales como el aquí señalado </w:t>
      </w:r>
      <w:r w:rsidRPr="00EB0C9C">
        <w:rPr>
          <w:rFonts w:ascii="Book Antiqua" w:hAnsi="Book Antiqua"/>
          <w:shd w:val="clear" w:color="auto" w:fill="FFFFFF"/>
          <w:lang w:val="es-ES_tradnl"/>
        </w:rPr>
        <w:t>abandono escolar.</w:t>
      </w:r>
    </w:p>
    <w:p w14:paraId="6130A4FE" w14:textId="77777777" w:rsidR="00D95E92" w:rsidRPr="00EB0C9C" w:rsidRDefault="00D95E92" w:rsidP="00D95E92">
      <w:pPr>
        <w:pStyle w:val="NormalWeb"/>
        <w:shd w:val="clear" w:color="auto" w:fill="FFFFFF"/>
        <w:spacing w:before="0" w:beforeAutospacing="0" w:after="0" w:afterAutospacing="0"/>
        <w:ind w:firstLine="720"/>
        <w:jc w:val="both"/>
        <w:textAlignment w:val="baseline"/>
        <w:rPr>
          <w:rFonts w:ascii="Book Antiqua" w:hAnsi="Book Antiqua"/>
          <w:shd w:val="clear" w:color="auto" w:fill="FFFFFF"/>
          <w:lang w:val="es-ES_tradnl"/>
        </w:rPr>
      </w:pPr>
    </w:p>
    <w:p w14:paraId="22367E1D" w14:textId="77777777" w:rsidR="00D95E92" w:rsidRPr="00EB0C9C" w:rsidRDefault="00D95E92" w:rsidP="00D95E92">
      <w:pPr>
        <w:pStyle w:val="NormalWeb"/>
        <w:shd w:val="clear" w:color="auto" w:fill="FFFFFF"/>
        <w:spacing w:before="0" w:beforeAutospacing="0" w:after="0" w:afterAutospacing="0"/>
        <w:ind w:firstLine="720"/>
        <w:jc w:val="both"/>
        <w:textAlignment w:val="baseline"/>
        <w:rPr>
          <w:rFonts w:ascii="Book Antiqua" w:hAnsi="Book Antiqua" w:cs="Helvetica"/>
          <w:lang w:val="es-ES_tradnl"/>
        </w:rPr>
      </w:pPr>
      <w:r w:rsidRPr="00EB0C9C">
        <w:rPr>
          <w:rFonts w:ascii="Book Antiqua" w:hAnsi="Book Antiqua"/>
          <w:shd w:val="clear" w:color="auto" w:fill="FFFFFF"/>
          <w:lang w:val="es-ES_tradnl"/>
        </w:rPr>
        <w:t xml:space="preserve">Otros hallazgos del estudio apuntaron al bajo aprovechamiento académico, así como </w:t>
      </w:r>
      <w:r>
        <w:rPr>
          <w:rFonts w:ascii="Book Antiqua" w:hAnsi="Book Antiqua"/>
          <w:shd w:val="clear" w:color="auto" w:fill="FFFFFF"/>
          <w:lang w:val="es-ES_tradnl"/>
        </w:rPr>
        <w:t>a</w:t>
      </w:r>
      <w:r w:rsidRPr="00EB0C9C">
        <w:rPr>
          <w:rFonts w:ascii="Book Antiqua" w:hAnsi="Book Antiqua"/>
          <w:shd w:val="clear" w:color="auto" w:fill="FFFFFF"/>
          <w:lang w:val="es-ES_tradnl"/>
        </w:rPr>
        <w:t>l impacto del Huracán María, los terremotos</w:t>
      </w:r>
      <w:r>
        <w:rPr>
          <w:rFonts w:ascii="Book Antiqua" w:hAnsi="Book Antiqua"/>
          <w:shd w:val="clear" w:color="auto" w:fill="FFFFFF"/>
          <w:lang w:val="es-ES_tradnl"/>
        </w:rPr>
        <w:t xml:space="preserve">, </w:t>
      </w:r>
      <w:r w:rsidRPr="00EB0C9C">
        <w:rPr>
          <w:rFonts w:ascii="Book Antiqua" w:hAnsi="Book Antiqua"/>
          <w:shd w:val="clear" w:color="auto" w:fill="FFFFFF"/>
          <w:lang w:val="es-ES_tradnl"/>
        </w:rPr>
        <w:t>los efectos de la pandemia por el Co</w:t>
      </w:r>
      <w:r>
        <w:rPr>
          <w:rFonts w:ascii="Book Antiqua" w:hAnsi="Book Antiqua"/>
          <w:shd w:val="clear" w:color="auto" w:fill="FFFFFF"/>
          <w:lang w:val="es-ES_tradnl"/>
        </w:rPr>
        <w:t>vid-19</w:t>
      </w:r>
      <w:r w:rsidRPr="00EB0C9C">
        <w:rPr>
          <w:rFonts w:ascii="Book Antiqua" w:hAnsi="Book Antiqua"/>
          <w:shd w:val="clear" w:color="auto" w:fill="FFFFFF"/>
          <w:lang w:val="es-ES_tradnl"/>
        </w:rPr>
        <w:t xml:space="preserve"> y </w:t>
      </w:r>
      <w:r>
        <w:rPr>
          <w:rFonts w:ascii="Book Antiqua" w:hAnsi="Book Antiqua"/>
          <w:shd w:val="clear" w:color="auto" w:fill="FFFFFF"/>
          <w:lang w:val="es-ES_tradnl"/>
        </w:rPr>
        <w:t>la</w:t>
      </w:r>
      <w:r w:rsidRPr="00EB0C9C">
        <w:rPr>
          <w:rFonts w:ascii="Book Antiqua" w:hAnsi="Book Antiqua"/>
          <w:shd w:val="clear" w:color="auto" w:fill="FFFFFF"/>
          <w:lang w:val="es-ES_tradnl"/>
        </w:rPr>
        <w:t xml:space="preserve"> respuesta </w:t>
      </w:r>
      <w:r>
        <w:rPr>
          <w:rFonts w:ascii="Book Antiqua" w:hAnsi="Book Antiqua"/>
          <w:shd w:val="clear" w:color="auto" w:fill="FFFFFF"/>
          <w:lang w:val="es-ES_tradnl"/>
        </w:rPr>
        <w:t xml:space="preserve">brindada </w:t>
      </w:r>
      <w:r w:rsidRPr="00EB0C9C">
        <w:rPr>
          <w:rFonts w:ascii="Book Antiqua" w:hAnsi="Book Antiqua"/>
          <w:shd w:val="clear" w:color="auto" w:fill="FFFFFF"/>
          <w:lang w:val="es-ES_tradnl"/>
        </w:rPr>
        <w:t>por el Departamento de Educación para atender tales eventos como otros factores que incidieron en el aumento acelerado de la tasa de deserción escolar en la Isla.  Además, se encontró que el perfil del desertor es varón con una edad que ronda los</w:t>
      </w:r>
      <w:r w:rsidRPr="00C979F4">
        <w:rPr>
          <w:rFonts w:ascii="Book Antiqua" w:hAnsi="Book Antiqua" w:cs="Helvetica"/>
          <w:lang w:val="es-PR"/>
        </w:rPr>
        <w:t xml:space="preserve"> 14 años</w:t>
      </w:r>
      <w:r w:rsidRPr="00EB0C9C">
        <w:rPr>
          <w:rFonts w:ascii="Book Antiqua" w:hAnsi="Book Antiqua" w:cs="Helvetica"/>
          <w:lang w:val="es-ES_tradnl"/>
        </w:rPr>
        <w:t xml:space="preserve"> </w:t>
      </w:r>
      <w:r>
        <w:rPr>
          <w:rFonts w:ascii="Book Antiqua" w:hAnsi="Book Antiqua" w:cs="Helvetica"/>
          <w:lang w:val="es-ES_tradnl"/>
        </w:rPr>
        <w:t>y</w:t>
      </w:r>
      <w:r w:rsidRPr="00C979F4">
        <w:rPr>
          <w:rFonts w:ascii="Book Antiqua" w:hAnsi="Book Antiqua" w:cs="Helvetica"/>
          <w:lang w:val="es-PR"/>
        </w:rPr>
        <w:t xml:space="preserve"> </w:t>
      </w:r>
      <w:r w:rsidRPr="00EB0C9C">
        <w:rPr>
          <w:rFonts w:ascii="Book Antiqua" w:hAnsi="Book Antiqua" w:cs="Helvetica"/>
          <w:lang w:val="es-ES_tradnl"/>
        </w:rPr>
        <w:t>que cursa</w:t>
      </w:r>
      <w:r w:rsidRPr="00C979F4">
        <w:rPr>
          <w:rFonts w:ascii="Book Antiqua" w:hAnsi="Book Antiqua" w:cs="Helvetica"/>
          <w:lang w:val="es-PR"/>
        </w:rPr>
        <w:t xml:space="preserve"> mayormente el décimo y undécimo grado</w:t>
      </w:r>
      <w:r w:rsidRPr="00EB0C9C">
        <w:rPr>
          <w:rFonts w:ascii="Book Antiqua" w:hAnsi="Book Antiqua" w:cs="Helvetica"/>
          <w:lang w:val="es-ES_tradnl"/>
        </w:rPr>
        <w:t xml:space="preserve"> y que el abandono se verifica en mayor número en las</w:t>
      </w:r>
      <w:r w:rsidRPr="00C979F4">
        <w:rPr>
          <w:rFonts w:ascii="Book Antiqua" w:hAnsi="Book Antiqua" w:cs="Helvetica"/>
          <w:lang w:val="es-PR"/>
        </w:rPr>
        <w:t xml:space="preserve"> escuelas de la región de San Juan</w:t>
      </w:r>
      <w:r w:rsidRPr="00EB0C9C">
        <w:rPr>
          <w:rFonts w:ascii="Book Antiqua" w:hAnsi="Book Antiqua" w:cs="Helvetica"/>
          <w:lang w:val="es-ES_tradnl"/>
        </w:rPr>
        <w:t xml:space="preserve">.  Se trata, pues, de </w:t>
      </w:r>
      <w:r>
        <w:rPr>
          <w:rFonts w:ascii="Book Antiqua" w:hAnsi="Book Antiqua" w:cs="Helvetica"/>
          <w:lang w:val="es-ES_tradnl"/>
        </w:rPr>
        <w:t xml:space="preserve">serios </w:t>
      </w:r>
      <w:r w:rsidRPr="00EB0C9C">
        <w:rPr>
          <w:rFonts w:ascii="Book Antiqua" w:hAnsi="Book Antiqua" w:cs="Helvetica"/>
          <w:lang w:val="es-ES_tradnl"/>
        </w:rPr>
        <w:t xml:space="preserve">hallazgos que deben ser atendidos con la mayor prontitud debido a las serias repercusiones que la deserción escolar supone en </w:t>
      </w:r>
      <w:r>
        <w:rPr>
          <w:rFonts w:ascii="Book Antiqua" w:hAnsi="Book Antiqua" w:cs="Helvetica"/>
          <w:lang w:val="es-ES_tradnl"/>
        </w:rPr>
        <w:t xml:space="preserve">un </w:t>
      </w:r>
      <w:r w:rsidRPr="00EB0C9C">
        <w:rPr>
          <w:rFonts w:ascii="Book Antiqua" w:hAnsi="Book Antiqua" w:cs="Helvetica"/>
          <w:lang w:val="es-ES_tradnl"/>
        </w:rPr>
        <w:t xml:space="preserve">futuro </w:t>
      </w:r>
      <w:r>
        <w:rPr>
          <w:rFonts w:ascii="Book Antiqua" w:hAnsi="Book Antiqua" w:cs="Helvetica"/>
          <w:lang w:val="es-ES_tradnl"/>
        </w:rPr>
        <w:t xml:space="preserve">para el desertor </w:t>
      </w:r>
      <w:r w:rsidRPr="00EB0C9C">
        <w:rPr>
          <w:rFonts w:ascii="Book Antiqua" w:hAnsi="Book Antiqua" w:cs="Helvetica"/>
          <w:lang w:val="es-ES_tradnl"/>
        </w:rPr>
        <w:t xml:space="preserve">que verá diezmadas sus oportunidades de desarrollo profesional y de </w:t>
      </w:r>
      <w:r>
        <w:rPr>
          <w:rFonts w:ascii="Book Antiqua" w:hAnsi="Book Antiqua" w:cs="Helvetica"/>
          <w:lang w:val="es-ES_tradnl"/>
        </w:rPr>
        <w:t>sostenerse económicamente</w:t>
      </w:r>
      <w:r w:rsidRPr="00EB0C9C">
        <w:rPr>
          <w:rFonts w:ascii="Book Antiqua" w:hAnsi="Book Antiqua" w:cs="Helvetica"/>
          <w:lang w:val="es-ES_tradnl"/>
        </w:rPr>
        <w:t>, lo cual también nos impacta negativamente como colectivo.</w:t>
      </w:r>
    </w:p>
    <w:p w14:paraId="1F90F036" w14:textId="77777777" w:rsidR="00D95E92" w:rsidRPr="00EB0C9C" w:rsidRDefault="00D95E92" w:rsidP="00D95E92">
      <w:pPr>
        <w:pStyle w:val="NormalWeb"/>
        <w:shd w:val="clear" w:color="auto" w:fill="FFFFFF"/>
        <w:spacing w:before="0" w:beforeAutospacing="0" w:after="0" w:afterAutospacing="0"/>
        <w:ind w:firstLine="720"/>
        <w:jc w:val="both"/>
        <w:textAlignment w:val="baseline"/>
        <w:rPr>
          <w:rFonts w:ascii="Book Antiqua" w:hAnsi="Book Antiqua" w:cs="Helvetica"/>
          <w:lang w:val="es-ES_tradnl"/>
        </w:rPr>
      </w:pPr>
    </w:p>
    <w:p w14:paraId="165BFAA5" w14:textId="77777777" w:rsidR="00D95E92" w:rsidRPr="00825D67" w:rsidRDefault="00D95E92" w:rsidP="00D95E92">
      <w:pPr>
        <w:ind w:firstLine="720"/>
        <w:jc w:val="both"/>
        <w:rPr>
          <w:rFonts w:ascii="Book Antiqua" w:hAnsi="Book Antiqua"/>
        </w:rPr>
      </w:pPr>
      <w:r w:rsidRPr="00EB0C9C">
        <w:rPr>
          <w:rFonts w:ascii="Book Antiqua" w:hAnsi="Book Antiqua"/>
        </w:rPr>
        <w:t xml:space="preserve">Conforme a lo expuesto, esta </w:t>
      </w:r>
      <w:r w:rsidRPr="00EB0C9C">
        <w:rPr>
          <w:rFonts w:ascii="Book Antiqua" w:hAnsi="Book Antiqua"/>
          <w:lang w:val="es-ES_tradnl"/>
        </w:rPr>
        <w:t xml:space="preserve">Asamblea Legislativa, </w:t>
      </w:r>
      <w:r w:rsidRPr="00EB0C9C">
        <w:rPr>
          <w:rFonts w:ascii="Book Antiqua" w:hAnsi="Book Antiqua"/>
        </w:rPr>
        <w:t xml:space="preserve">en el descargo de sus deberes legislativos, entiende necesario e impostergable investigar de manera abarcadora y puntual este asunto y requerir </w:t>
      </w:r>
      <w:r>
        <w:rPr>
          <w:rFonts w:ascii="Book Antiqua" w:hAnsi="Book Antiqua"/>
        </w:rPr>
        <w:t xml:space="preserve">al Departamento de Educación </w:t>
      </w:r>
      <w:r w:rsidRPr="00EB0C9C">
        <w:rPr>
          <w:rFonts w:ascii="Book Antiqua" w:hAnsi="Book Antiqua"/>
        </w:rPr>
        <w:t xml:space="preserve">la información pertinente para tomar las acciones legislativas y </w:t>
      </w:r>
      <w:r>
        <w:rPr>
          <w:rFonts w:ascii="Book Antiqua" w:hAnsi="Book Antiqua"/>
        </w:rPr>
        <w:t>de política pública correspondientes, apoyadas en datos certeros</w:t>
      </w:r>
      <w:r w:rsidRPr="00EB0C9C">
        <w:rPr>
          <w:rFonts w:ascii="Book Antiqua" w:hAnsi="Book Antiqua"/>
        </w:rPr>
        <w:t xml:space="preserve">, en aras de </w:t>
      </w:r>
      <w:r>
        <w:rPr>
          <w:rFonts w:ascii="Book Antiqua" w:hAnsi="Book Antiqua"/>
        </w:rPr>
        <w:t xml:space="preserve">formular soluciones viables para </w:t>
      </w:r>
      <w:r w:rsidRPr="00EB0C9C">
        <w:rPr>
          <w:rFonts w:ascii="Book Antiqua" w:hAnsi="Book Antiqua"/>
          <w:lang w:val="es-ES"/>
        </w:rPr>
        <w:t xml:space="preserve">atajar de raíz aquellos </w:t>
      </w:r>
      <w:r w:rsidRPr="00825D67">
        <w:rPr>
          <w:rFonts w:ascii="Book Antiqua" w:hAnsi="Book Antiqua"/>
          <w:lang w:val="es-ES"/>
        </w:rPr>
        <w:t xml:space="preserve">elementos que provocan la deserción escolar en los estudiantes del sistema público de enseñanza.  </w:t>
      </w:r>
    </w:p>
    <w:p w14:paraId="61AB5A2A" w14:textId="77777777" w:rsidR="00D95E92" w:rsidRPr="00825D67" w:rsidRDefault="00D95E92" w:rsidP="00D95E92">
      <w:pPr>
        <w:ind w:firstLine="720"/>
        <w:jc w:val="both"/>
        <w:rPr>
          <w:rFonts w:ascii="Book Antiqua" w:hAnsi="Book Antiqua"/>
          <w:iCs/>
        </w:rPr>
      </w:pPr>
    </w:p>
    <w:p w14:paraId="55417B3E" w14:textId="77777777" w:rsidR="00C979F4" w:rsidRDefault="00C979F4" w:rsidP="00D95E92">
      <w:pPr>
        <w:jc w:val="both"/>
        <w:rPr>
          <w:rFonts w:ascii="Book Antiqua" w:hAnsi="Book Antiqua"/>
          <w:i/>
          <w:caps/>
          <w:lang w:val="es-ES_tradnl"/>
        </w:rPr>
      </w:pPr>
    </w:p>
    <w:p w14:paraId="3DB3D0B3" w14:textId="77777777" w:rsidR="00C979F4" w:rsidRDefault="00C979F4" w:rsidP="00D95E92">
      <w:pPr>
        <w:jc w:val="both"/>
        <w:rPr>
          <w:rFonts w:ascii="Book Antiqua" w:hAnsi="Book Antiqua"/>
          <w:i/>
          <w:caps/>
          <w:lang w:val="es-ES_tradnl"/>
        </w:rPr>
      </w:pPr>
    </w:p>
    <w:p w14:paraId="05AEEF61" w14:textId="7D804A6A" w:rsidR="00D95E92" w:rsidRPr="00825D67" w:rsidRDefault="00D95E92" w:rsidP="00D95E92">
      <w:pPr>
        <w:jc w:val="both"/>
        <w:rPr>
          <w:rFonts w:ascii="Book Antiqua" w:hAnsi="Book Antiqua"/>
          <w:i/>
          <w:caps/>
          <w:lang w:val="es-ES_tradnl"/>
        </w:rPr>
      </w:pPr>
      <w:r w:rsidRPr="00825D67">
        <w:rPr>
          <w:rFonts w:ascii="Book Antiqua" w:hAnsi="Book Antiqua"/>
          <w:i/>
          <w:caps/>
          <w:lang w:val="es-ES_tradnl"/>
        </w:rPr>
        <w:lastRenderedPageBreak/>
        <w:t>RESUéLVESE POR LA CáMARA DE REPRESENTANTES DE PUERTO RICO:</w:t>
      </w:r>
    </w:p>
    <w:p w14:paraId="232201DB" w14:textId="77777777" w:rsidR="00D95E92" w:rsidRPr="00825D67" w:rsidRDefault="00D95E92" w:rsidP="00D95E92">
      <w:pPr>
        <w:pStyle w:val="BodyTextIndent"/>
        <w:ind w:left="0" w:firstLine="720"/>
        <w:rPr>
          <w:rFonts w:ascii="Book Antiqua" w:hAnsi="Book Antiqua"/>
        </w:rPr>
      </w:pPr>
    </w:p>
    <w:p w14:paraId="6AADE913" w14:textId="77777777" w:rsidR="00D95E92" w:rsidRPr="00825D67" w:rsidRDefault="00D95E92" w:rsidP="00D95E92">
      <w:pPr>
        <w:pStyle w:val="BodyTextIndent"/>
        <w:ind w:left="0"/>
        <w:rPr>
          <w:rFonts w:ascii="Book Antiqua" w:hAnsi="Book Antiqua"/>
        </w:rPr>
        <w:sectPr w:rsidR="00D95E92" w:rsidRPr="00825D67" w:rsidSect="00E9594C">
          <w:headerReference w:type="even" r:id="rId6"/>
          <w:headerReference w:type="default" r:id="rId7"/>
          <w:pgSz w:w="12240" w:h="15840" w:code="1"/>
          <w:pgMar w:top="1440" w:right="1440" w:bottom="1440" w:left="1440" w:header="720" w:footer="720" w:gutter="0"/>
          <w:cols w:space="720"/>
          <w:titlePg/>
          <w:docGrid w:linePitch="360"/>
        </w:sectPr>
      </w:pPr>
    </w:p>
    <w:p w14:paraId="2CD378C9" w14:textId="77777777" w:rsidR="00D95E92" w:rsidRPr="00825D67" w:rsidRDefault="00D95E92" w:rsidP="00D95E92">
      <w:pPr>
        <w:spacing w:line="480" w:lineRule="auto"/>
        <w:ind w:firstLine="720"/>
        <w:jc w:val="both"/>
        <w:rPr>
          <w:rFonts w:ascii="Book Antiqua" w:hAnsi="Book Antiqua"/>
        </w:rPr>
      </w:pPr>
      <w:r w:rsidRPr="00825D67">
        <w:rPr>
          <w:rFonts w:ascii="Book Antiqua" w:hAnsi="Book Antiqua"/>
          <w:lang w:val="es-ES_tradnl"/>
        </w:rPr>
        <w:lastRenderedPageBreak/>
        <w:t xml:space="preserve">Sección 1.-Se ordena a la </w:t>
      </w:r>
      <w:r w:rsidRPr="00825D67">
        <w:rPr>
          <w:rFonts w:ascii="Book Antiqua" w:hAnsi="Book Antiqua"/>
          <w:lang w:val="es-ES"/>
        </w:rPr>
        <w:t>Comisión de Educación, Arte y Cultura de la Cámara de Representantes de Puerto Rico</w:t>
      </w:r>
      <w:r w:rsidRPr="00825D67">
        <w:rPr>
          <w:rFonts w:ascii="Book Antiqua" w:hAnsi="Book Antiqua"/>
          <w:lang w:val="es-ES_tradnl"/>
        </w:rPr>
        <w:t xml:space="preserve">, realizar una investigación </w:t>
      </w:r>
      <w:r w:rsidRPr="00825D67">
        <w:rPr>
          <w:rFonts w:ascii="Book Antiqua" w:hAnsi="Book Antiqua"/>
        </w:rPr>
        <w:t xml:space="preserve">exhaustiva sobre el </w:t>
      </w:r>
      <w:r w:rsidRPr="00825D67">
        <w:rPr>
          <w:rFonts w:ascii="Book Antiqua" w:hAnsi="Book Antiqua"/>
          <w:lang w:val="es-ES_tradnl"/>
        </w:rPr>
        <w:t>incremento vertiginoso en el índice</w:t>
      </w:r>
      <w:r w:rsidRPr="00825D67">
        <w:rPr>
          <w:rFonts w:ascii="Book Antiqua" w:hAnsi="Book Antiqua"/>
        </w:rPr>
        <w:t xml:space="preserve"> de deserción escolar en Puerto Rico</w:t>
      </w:r>
      <w:r w:rsidRPr="00825D67">
        <w:rPr>
          <w:rFonts w:ascii="Book Antiqua" w:hAnsi="Book Antiqua"/>
          <w:lang w:val="es-ES_tradnl"/>
        </w:rPr>
        <w:t>; evaluar las estrategias puntuales que</w:t>
      </w:r>
      <w:r w:rsidRPr="00825D67">
        <w:rPr>
          <w:rFonts w:ascii="Book Antiqua" w:hAnsi="Book Antiqua"/>
        </w:rPr>
        <w:t xml:space="preserve"> está ejecutando el Departamento de Educación, si alguna, para intervenir con los niños y adolescentes con potencial de alto riesgo de abandono escolar</w:t>
      </w:r>
      <w:r w:rsidRPr="00825D67">
        <w:rPr>
          <w:rFonts w:ascii="Book Antiqua" w:hAnsi="Book Antiqua"/>
          <w:lang w:val="es-ES_tradnl"/>
        </w:rPr>
        <w:t xml:space="preserve">; identificar qué iniciativas concretas, si alguna, ha efectuado el Departamento de Educación a nivel curricular y extracurricular para lidiar con la deserción escolar; analizar las métricas y resultados de los proyectos Alianza para la Educación Alternativa, Centros de Servicios de Apoyo Sustentable al Alumno, mejor conocidos como “Proyecto C.A.S.A”, entre otros, y si los mismos están proveyendo los servicios educativos y de apoyo a la población de niños y adolescentes que se encuentran fuera de la escuela de manera que podamos </w:t>
      </w:r>
      <w:r w:rsidRPr="00825D67">
        <w:rPr>
          <w:rFonts w:ascii="Book Antiqua" w:hAnsi="Book Antiqua"/>
        </w:rPr>
        <w:t>tomar las acciones legislativas necesarias que contribuyan a atajar esta problemática social; y, para otros fines relacionados.</w:t>
      </w:r>
    </w:p>
    <w:p w14:paraId="47CD8CAA" w14:textId="77777777" w:rsidR="00D95E92" w:rsidRPr="00825D67" w:rsidRDefault="00D95E92" w:rsidP="00D95E92">
      <w:pPr>
        <w:spacing w:line="480" w:lineRule="auto"/>
        <w:ind w:firstLine="720"/>
        <w:jc w:val="both"/>
        <w:rPr>
          <w:rFonts w:ascii="Book Antiqua" w:hAnsi="Book Antiqua"/>
          <w:lang w:val="es-ES_tradnl"/>
        </w:rPr>
      </w:pPr>
      <w:r w:rsidRPr="00825D67">
        <w:rPr>
          <w:rFonts w:ascii="Book Antiqua" w:hAnsi="Book Antiqua"/>
        </w:rPr>
        <w:t>Sección 2.-La Comisión podrá celebrar vistas públicas; citar funcionarios; requerir información y realizar inspecciones oculares a los fines de cumplir con el mandato de esta Resolución.</w:t>
      </w:r>
    </w:p>
    <w:p w14:paraId="339A20D6" w14:textId="77777777" w:rsidR="00D95E92" w:rsidRPr="00825D67" w:rsidRDefault="00D95E92" w:rsidP="00D95E92">
      <w:pPr>
        <w:spacing w:line="480" w:lineRule="auto"/>
        <w:ind w:firstLine="720"/>
        <w:jc w:val="both"/>
        <w:rPr>
          <w:rFonts w:ascii="Book Antiqua" w:hAnsi="Book Antiqua"/>
          <w:lang w:val="es-ES_tradnl"/>
        </w:rPr>
      </w:pPr>
      <w:r w:rsidRPr="00825D67">
        <w:rPr>
          <w:rFonts w:ascii="Book Antiqua" w:hAnsi="Book Antiqua"/>
          <w:lang w:val="es-ES_tradnl"/>
        </w:rPr>
        <w:t xml:space="preserve">Sección </w:t>
      </w:r>
      <w:r w:rsidRPr="00825D67">
        <w:rPr>
          <w:rFonts w:ascii="Book Antiqua" w:hAnsi="Book Antiqua"/>
          <w:lang w:val="es-ES"/>
        </w:rPr>
        <w:t>3.-</w:t>
      </w:r>
      <w:r w:rsidRPr="00825D67">
        <w:rPr>
          <w:rFonts w:ascii="Book Antiqua" w:hAnsi="Book Antiqua"/>
          <w:lang w:val="es-ES_tradnl"/>
        </w:rPr>
        <w:t xml:space="preserve">La Comisión rendirá un informe </w:t>
      </w:r>
      <w:r w:rsidRPr="00825D67">
        <w:rPr>
          <w:rFonts w:ascii="Book Antiqua" w:hAnsi="Book Antiqua"/>
        </w:rPr>
        <w:t xml:space="preserve">con sus hallazgos, conclusiones y recomendaciones, </w:t>
      </w:r>
      <w:r w:rsidRPr="00825D67">
        <w:rPr>
          <w:rFonts w:ascii="Book Antiqua" w:hAnsi="Book Antiqua"/>
          <w:lang w:val="es-ES_tradnl"/>
        </w:rPr>
        <w:t>y las acciones legislativas y administrativas que deban adoptarse con relación al asunto objeto de este estudio,</w:t>
      </w:r>
      <w:r w:rsidRPr="00825D67">
        <w:rPr>
          <w:rFonts w:ascii="Book Antiqua" w:hAnsi="Book Antiqua"/>
        </w:rPr>
        <w:t xml:space="preserve"> dentro del término de ciento ochenta (180) días, luego de la </w:t>
      </w:r>
      <w:r w:rsidRPr="00825D67">
        <w:rPr>
          <w:rFonts w:ascii="Book Antiqua" w:hAnsi="Book Antiqua"/>
          <w:lang w:val="es-ES_tradnl"/>
        </w:rPr>
        <w:t>aprobación de esta Resolución.</w:t>
      </w:r>
    </w:p>
    <w:p w14:paraId="54690568" w14:textId="31D2C32A" w:rsidR="00136AF3" w:rsidRPr="00D95E92" w:rsidRDefault="00D95E92" w:rsidP="00D95E92">
      <w:pPr>
        <w:spacing w:line="480" w:lineRule="auto"/>
        <w:ind w:firstLine="720"/>
        <w:jc w:val="both"/>
        <w:rPr>
          <w:rFonts w:ascii="Book Antiqua" w:hAnsi="Book Antiqua"/>
          <w:lang w:val="es-ES_tradnl"/>
        </w:rPr>
      </w:pPr>
      <w:r w:rsidRPr="00825D67">
        <w:rPr>
          <w:rFonts w:ascii="Book Antiqua" w:hAnsi="Book Antiqua"/>
          <w:lang w:val="es-ES_tradnl"/>
        </w:rPr>
        <w:lastRenderedPageBreak/>
        <w:t>Sección 4.-Esta Resolución entrará en vigor inmediatamente después de su aprobación.</w:t>
      </w:r>
    </w:p>
    <w:sectPr w:rsidR="00136AF3" w:rsidRPr="00D95E92" w:rsidSect="00FD358F">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8E199" w14:textId="77777777" w:rsidR="00D95E92" w:rsidRDefault="00D95E92" w:rsidP="00D95E92">
      <w:r>
        <w:separator/>
      </w:r>
    </w:p>
  </w:endnote>
  <w:endnote w:type="continuationSeparator" w:id="0">
    <w:p w14:paraId="3B6ECE48" w14:textId="77777777" w:rsidR="00D95E92" w:rsidRDefault="00D95E92" w:rsidP="00D9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6D77D" w14:textId="77777777" w:rsidR="00D95E92" w:rsidRDefault="00D95E92" w:rsidP="00D95E92">
      <w:r>
        <w:separator/>
      </w:r>
    </w:p>
  </w:footnote>
  <w:footnote w:type="continuationSeparator" w:id="0">
    <w:p w14:paraId="08FA733E" w14:textId="77777777" w:rsidR="00D95E92" w:rsidRDefault="00D95E92" w:rsidP="00D95E92">
      <w:r>
        <w:continuationSeparator/>
      </w:r>
    </w:p>
  </w:footnote>
  <w:footnote w:id="1">
    <w:p w14:paraId="52FF648B" w14:textId="77777777" w:rsidR="00D95E92" w:rsidRPr="00EB0C9C" w:rsidRDefault="00D95E92" w:rsidP="00D95E92">
      <w:pPr>
        <w:pStyle w:val="FootnoteText"/>
        <w:jc w:val="both"/>
        <w:rPr>
          <w:rFonts w:ascii="Book Antiqua" w:hAnsi="Book Antiqua"/>
          <w:sz w:val="18"/>
          <w:szCs w:val="18"/>
        </w:rPr>
      </w:pPr>
      <w:r w:rsidRPr="00EB0C9C">
        <w:rPr>
          <w:rStyle w:val="FootnoteReference"/>
          <w:rFonts w:ascii="Book Antiqua" w:hAnsi="Book Antiqua"/>
          <w:sz w:val="18"/>
          <w:szCs w:val="18"/>
        </w:rPr>
        <w:footnoteRef/>
      </w:r>
      <w:r w:rsidRPr="00EB0C9C">
        <w:rPr>
          <w:rFonts w:ascii="Book Antiqua" w:hAnsi="Book Antiqua"/>
          <w:sz w:val="18"/>
          <w:szCs w:val="18"/>
        </w:rPr>
        <w:t xml:space="preserve"> J. Caraballo Cueto, </w:t>
      </w:r>
      <w:r w:rsidRPr="00EB0C9C">
        <w:rPr>
          <w:rFonts w:ascii="Book Antiqua" w:hAnsi="Book Antiqua" w:cs="Helvetica"/>
          <w:i/>
          <w:iCs/>
          <w:color w:val="444444"/>
          <w:sz w:val="18"/>
          <w:szCs w:val="18"/>
          <w:shd w:val="clear" w:color="auto" w:fill="FFFFFF"/>
        </w:rPr>
        <w:t>Algunos determinantes de la deserción escolar en Puerto Rico</w:t>
      </w:r>
      <w:r w:rsidRPr="00EB0C9C">
        <w:rPr>
          <w:rFonts w:ascii="Book Antiqua" w:hAnsi="Book Antiqua"/>
          <w:sz w:val="18"/>
          <w:szCs w:val="18"/>
        </w:rPr>
        <w:t xml:space="preserve"> (2021), recuperado en: </w:t>
      </w:r>
      <w:hyperlink r:id="rId1" w:history="1">
        <w:r w:rsidRPr="00EB0C9C">
          <w:rPr>
            <w:rStyle w:val="Hyperlink"/>
            <w:rFonts w:ascii="Book Antiqua" w:hAnsi="Book Antiqua"/>
            <w:sz w:val="18"/>
            <w:szCs w:val="18"/>
          </w:rPr>
          <w:t>https://noticiascyber.com/wp-content/uploads/2021/11/Informe-sobre-desercion-escolar-en-PR-2015-21.pdf</w:t>
        </w:r>
      </w:hyperlink>
      <w:r w:rsidRPr="00EB0C9C">
        <w:rPr>
          <w:rFonts w:ascii="Book Antiqua" w:hAnsi="Book Antiqua"/>
          <w:sz w:val="18"/>
          <w:szCs w:val="18"/>
        </w:rPr>
        <w:t>.</w:t>
      </w:r>
    </w:p>
    <w:p w14:paraId="2AC0F9A5" w14:textId="77777777" w:rsidR="00D95E92" w:rsidRPr="00EB0C9C" w:rsidRDefault="00D95E92" w:rsidP="00D95E92">
      <w:pPr>
        <w:pStyle w:val="FootnoteText"/>
        <w:jc w:val="both"/>
        <w:rPr>
          <w:rFonts w:ascii="Book Antiqua" w:hAnsi="Book Antiqua"/>
          <w:sz w:val="18"/>
          <w:szCs w:val="18"/>
        </w:rPr>
      </w:pPr>
    </w:p>
  </w:footnote>
  <w:footnote w:id="2">
    <w:p w14:paraId="4835FDEA" w14:textId="77777777" w:rsidR="00D95E92" w:rsidRPr="00B21CA3" w:rsidRDefault="00D95E92" w:rsidP="00D95E92">
      <w:pPr>
        <w:pStyle w:val="FootnoteText"/>
        <w:jc w:val="both"/>
        <w:rPr>
          <w:rFonts w:ascii="Book Antiqua" w:hAnsi="Book Antiqua"/>
          <w:sz w:val="18"/>
          <w:szCs w:val="18"/>
        </w:rPr>
      </w:pPr>
      <w:r w:rsidRPr="00EB0C9C">
        <w:rPr>
          <w:rStyle w:val="FootnoteReference"/>
          <w:rFonts w:ascii="Book Antiqua" w:hAnsi="Book Antiqua"/>
          <w:sz w:val="18"/>
          <w:szCs w:val="18"/>
        </w:rPr>
        <w:footnoteRef/>
      </w:r>
      <w:r w:rsidRPr="00EB0C9C">
        <w:rPr>
          <w:rFonts w:ascii="Book Antiqua" w:hAnsi="Book Antiqua"/>
          <w:sz w:val="18"/>
          <w:szCs w:val="18"/>
        </w:rPr>
        <w:t xml:space="preserve"> </w:t>
      </w:r>
      <w:r w:rsidRPr="00B21CA3">
        <w:rPr>
          <w:rFonts w:ascii="Book Antiqua" w:hAnsi="Book Antiqua"/>
          <w:i/>
          <w:iCs/>
          <w:sz w:val="18"/>
          <w:szCs w:val="18"/>
        </w:rPr>
        <w:t>Id</w:t>
      </w:r>
      <w:r w:rsidRPr="00B21CA3">
        <w:rPr>
          <w:rFonts w:ascii="Book Antiqua" w:hAnsi="Book Antiqua"/>
          <w:sz w:val="18"/>
          <w:szCs w:val="18"/>
        </w:rPr>
        <w:t>.</w:t>
      </w:r>
    </w:p>
    <w:p w14:paraId="5A5AE514" w14:textId="77777777" w:rsidR="00D95E92" w:rsidRPr="00B21CA3" w:rsidRDefault="00D95E92" w:rsidP="00D95E92">
      <w:pPr>
        <w:pStyle w:val="FootnoteText"/>
        <w:jc w:val="both"/>
        <w:rPr>
          <w:rFonts w:ascii="Book Antiqua" w:hAnsi="Book Antiqua"/>
          <w:sz w:val="18"/>
          <w:szCs w:val="18"/>
        </w:rPr>
      </w:pPr>
    </w:p>
  </w:footnote>
  <w:footnote w:id="3">
    <w:p w14:paraId="6C131FC2" w14:textId="77777777" w:rsidR="00D95E92" w:rsidRPr="00C979F4" w:rsidRDefault="00D95E92" w:rsidP="00D95E92">
      <w:pPr>
        <w:pStyle w:val="Heading1"/>
        <w:shd w:val="clear" w:color="auto" w:fill="FFFFFF"/>
        <w:spacing w:before="0" w:beforeAutospacing="0"/>
        <w:jc w:val="both"/>
        <w:rPr>
          <w:lang w:val="es-PR"/>
        </w:rPr>
      </w:pPr>
      <w:r w:rsidRPr="00EB0C9C">
        <w:rPr>
          <w:rStyle w:val="FootnoteReference"/>
          <w:rFonts w:ascii="Book Antiqua" w:hAnsi="Book Antiqua"/>
          <w:b w:val="0"/>
          <w:bCs w:val="0"/>
          <w:sz w:val="18"/>
          <w:szCs w:val="18"/>
        </w:rPr>
        <w:footnoteRef/>
      </w:r>
      <w:r w:rsidRPr="00C979F4">
        <w:rPr>
          <w:rFonts w:ascii="Book Antiqua" w:hAnsi="Book Antiqua"/>
          <w:b w:val="0"/>
          <w:bCs w:val="0"/>
          <w:sz w:val="18"/>
          <w:szCs w:val="18"/>
          <w:lang w:val="es-PR"/>
        </w:rPr>
        <w:t xml:space="preserve"> S. Rico, </w:t>
      </w:r>
      <w:proofErr w:type="spellStart"/>
      <w:r w:rsidRPr="00C979F4">
        <w:rPr>
          <w:rFonts w:ascii="Book Antiqua" w:hAnsi="Book Antiqua"/>
          <w:b w:val="0"/>
          <w:bCs w:val="0"/>
          <w:sz w:val="18"/>
          <w:szCs w:val="18"/>
          <w:lang w:val="es-PR"/>
        </w:rPr>
        <w:t>Noticel</w:t>
      </w:r>
      <w:proofErr w:type="spellEnd"/>
      <w:r w:rsidRPr="00C979F4">
        <w:rPr>
          <w:rFonts w:ascii="Book Antiqua" w:hAnsi="Book Antiqua"/>
          <w:b w:val="0"/>
          <w:bCs w:val="0"/>
          <w:sz w:val="18"/>
          <w:szCs w:val="18"/>
          <w:lang w:val="es-PR"/>
        </w:rPr>
        <w:t>,</w:t>
      </w:r>
      <w:r w:rsidRPr="00C979F4">
        <w:rPr>
          <w:rFonts w:ascii="Book Antiqua" w:hAnsi="Book Antiqua"/>
          <w:sz w:val="18"/>
          <w:szCs w:val="18"/>
          <w:lang w:val="es-PR"/>
        </w:rPr>
        <w:t xml:space="preserve"> </w:t>
      </w:r>
      <w:r w:rsidRPr="00C979F4">
        <w:rPr>
          <w:rFonts w:ascii="Book Antiqua" w:hAnsi="Book Antiqua"/>
          <w:b w:val="0"/>
          <w:bCs w:val="0"/>
          <w:i/>
          <w:iCs/>
          <w:color w:val="212529"/>
          <w:sz w:val="18"/>
          <w:szCs w:val="18"/>
          <w:lang w:val="es-PR"/>
        </w:rPr>
        <w:t xml:space="preserve">La pobreza en Puerto Rico: presente y </w:t>
      </w:r>
      <w:proofErr w:type="spellStart"/>
      <w:r w:rsidRPr="00C979F4">
        <w:rPr>
          <w:rFonts w:ascii="Book Antiqua" w:hAnsi="Book Antiqua"/>
          <w:b w:val="0"/>
          <w:bCs w:val="0"/>
          <w:i/>
          <w:iCs/>
          <w:color w:val="212529"/>
          <w:sz w:val="18"/>
          <w:szCs w:val="18"/>
          <w:lang w:val="es-PR"/>
        </w:rPr>
        <w:t>latent</w:t>
      </w:r>
      <w:r w:rsidRPr="00EB0C9C">
        <w:rPr>
          <w:rFonts w:ascii="Book Antiqua" w:hAnsi="Book Antiqua"/>
          <w:b w:val="0"/>
          <w:bCs w:val="0"/>
          <w:i/>
          <w:iCs/>
          <w:color w:val="212529"/>
          <w:sz w:val="18"/>
          <w:szCs w:val="18"/>
          <w:lang w:val="es-ES_tradnl"/>
        </w:rPr>
        <w:t>e</w:t>
      </w:r>
      <w:proofErr w:type="spellEnd"/>
      <w:r w:rsidRPr="00EB0C9C">
        <w:rPr>
          <w:rFonts w:ascii="Book Antiqua" w:hAnsi="Book Antiqua"/>
          <w:b w:val="0"/>
          <w:bCs w:val="0"/>
          <w:color w:val="212529"/>
          <w:sz w:val="18"/>
          <w:szCs w:val="18"/>
          <w:lang w:val="es-ES_tradnl"/>
        </w:rPr>
        <w:t xml:space="preserve"> (2021), recuperado en: </w:t>
      </w:r>
      <w:hyperlink r:id="rId2" w:history="1">
        <w:r w:rsidRPr="00956AC3">
          <w:rPr>
            <w:rStyle w:val="Hyperlink"/>
            <w:rFonts w:ascii="Book Antiqua" w:hAnsi="Book Antiqua"/>
            <w:b w:val="0"/>
            <w:bCs w:val="0"/>
            <w:sz w:val="18"/>
            <w:szCs w:val="18"/>
            <w:lang w:val="es-ES_tradnl"/>
          </w:rPr>
          <w:t>https://www.noticel.com/vida/legislatura/ahora/top-stories/20211201/la-pobreza-en-puerto-rico-presente-y-latente/</w:t>
        </w:r>
      </w:hyperlink>
      <w:r>
        <w:rPr>
          <w:rFonts w:ascii="Book Antiqua" w:hAnsi="Book Antiqua"/>
          <w:b w:val="0"/>
          <w:bCs w:val="0"/>
          <w:color w:val="212529"/>
          <w:sz w:val="18"/>
          <w:szCs w:val="18"/>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63A1B" w14:textId="77777777" w:rsidR="00D95E92" w:rsidRDefault="00D95E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FF58D" w14:textId="77777777" w:rsidR="00D95E92" w:rsidRDefault="00D95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9F745" w14:textId="77777777" w:rsidR="00D95E92" w:rsidRDefault="00D95E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850">
      <w:rPr>
        <w:rStyle w:val="PageNumber"/>
        <w:noProof/>
      </w:rPr>
      <w:t>2</w:t>
    </w:r>
    <w:r>
      <w:rPr>
        <w:rStyle w:val="PageNumber"/>
      </w:rPr>
      <w:fldChar w:fldCharType="end"/>
    </w:r>
  </w:p>
  <w:p w14:paraId="5E7FFC2A" w14:textId="77777777" w:rsidR="00D95E92" w:rsidRDefault="00D95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92"/>
    <w:rsid w:val="00136AF3"/>
    <w:rsid w:val="001F0A4B"/>
    <w:rsid w:val="00700850"/>
    <w:rsid w:val="00C979F4"/>
    <w:rsid w:val="00D95E92"/>
    <w:rsid w:val="00EB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4C16"/>
  <w15:chartTrackingRefBased/>
  <w15:docId w15:val="{DA5AE7D7-B950-4915-8E3D-9929D65D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E92"/>
    <w:pPr>
      <w:spacing w:after="0" w:line="240" w:lineRule="auto"/>
    </w:pPr>
    <w:rPr>
      <w:rFonts w:ascii="Times New Roman" w:eastAsia="Times New Roman" w:hAnsi="Times New Roman" w:cs="Times New Roman"/>
      <w:sz w:val="24"/>
      <w:szCs w:val="24"/>
      <w:lang w:val="es-PR"/>
    </w:rPr>
  </w:style>
  <w:style w:type="paragraph" w:styleId="Heading1">
    <w:name w:val="heading 1"/>
    <w:basedOn w:val="Normal"/>
    <w:link w:val="Heading1Char"/>
    <w:uiPriority w:val="9"/>
    <w:qFormat/>
    <w:rsid w:val="00D95E92"/>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E92"/>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rsid w:val="00D95E92"/>
    <w:pPr>
      <w:ind w:left="720"/>
      <w:jc w:val="both"/>
    </w:pPr>
  </w:style>
  <w:style w:type="character" w:customStyle="1" w:styleId="BodyTextIndentChar">
    <w:name w:val="Body Text Indent Char"/>
    <w:basedOn w:val="DefaultParagraphFont"/>
    <w:link w:val="BodyTextIndent"/>
    <w:rsid w:val="00D95E92"/>
    <w:rPr>
      <w:rFonts w:ascii="Times New Roman" w:eastAsia="Times New Roman" w:hAnsi="Times New Roman" w:cs="Times New Roman"/>
      <w:sz w:val="24"/>
      <w:szCs w:val="24"/>
      <w:lang w:val="es-PR"/>
    </w:rPr>
  </w:style>
  <w:style w:type="paragraph" w:styleId="Header">
    <w:name w:val="header"/>
    <w:basedOn w:val="Normal"/>
    <w:link w:val="HeaderChar"/>
    <w:rsid w:val="00D95E92"/>
    <w:pPr>
      <w:tabs>
        <w:tab w:val="center" w:pos="4320"/>
        <w:tab w:val="right" w:pos="8640"/>
      </w:tabs>
    </w:pPr>
  </w:style>
  <w:style w:type="character" w:customStyle="1" w:styleId="HeaderChar">
    <w:name w:val="Header Char"/>
    <w:basedOn w:val="DefaultParagraphFont"/>
    <w:link w:val="Header"/>
    <w:rsid w:val="00D95E92"/>
    <w:rPr>
      <w:rFonts w:ascii="Times New Roman" w:eastAsia="Times New Roman" w:hAnsi="Times New Roman" w:cs="Times New Roman"/>
      <w:sz w:val="24"/>
      <w:szCs w:val="24"/>
      <w:lang w:val="es-PR"/>
    </w:rPr>
  </w:style>
  <w:style w:type="character" w:styleId="PageNumber">
    <w:name w:val="page number"/>
    <w:basedOn w:val="DefaultParagraphFont"/>
    <w:rsid w:val="00D95E92"/>
  </w:style>
  <w:style w:type="character" w:styleId="Hyperlink">
    <w:name w:val="Hyperlink"/>
    <w:uiPriority w:val="99"/>
    <w:unhideWhenUsed/>
    <w:rsid w:val="00D95E92"/>
    <w:rPr>
      <w:color w:val="0000FF"/>
      <w:u w:val="single"/>
    </w:rPr>
  </w:style>
  <w:style w:type="paragraph" w:styleId="FootnoteText">
    <w:name w:val="footnote text"/>
    <w:basedOn w:val="Normal"/>
    <w:link w:val="FootnoteTextChar"/>
    <w:uiPriority w:val="99"/>
    <w:unhideWhenUsed/>
    <w:rsid w:val="00D95E92"/>
    <w:rPr>
      <w:sz w:val="20"/>
      <w:szCs w:val="20"/>
    </w:rPr>
  </w:style>
  <w:style w:type="character" w:customStyle="1" w:styleId="FootnoteTextChar">
    <w:name w:val="Footnote Text Char"/>
    <w:basedOn w:val="DefaultParagraphFont"/>
    <w:link w:val="FootnoteText"/>
    <w:uiPriority w:val="99"/>
    <w:rsid w:val="00D95E92"/>
    <w:rPr>
      <w:rFonts w:ascii="Times New Roman" w:eastAsia="Times New Roman" w:hAnsi="Times New Roman" w:cs="Times New Roman"/>
      <w:sz w:val="20"/>
      <w:szCs w:val="20"/>
      <w:lang w:val="es-PR"/>
    </w:rPr>
  </w:style>
  <w:style w:type="character" w:styleId="FootnoteReference">
    <w:name w:val="footnote reference"/>
    <w:basedOn w:val="DefaultParagraphFont"/>
    <w:uiPriority w:val="99"/>
    <w:unhideWhenUsed/>
    <w:rsid w:val="00D95E92"/>
    <w:rPr>
      <w:vertAlign w:val="superscript"/>
    </w:rPr>
  </w:style>
  <w:style w:type="paragraph" w:customStyle="1" w:styleId="Title2">
    <w:name w:val="Title2"/>
    <w:basedOn w:val="Normal"/>
    <w:next w:val="Normal"/>
    <w:rsid w:val="00D95E92"/>
    <w:pPr>
      <w:tabs>
        <w:tab w:val="left" w:pos="648"/>
        <w:tab w:val="right" w:pos="7776"/>
        <w:tab w:val="left" w:pos="7848"/>
      </w:tabs>
    </w:pPr>
    <w:rPr>
      <w:szCs w:val="20"/>
      <w:lang w:val="en-US"/>
    </w:rPr>
  </w:style>
  <w:style w:type="paragraph" w:styleId="NormalWeb">
    <w:name w:val="Normal (Web)"/>
    <w:basedOn w:val="Normal"/>
    <w:uiPriority w:val="99"/>
    <w:unhideWhenUsed/>
    <w:rsid w:val="00D95E92"/>
    <w:pPr>
      <w:spacing w:before="100" w:beforeAutospacing="1" w:after="100" w:afterAutospacing="1"/>
    </w:pPr>
    <w:rPr>
      <w:lang w:val="en-US"/>
    </w:rPr>
  </w:style>
  <w:style w:type="character" w:styleId="LineNumber">
    <w:name w:val="line number"/>
    <w:basedOn w:val="DefaultParagraphFont"/>
    <w:uiPriority w:val="99"/>
    <w:semiHidden/>
    <w:unhideWhenUsed/>
    <w:rsid w:val="00D9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oticel.com/vida/legislatura/ahora/top-stories/20211201/la-pobreza-en-puerto-rico-presente-y-latente/" TargetMode="External"/><Relationship Id="rId1" Type="http://schemas.openxmlformats.org/officeDocument/2006/relationships/hyperlink" Target="https://noticiascyber.com/wp-content/uploads/2021/11/Informe-sobre-desercion-escolar-en-PR-2015-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 Rosa Rivera</dc:creator>
  <cp:keywords/>
  <dc:description/>
  <cp:lastModifiedBy>Gladys J. Burgos Torres</cp:lastModifiedBy>
  <cp:revision>4</cp:revision>
  <cp:lastPrinted>2022-03-24T16:02:00Z</cp:lastPrinted>
  <dcterms:created xsi:type="dcterms:W3CDTF">2022-03-24T16:10:00Z</dcterms:created>
  <dcterms:modified xsi:type="dcterms:W3CDTF">2022-03-25T11:56:00Z</dcterms:modified>
</cp:coreProperties>
</file>