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47C30" w14:textId="77777777" w:rsidR="00FF6BD2" w:rsidRDefault="009609BA" w:rsidP="008C7A19">
      <w:pPr>
        <w:suppressLineNumbers/>
        <w:jc w:val="center"/>
        <w:rPr>
          <w:rFonts w:ascii="Book Antiqua" w:hAnsi="Book Antiqua"/>
          <w:sz w:val="28"/>
          <w:lang w:val="es-ES_tradnl"/>
        </w:rPr>
      </w:pPr>
      <w:r>
        <w:rPr>
          <w:rFonts w:ascii="Book Antiqua" w:hAnsi="Book Antiqua"/>
          <w:sz w:val="28"/>
          <w:lang w:val="es-ES_tradnl"/>
        </w:rPr>
        <w:t>ESTADO LIBRE ASOCIADO DE PUERTO RICO</w:t>
      </w:r>
    </w:p>
    <w:p w14:paraId="635D2B0E" w14:textId="77777777" w:rsidR="009609BA" w:rsidRDefault="009609BA" w:rsidP="008C7A19">
      <w:pPr>
        <w:suppressLineNumbers/>
        <w:jc w:val="center"/>
        <w:rPr>
          <w:rFonts w:ascii="Book Antiqua" w:hAnsi="Book Antiqua"/>
          <w:sz w:val="28"/>
          <w:lang w:val="es-ES_tradnl"/>
        </w:rPr>
      </w:pPr>
    </w:p>
    <w:p w14:paraId="0849AE54" w14:textId="302F840F" w:rsidR="009609BA" w:rsidRDefault="009609BA" w:rsidP="008C7A19">
      <w:pPr>
        <w:pStyle w:val="Title2"/>
        <w:suppressLineNumbers/>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sidR="003B5350">
        <w:rPr>
          <w:rFonts w:ascii="Book Antiqua" w:hAnsi="Book Antiqua"/>
          <w:vertAlign w:val="superscript"/>
          <w:lang w:val="es-ES_tradnl"/>
        </w:rPr>
        <w:t>.</w:t>
      </w:r>
      <w:r>
        <w:rPr>
          <w:rFonts w:ascii="Book Antiqua" w:hAnsi="Book Antiqua"/>
          <w:lang w:val="es-ES_tradnl"/>
        </w:rPr>
        <w:tab/>
        <w:t>Asamblea</w:t>
      </w:r>
      <w:r>
        <w:rPr>
          <w:rFonts w:ascii="Book Antiqua" w:hAnsi="Book Antiqua"/>
          <w:lang w:val="es-ES_tradnl"/>
        </w:rPr>
        <w:tab/>
        <w:t xml:space="preserve">3 </w:t>
      </w:r>
      <w:r>
        <w:rPr>
          <w:rFonts w:ascii="Book Antiqua" w:hAnsi="Book Antiqua"/>
          <w:vertAlign w:val="superscript"/>
          <w:lang w:val="es-ES_tradnl"/>
        </w:rPr>
        <w:t>ra</w:t>
      </w:r>
      <w:r w:rsidR="003B5350">
        <w:rPr>
          <w:rFonts w:ascii="Book Antiqua" w:hAnsi="Book Antiqua"/>
          <w:vertAlign w:val="superscript"/>
          <w:lang w:val="es-ES_tradnl"/>
        </w:rPr>
        <w:t>.</w:t>
      </w:r>
      <w:r>
        <w:rPr>
          <w:rFonts w:ascii="Book Antiqua" w:hAnsi="Book Antiqua"/>
          <w:lang w:val="es-ES_tradnl"/>
        </w:rPr>
        <w:tab/>
        <w:t>Sesión</w:t>
      </w:r>
    </w:p>
    <w:p w14:paraId="0DB171C2" w14:textId="77777777" w:rsidR="009609BA" w:rsidRDefault="009609BA" w:rsidP="008C7A19">
      <w:pPr>
        <w:pStyle w:val="Title2"/>
        <w:suppressLineNumbers/>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6B65DD84" w14:textId="77777777" w:rsidR="009609BA" w:rsidRDefault="009609BA" w:rsidP="008C7A19">
      <w:pPr>
        <w:suppressLineNumbers/>
        <w:rPr>
          <w:lang w:val="es-ES_tradnl"/>
        </w:rPr>
      </w:pPr>
    </w:p>
    <w:p w14:paraId="3DEFFA14" w14:textId="77777777" w:rsidR="009609BA" w:rsidRDefault="009609BA" w:rsidP="008C7A19">
      <w:pPr>
        <w:suppressLineNumbers/>
        <w:jc w:val="center"/>
        <w:rPr>
          <w:rFonts w:ascii="Book Antiqua" w:hAnsi="Book Antiqua"/>
          <w:b/>
          <w:sz w:val="36"/>
          <w:lang w:val="es-ES_tradnl"/>
        </w:rPr>
      </w:pPr>
      <w:r>
        <w:rPr>
          <w:rFonts w:ascii="Book Antiqua" w:hAnsi="Book Antiqua"/>
          <w:b/>
          <w:sz w:val="36"/>
          <w:lang w:val="es-ES_tradnl"/>
        </w:rPr>
        <w:t>CÁMARA DE REPRESENTANTES</w:t>
      </w:r>
    </w:p>
    <w:p w14:paraId="1C2006D4" w14:textId="36928421" w:rsidR="009609BA" w:rsidRDefault="009609BA" w:rsidP="008C7A19">
      <w:pPr>
        <w:suppressLineNumbers/>
        <w:spacing w:before="240"/>
        <w:jc w:val="center"/>
        <w:rPr>
          <w:rFonts w:ascii="Book Antiqua" w:hAnsi="Book Antiqua"/>
          <w:b/>
          <w:sz w:val="52"/>
          <w:lang w:val="es-ES_tradnl"/>
        </w:rPr>
      </w:pPr>
      <w:r>
        <w:rPr>
          <w:rFonts w:ascii="Book Antiqua" w:hAnsi="Book Antiqua"/>
          <w:b/>
          <w:sz w:val="52"/>
          <w:lang w:val="es-ES_tradnl"/>
        </w:rPr>
        <w:t xml:space="preserve">P. de la C. </w:t>
      </w:r>
      <w:r w:rsidR="00CF58BB">
        <w:rPr>
          <w:rFonts w:ascii="Book Antiqua" w:hAnsi="Book Antiqua"/>
          <w:b/>
          <w:sz w:val="52"/>
          <w:lang w:val="es-ES_tradnl"/>
        </w:rPr>
        <w:t>1329</w:t>
      </w:r>
    </w:p>
    <w:p w14:paraId="13B2BCD3" w14:textId="16B5C902" w:rsidR="009609BA" w:rsidRDefault="00BA4F91" w:rsidP="008C7A19">
      <w:pPr>
        <w:suppressLineNumbers/>
        <w:spacing w:before="120"/>
        <w:jc w:val="center"/>
        <w:rPr>
          <w:rFonts w:ascii="Book Antiqua" w:hAnsi="Book Antiqua"/>
          <w:lang w:val="es-ES_tradnl"/>
        </w:rPr>
      </w:pPr>
      <w:r>
        <w:rPr>
          <w:rFonts w:ascii="Book Antiqua" w:hAnsi="Book Antiqua"/>
          <w:lang w:val="es-ES_tradnl"/>
        </w:rPr>
        <w:t>2</w:t>
      </w:r>
      <w:r w:rsidR="00CF58BB">
        <w:rPr>
          <w:rFonts w:ascii="Book Antiqua" w:hAnsi="Book Antiqua"/>
          <w:lang w:val="es-ES_tradnl"/>
        </w:rPr>
        <w:t>6</w:t>
      </w:r>
      <w:r w:rsidR="009609BA">
        <w:rPr>
          <w:rFonts w:ascii="Book Antiqua" w:hAnsi="Book Antiqua"/>
          <w:lang w:val="es-ES_tradnl"/>
        </w:rPr>
        <w:t xml:space="preserve"> DE ABRIL DE 2022</w:t>
      </w:r>
    </w:p>
    <w:p w14:paraId="4B029AE8" w14:textId="791349CB" w:rsidR="009609BA" w:rsidRPr="00C76FEC" w:rsidRDefault="009609BA" w:rsidP="00C76FEC">
      <w:pPr>
        <w:suppressLineNumbers/>
        <w:spacing w:before="120"/>
        <w:jc w:val="center"/>
        <w:rPr>
          <w:rFonts w:ascii="Book Antiqua" w:hAnsi="Book Antiqua"/>
          <w:i/>
          <w:iCs/>
          <w:lang w:val="es-ES_tradnl"/>
        </w:rPr>
      </w:pPr>
      <w:r>
        <w:rPr>
          <w:rFonts w:ascii="Book Antiqua" w:hAnsi="Book Antiqua"/>
          <w:lang w:val="es-ES_tradnl"/>
        </w:rPr>
        <w:t>Presentado por</w:t>
      </w:r>
      <w:r w:rsidR="00D0428F">
        <w:rPr>
          <w:rFonts w:ascii="Book Antiqua" w:hAnsi="Book Antiqua"/>
          <w:lang w:val="es-ES_tradnl"/>
        </w:rPr>
        <w:t xml:space="preserve"> el representante </w:t>
      </w:r>
      <w:r w:rsidR="00C76FEC">
        <w:rPr>
          <w:rFonts w:ascii="Book Antiqua" w:hAnsi="Book Antiqua"/>
          <w:i/>
          <w:iCs/>
          <w:lang w:val="es-ES_tradnl"/>
        </w:rPr>
        <w:t xml:space="preserve">Rivera Madera </w:t>
      </w:r>
    </w:p>
    <w:p w14:paraId="3DFD8F39" w14:textId="78367472" w:rsidR="009609BA" w:rsidRDefault="009609BA" w:rsidP="008C7A19">
      <w:pPr>
        <w:suppressLineNumbers/>
        <w:spacing w:before="120"/>
        <w:jc w:val="center"/>
        <w:rPr>
          <w:rFonts w:ascii="Book Antiqua" w:hAnsi="Book Antiqua"/>
          <w:lang w:val="es-ES_tradnl"/>
        </w:rPr>
      </w:pPr>
      <w:r>
        <w:rPr>
          <w:rFonts w:ascii="Book Antiqua" w:hAnsi="Book Antiqua"/>
          <w:lang w:val="es-ES_tradnl"/>
        </w:rPr>
        <w:t xml:space="preserve">Referido a </w:t>
      </w:r>
      <w:r w:rsidR="00566F40">
        <w:rPr>
          <w:rFonts w:ascii="Book Antiqua" w:hAnsi="Book Antiqua"/>
          <w:lang w:val="es-ES_tradnl"/>
        </w:rPr>
        <w:t>la Comisión de Gobierno</w:t>
      </w:r>
      <w:bookmarkStart w:id="0" w:name="_GoBack"/>
      <w:bookmarkEnd w:id="0"/>
    </w:p>
    <w:p w14:paraId="436C487C" w14:textId="77777777" w:rsidR="009609BA" w:rsidRDefault="009609BA" w:rsidP="008C7A19">
      <w:pPr>
        <w:suppressLineNumbers/>
        <w:jc w:val="both"/>
        <w:rPr>
          <w:rFonts w:ascii="Book Antiqua" w:hAnsi="Book Antiqua"/>
          <w:lang w:val="es-ES_tradnl"/>
        </w:rPr>
      </w:pPr>
    </w:p>
    <w:p w14:paraId="2C25A187" w14:textId="77777777" w:rsidR="009609BA" w:rsidRDefault="009609BA" w:rsidP="008C7A19">
      <w:pPr>
        <w:suppressLineNumbers/>
        <w:jc w:val="center"/>
        <w:rPr>
          <w:rFonts w:ascii="Book Antiqua" w:hAnsi="Book Antiqua"/>
          <w:b/>
          <w:sz w:val="28"/>
          <w:lang w:val="es-ES_tradnl"/>
        </w:rPr>
      </w:pPr>
      <w:r>
        <w:rPr>
          <w:rFonts w:ascii="Book Antiqua" w:hAnsi="Book Antiqua"/>
          <w:b/>
          <w:sz w:val="28"/>
          <w:lang w:val="es-ES_tradnl"/>
        </w:rPr>
        <w:t>LEY</w:t>
      </w:r>
    </w:p>
    <w:p w14:paraId="3AB281C6" w14:textId="77777777" w:rsidR="009609BA" w:rsidRDefault="009609BA" w:rsidP="008C7A19">
      <w:pPr>
        <w:suppressLineNumbers/>
        <w:jc w:val="both"/>
        <w:rPr>
          <w:rFonts w:ascii="Book Antiqua" w:hAnsi="Book Antiqua"/>
          <w:lang w:val="es-ES_tradnl"/>
        </w:rPr>
      </w:pPr>
    </w:p>
    <w:p w14:paraId="39E9524B" w14:textId="24988CB7" w:rsidR="009609BA" w:rsidRPr="009547DD" w:rsidRDefault="009609BA" w:rsidP="008C7A19">
      <w:pPr>
        <w:suppressLineNumbers/>
        <w:ind w:left="360" w:hanging="360"/>
        <w:jc w:val="both"/>
        <w:rPr>
          <w:rFonts w:ascii="Book Antiqua" w:hAnsi="Book Antiqua"/>
          <w:lang w:val="es-ES_tradnl"/>
        </w:rPr>
      </w:pPr>
      <w:r w:rsidRPr="009547DD">
        <w:rPr>
          <w:rFonts w:ascii="Book Antiqua" w:hAnsi="Book Antiqua"/>
          <w:lang w:val="es-ES_tradnl"/>
        </w:rPr>
        <w:t xml:space="preserve">Para enmendar </w:t>
      </w:r>
      <w:r w:rsidR="009F3D6B">
        <w:rPr>
          <w:rFonts w:ascii="Book Antiqua" w:hAnsi="Book Antiqua"/>
          <w:lang w:val="es-ES_tradnl"/>
        </w:rPr>
        <w:t>los</w:t>
      </w:r>
      <w:r w:rsidRPr="009547DD">
        <w:rPr>
          <w:rFonts w:ascii="Book Antiqua" w:hAnsi="Book Antiqua"/>
          <w:lang w:val="es-ES_tradnl"/>
        </w:rPr>
        <w:t xml:space="preserve"> Artículo</w:t>
      </w:r>
      <w:r w:rsidR="009F3D6B">
        <w:rPr>
          <w:rFonts w:ascii="Book Antiqua" w:hAnsi="Book Antiqua"/>
          <w:lang w:val="es-ES_tradnl"/>
        </w:rPr>
        <w:t>s 2</w:t>
      </w:r>
      <w:r w:rsidR="009F0BE2">
        <w:rPr>
          <w:rFonts w:ascii="Book Antiqua" w:hAnsi="Book Antiqua"/>
          <w:lang w:val="es-ES_tradnl"/>
        </w:rPr>
        <w:t>, 3</w:t>
      </w:r>
      <w:r w:rsidR="009F3D6B">
        <w:rPr>
          <w:rFonts w:ascii="Book Antiqua" w:hAnsi="Book Antiqua"/>
          <w:lang w:val="es-ES_tradnl"/>
        </w:rPr>
        <w:t xml:space="preserve"> y</w:t>
      </w:r>
      <w:r w:rsidR="00F97EBD">
        <w:rPr>
          <w:rFonts w:ascii="Book Antiqua" w:hAnsi="Book Antiqua"/>
          <w:lang w:val="es-ES_tradnl"/>
        </w:rPr>
        <w:t xml:space="preserve"> 4 de la </w:t>
      </w:r>
      <w:r w:rsidRPr="009547DD">
        <w:rPr>
          <w:rFonts w:ascii="Book Antiqua" w:hAnsi="Book Antiqua"/>
          <w:lang w:val="es-ES_tradnl"/>
        </w:rPr>
        <w:t>Ley</w:t>
      </w:r>
      <w:r w:rsidR="003872D8">
        <w:rPr>
          <w:rFonts w:ascii="Book Antiqua" w:hAnsi="Book Antiqua"/>
          <w:lang w:val="es-ES_tradnl"/>
        </w:rPr>
        <w:t xml:space="preserve"> 297-2018, </w:t>
      </w:r>
      <w:r w:rsidR="00C76FEC">
        <w:rPr>
          <w:rFonts w:ascii="Book Antiqua" w:hAnsi="Book Antiqua"/>
          <w:lang w:val="es-ES_tradnl"/>
        </w:rPr>
        <w:t>según enmendada, conocida como “Ley</w:t>
      </w:r>
      <w:r w:rsidR="003872D8">
        <w:rPr>
          <w:rFonts w:ascii="Book Antiqua" w:hAnsi="Book Antiqua"/>
          <w:lang w:val="es-ES_tradnl"/>
        </w:rPr>
        <w:t xml:space="preserve"> Uniforme Sobre Filas Expreso y Cesión de Turnos de Prioridad”</w:t>
      </w:r>
      <w:r w:rsidR="00C76FEC">
        <w:rPr>
          <w:rFonts w:ascii="Book Antiqua" w:hAnsi="Book Antiqua"/>
          <w:lang w:val="es-ES_tradnl"/>
        </w:rPr>
        <w:t xml:space="preserve"> a los fines de</w:t>
      </w:r>
      <w:r w:rsidR="003872D8">
        <w:rPr>
          <w:rFonts w:ascii="Book Antiqua" w:hAnsi="Book Antiqua"/>
          <w:lang w:val="es-ES_tradnl"/>
        </w:rPr>
        <w:t xml:space="preserve"> disponer que las entidades privadas de servicio público que ofrecen servicio directo al ciudadano adoptarán un sistema de fila de servicio expreso y de cesión de turnos de prioridad a las personas con impedimentos, las personas de sesenta (60) años o más, las mujeres embarazadas y los veteranos y veteranas</w:t>
      </w:r>
      <w:r w:rsidR="00856C13">
        <w:rPr>
          <w:rFonts w:ascii="Book Antiqua" w:hAnsi="Book Antiqua"/>
          <w:lang w:val="es-ES_tradnl"/>
        </w:rPr>
        <w:t>;</w:t>
      </w:r>
      <w:r w:rsidR="00157056">
        <w:rPr>
          <w:rFonts w:ascii="Book Antiqua" w:hAnsi="Book Antiqua"/>
          <w:lang w:val="es-ES_tradnl"/>
        </w:rPr>
        <w:t xml:space="preserve"> </w:t>
      </w:r>
      <w:r w:rsidRPr="009547DD">
        <w:rPr>
          <w:rFonts w:ascii="Book Antiqua" w:hAnsi="Book Antiqua"/>
          <w:lang w:val="es-ES_tradnl"/>
        </w:rPr>
        <w:t>y para otros fines</w:t>
      </w:r>
      <w:r w:rsidR="003B5350">
        <w:rPr>
          <w:rFonts w:ascii="Book Antiqua" w:hAnsi="Book Antiqua"/>
          <w:lang w:val="es-ES_tradnl"/>
        </w:rPr>
        <w:t xml:space="preserve"> relacionados</w:t>
      </w:r>
      <w:r w:rsidRPr="009547DD">
        <w:rPr>
          <w:rFonts w:ascii="Book Antiqua" w:hAnsi="Book Antiqua"/>
          <w:lang w:val="es-ES_tradnl"/>
        </w:rPr>
        <w:t>.</w:t>
      </w:r>
    </w:p>
    <w:p w14:paraId="6D295893" w14:textId="4706CD61" w:rsidR="009609BA" w:rsidRPr="009547DD" w:rsidRDefault="009609BA" w:rsidP="008C7A19">
      <w:pPr>
        <w:suppressLineNumbers/>
        <w:ind w:left="360" w:hanging="360"/>
        <w:jc w:val="both"/>
        <w:rPr>
          <w:rFonts w:ascii="Book Antiqua" w:hAnsi="Book Antiqua"/>
          <w:b/>
          <w:bCs/>
          <w:lang w:val="es-ES_tradnl"/>
        </w:rPr>
      </w:pPr>
      <w:r w:rsidRPr="009547DD">
        <w:rPr>
          <w:rFonts w:ascii="Book Antiqua" w:hAnsi="Book Antiqua"/>
          <w:b/>
          <w:bCs/>
          <w:lang w:val="es-ES_tradnl"/>
        </w:rPr>
        <w:t xml:space="preserve"> </w:t>
      </w:r>
    </w:p>
    <w:p w14:paraId="663802D3" w14:textId="3AA5429C" w:rsidR="009609BA" w:rsidRDefault="009609BA" w:rsidP="008C7A19">
      <w:pPr>
        <w:suppressLineNumbers/>
        <w:spacing w:before="120" w:after="120"/>
        <w:ind w:firstLine="360"/>
        <w:jc w:val="center"/>
        <w:rPr>
          <w:rFonts w:ascii="Book Antiqua" w:hAnsi="Book Antiqua"/>
          <w:lang w:val="es-ES_tradnl"/>
        </w:rPr>
      </w:pPr>
      <w:r>
        <w:rPr>
          <w:rFonts w:ascii="Book Antiqua" w:hAnsi="Book Antiqua"/>
          <w:lang w:val="es-ES_tradnl"/>
        </w:rPr>
        <w:t>EXPOSICIÓN DE MOTIVOS</w:t>
      </w:r>
    </w:p>
    <w:p w14:paraId="7D6D325D" w14:textId="77DD6600" w:rsidR="004B7206" w:rsidRDefault="00B410E7" w:rsidP="004B7206">
      <w:pPr>
        <w:suppressLineNumbers/>
        <w:spacing w:before="120" w:after="120"/>
        <w:ind w:firstLine="360"/>
        <w:jc w:val="both"/>
        <w:rPr>
          <w:rFonts w:ascii="Book Antiqua" w:hAnsi="Book Antiqua"/>
          <w:lang w:val="es-ES_tradnl"/>
        </w:rPr>
      </w:pPr>
      <w:r>
        <w:rPr>
          <w:rFonts w:ascii="Book Antiqua" w:hAnsi="Book Antiqua"/>
          <w:lang w:val="es-ES_tradnl"/>
        </w:rPr>
        <w:t xml:space="preserve">La Ley 297-2018, según enmendada, conocida como “Ley Uniforme Sobre Filas Expreso y Cesión de Turnos de Prioridad”, integró toda la </w:t>
      </w:r>
      <w:r w:rsidR="004B7206">
        <w:rPr>
          <w:rFonts w:ascii="Book Antiqua" w:hAnsi="Book Antiqua"/>
          <w:lang w:val="es-ES_tradnl"/>
        </w:rPr>
        <w:t>legislación existente relacionada a las filas expresos y turnos de prioridad para ciertas poblaciones en Puerto Rico. Esta acción redund</w:t>
      </w:r>
      <w:r w:rsidR="00595045">
        <w:rPr>
          <w:rFonts w:ascii="Book Antiqua" w:hAnsi="Book Antiqua"/>
          <w:lang w:val="es-ES_tradnl"/>
        </w:rPr>
        <w:t>ó</w:t>
      </w:r>
      <w:r w:rsidR="004B7206">
        <w:rPr>
          <w:rFonts w:ascii="Book Antiqua" w:hAnsi="Book Antiqua"/>
          <w:lang w:val="es-ES_tradnl"/>
        </w:rPr>
        <w:t xml:space="preserve"> en beneficio de los ciudadanos particulares que reciben </w:t>
      </w:r>
      <w:r w:rsidR="00595045">
        <w:rPr>
          <w:rFonts w:ascii="Book Antiqua" w:hAnsi="Book Antiqua"/>
          <w:lang w:val="es-ES_tradnl"/>
        </w:rPr>
        <w:t>servicios</w:t>
      </w:r>
      <w:r w:rsidR="004B7206">
        <w:rPr>
          <w:rFonts w:ascii="Book Antiqua" w:hAnsi="Book Antiqua"/>
          <w:lang w:val="es-ES_tradnl"/>
        </w:rPr>
        <w:t xml:space="preserve"> de las agencias gubernamentales.</w:t>
      </w:r>
    </w:p>
    <w:p w14:paraId="2C7D64FB" w14:textId="77777777" w:rsidR="00595045" w:rsidRDefault="004B7206" w:rsidP="00595045">
      <w:pPr>
        <w:suppressLineNumbers/>
        <w:spacing w:before="120" w:after="120"/>
        <w:ind w:firstLine="360"/>
        <w:jc w:val="both"/>
        <w:rPr>
          <w:rFonts w:ascii="Book Antiqua" w:hAnsi="Book Antiqua"/>
          <w:lang w:val="es-PR"/>
        </w:rPr>
      </w:pPr>
      <w:r w:rsidRPr="004B7206">
        <w:rPr>
          <w:rFonts w:ascii="Book Antiqua" w:hAnsi="Book Antiqua"/>
          <w:lang w:val="es-ES_tradnl"/>
        </w:rPr>
        <w:t xml:space="preserve">Este </w:t>
      </w:r>
      <w:r w:rsidRPr="004B7206">
        <w:rPr>
          <w:rFonts w:ascii="Book Antiqua" w:hAnsi="Book Antiqua"/>
          <w:lang w:val="es-PR"/>
        </w:rPr>
        <w:t xml:space="preserve">sistema de “fila de servicio expreso y de cesión de turnos de prioridad” </w:t>
      </w:r>
      <w:r w:rsidR="00D851A3">
        <w:rPr>
          <w:rFonts w:ascii="Book Antiqua" w:hAnsi="Book Antiqua"/>
          <w:lang w:val="es-PR"/>
        </w:rPr>
        <w:t xml:space="preserve">se creó para </w:t>
      </w:r>
      <w:r w:rsidRPr="004B7206">
        <w:rPr>
          <w:rFonts w:ascii="Book Antiqua" w:hAnsi="Book Antiqua"/>
          <w:lang w:val="es-PR"/>
        </w:rPr>
        <w:t>el uso de las personas con impedimentos, según certificadas por el Departamento de Salud, o por cualquier autoridad gubernamental estatal o federal autorizada por ley a certificar personas con impedimentos; así como para las personas de sesenta (60) años o más debidamente identificadas con cualquier prueba de edad expedida por autoridad gubernamental, estatal o federal; así como para las mujeres embarazadas cuando estas les visiten; y para los veteranos y veteranas, según son definidos en la Ley 203-2007, según enmendada, conocida como la “Carta de Derecho del Veterano del Siglo XXI”</w:t>
      </w:r>
      <w:r w:rsidR="00D851A3">
        <w:rPr>
          <w:rFonts w:ascii="Book Antiqua" w:hAnsi="Book Antiqua"/>
          <w:lang w:val="es-PR"/>
        </w:rPr>
        <w:t>.</w:t>
      </w:r>
    </w:p>
    <w:p w14:paraId="40591458" w14:textId="1AE34ED6" w:rsidR="00553791" w:rsidRDefault="00D851A3" w:rsidP="00595045">
      <w:pPr>
        <w:suppressLineNumbers/>
        <w:spacing w:before="120" w:after="120"/>
        <w:ind w:firstLine="360"/>
        <w:jc w:val="both"/>
        <w:rPr>
          <w:rFonts w:ascii="Book Antiqua" w:hAnsi="Book Antiqua"/>
          <w:lang w:val="es-PR"/>
        </w:rPr>
      </w:pPr>
      <w:r>
        <w:rPr>
          <w:rFonts w:ascii="Book Antiqua" w:hAnsi="Book Antiqua"/>
          <w:lang w:val="es-PR"/>
        </w:rPr>
        <w:t>L</w:t>
      </w:r>
      <w:r w:rsidR="004B7206" w:rsidRPr="004B7206">
        <w:rPr>
          <w:rFonts w:ascii="Book Antiqua" w:hAnsi="Book Antiqua"/>
          <w:lang w:val="es-PR"/>
        </w:rPr>
        <w:t xml:space="preserve">as personas mencionadas </w:t>
      </w:r>
      <w:r>
        <w:rPr>
          <w:rFonts w:ascii="Book Antiqua" w:hAnsi="Book Antiqua"/>
          <w:lang w:val="es-PR"/>
        </w:rPr>
        <w:t xml:space="preserve">pueden acudir </w:t>
      </w:r>
      <w:r w:rsidR="004B7206" w:rsidRPr="004B7206">
        <w:rPr>
          <w:rFonts w:ascii="Book Antiqua" w:hAnsi="Book Antiqua"/>
          <w:lang w:val="es-PR"/>
        </w:rPr>
        <w:t xml:space="preserve">por sí mismas o en compañía de familiares o tutores, o a personas que hagan gestiones a nombre o en representación de éstos, para </w:t>
      </w:r>
      <w:r w:rsidR="004B7206" w:rsidRPr="004B7206">
        <w:rPr>
          <w:rFonts w:ascii="Book Antiqua" w:hAnsi="Book Antiqua"/>
          <w:lang w:val="es-PR"/>
        </w:rPr>
        <w:lastRenderedPageBreak/>
        <w:t>llevar a cabo diligencias y gestiones administrativas, exclusivamente en favor de éstos</w:t>
      </w:r>
      <w:r>
        <w:rPr>
          <w:rFonts w:ascii="Book Antiqua" w:hAnsi="Book Antiqua"/>
          <w:lang w:val="es-PR"/>
        </w:rPr>
        <w:t xml:space="preserve">. También aplica </w:t>
      </w:r>
      <w:r w:rsidR="004B7206" w:rsidRPr="004B7206">
        <w:rPr>
          <w:rFonts w:ascii="Book Antiqua" w:hAnsi="Book Antiqua"/>
          <w:lang w:val="es-PR"/>
        </w:rPr>
        <w:t>a las mujeres embarazadas cuando estén haciendo gestiones personalmente</w:t>
      </w:r>
      <w:r>
        <w:rPr>
          <w:rFonts w:ascii="Book Antiqua" w:hAnsi="Book Antiqua"/>
          <w:lang w:val="es-PR"/>
        </w:rPr>
        <w:t xml:space="preserve"> y </w:t>
      </w:r>
      <w:r w:rsidR="004B7206" w:rsidRPr="004B7206">
        <w:rPr>
          <w:rFonts w:ascii="Book Antiqua" w:hAnsi="Book Antiqua"/>
          <w:lang w:val="es-PR"/>
        </w:rPr>
        <w:t xml:space="preserve">a familiares, tutores o personas acompañados de una persona con impedimento, independientemente si la gestión es para él o la persona impedida. </w:t>
      </w:r>
    </w:p>
    <w:p w14:paraId="3938F36C" w14:textId="41ECDC8D" w:rsidR="00553791" w:rsidRDefault="00FC62B8" w:rsidP="007C5A5F">
      <w:pPr>
        <w:suppressLineNumbers/>
        <w:spacing w:before="120" w:after="120"/>
        <w:ind w:firstLine="360"/>
        <w:jc w:val="both"/>
        <w:rPr>
          <w:rFonts w:ascii="Book Antiqua" w:hAnsi="Book Antiqua"/>
          <w:lang w:val="es-PR"/>
        </w:rPr>
      </w:pPr>
      <w:r>
        <w:rPr>
          <w:rFonts w:ascii="Book Antiqua" w:hAnsi="Book Antiqua"/>
          <w:lang w:val="es-PR"/>
        </w:rPr>
        <w:t>Resulta que, l</w:t>
      </w:r>
      <w:r w:rsidR="00553791">
        <w:rPr>
          <w:rFonts w:ascii="Book Antiqua" w:hAnsi="Book Antiqua"/>
          <w:lang w:val="es-PR"/>
        </w:rPr>
        <w:t xml:space="preserve">as disposiciones de la Ley 297-2018 </w:t>
      </w:r>
      <w:r w:rsidR="00553791" w:rsidRPr="00553791">
        <w:rPr>
          <w:rFonts w:ascii="Book Antiqua" w:hAnsi="Book Antiqua"/>
          <w:lang w:val="es-PR"/>
        </w:rPr>
        <w:t>antes mencionada, aplica a todas las agencias y corporaciones públicas del Gobierno de Puerto Rico, así como a los municipios, a la Rama Legislativa y a las entidades privadas que reciban fondos públicos, que ofrecen servicios directos al ciudadano</w:t>
      </w:r>
      <w:r w:rsidR="00553791">
        <w:rPr>
          <w:rFonts w:ascii="Book Antiqua" w:hAnsi="Book Antiqua"/>
          <w:lang w:val="es-PR"/>
        </w:rPr>
        <w:t xml:space="preserve">. Esta fila de servicio expreso y turnos preferenciales funciona bien en el aparato gubernamental, pero en las empresas privadas, estas personas se ven obstaculizadas en recibir tal beneficio, pues solo </w:t>
      </w:r>
      <w:r w:rsidR="006C5603">
        <w:rPr>
          <w:rFonts w:ascii="Book Antiqua" w:hAnsi="Book Antiqua"/>
          <w:lang w:val="es-PR"/>
        </w:rPr>
        <w:t>se aplica</w:t>
      </w:r>
      <w:r w:rsidR="00553791">
        <w:rPr>
          <w:rFonts w:ascii="Book Antiqua" w:hAnsi="Book Antiqua"/>
          <w:lang w:val="es-PR"/>
        </w:rPr>
        <w:t xml:space="preserve"> a las ‘entidades privadas que reciben fondos públicos’. </w:t>
      </w:r>
    </w:p>
    <w:p w14:paraId="6FA3C2C0" w14:textId="3D00E383" w:rsidR="00553791" w:rsidRDefault="00553791" w:rsidP="007C5A5F">
      <w:pPr>
        <w:suppressLineNumbers/>
        <w:spacing w:before="120" w:after="120"/>
        <w:ind w:firstLine="360"/>
        <w:jc w:val="both"/>
        <w:rPr>
          <w:rFonts w:ascii="Book Antiqua" w:hAnsi="Book Antiqua"/>
          <w:lang w:val="es-PR"/>
        </w:rPr>
      </w:pPr>
      <w:r>
        <w:rPr>
          <w:rFonts w:ascii="Book Antiqua" w:hAnsi="Book Antiqua"/>
          <w:lang w:val="es-PR"/>
        </w:rPr>
        <w:t>Ciertamente son pocas las entidades privadas que re</w:t>
      </w:r>
      <w:r w:rsidR="006C5603">
        <w:rPr>
          <w:rFonts w:ascii="Book Antiqua" w:hAnsi="Book Antiqua"/>
          <w:lang w:val="es-PR"/>
        </w:rPr>
        <w:t xml:space="preserve">ciben fondos públicos. Esto, deja </w:t>
      </w:r>
      <w:r w:rsidR="00FC62B8">
        <w:rPr>
          <w:rFonts w:ascii="Book Antiqua" w:hAnsi="Book Antiqua"/>
          <w:lang w:val="es-PR"/>
        </w:rPr>
        <w:t>exento</w:t>
      </w:r>
      <w:r w:rsidR="006C5603">
        <w:rPr>
          <w:rFonts w:ascii="Book Antiqua" w:hAnsi="Book Antiqua"/>
          <w:lang w:val="es-PR"/>
        </w:rPr>
        <w:t xml:space="preserve"> de la aplicabilidad de </w:t>
      </w:r>
      <w:r w:rsidR="00593958">
        <w:rPr>
          <w:rFonts w:ascii="Book Antiqua" w:hAnsi="Book Antiqua"/>
          <w:lang w:val="es-PR"/>
        </w:rPr>
        <w:t>legislación</w:t>
      </w:r>
      <w:r w:rsidR="006C5603">
        <w:rPr>
          <w:rFonts w:ascii="Book Antiqua" w:hAnsi="Book Antiqua"/>
          <w:lang w:val="es-PR"/>
        </w:rPr>
        <w:t xml:space="preserve"> a las entidades privadas de servicio público, las cuales, aunque no son gubernamentales, ofrece</w:t>
      </w:r>
      <w:r w:rsidR="00FC62B8">
        <w:rPr>
          <w:rFonts w:ascii="Book Antiqua" w:hAnsi="Book Antiqua"/>
          <w:lang w:val="es-PR"/>
        </w:rPr>
        <w:t>n</w:t>
      </w:r>
      <w:r w:rsidR="006C5603">
        <w:rPr>
          <w:rFonts w:ascii="Book Antiqua" w:hAnsi="Book Antiqua"/>
          <w:lang w:val="es-PR"/>
        </w:rPr>
        <w:t xml:space="preserve"> servicios </w:t>
      </w:r>
      <w:r w:rsidR="00593958">
        <w:rPr>
          <w:rFonts w:ascii="Book Antiqua" w:hAnsi="Book Antiqua"/>
          <w:lang w:val="es-PR"/>
        </w:rPr>
        <w:t>directamente</w:t>
      </w:r>
      <w:r w:rsidR="006C5603">
        <w:rPr>
          <w:rFonts w:ascii="Book Antiqua" w:hAnsi="Book Antiqua"/>
          <w:lang w:val="es-PR"/>
        </w:rPr>
        <w:t xml:space="preserve"> a los ciudadanos. </w:t>
      </w:r>
      <w:r w:rsidR="00FC62B8">
        <w:rPr>
          <w:rFonts w:ascii="Book Antiqua" w:hAnsi="Book Antiqua"/>
          <w:lang w:val="es-PR"/>
        </w:rPr>
        <w:t>Vemos el caso de las alianzas público-privadas y privatización de servicios como la energía eléctrica, los seguros de responsabilidad pública,</w:t>
      </w:r>
      <w:r w:rsidR="00CF54CC">
        <w:rPr>
          <w:rFonts w:ascii="Book Antiqua" w:hAnsi="Book Antiqua"/>
          <w:lang w:val="es-PR"/>
        </w:rPr>
        <w:t xml:space="preserve"> la transportación marítima,</w:t>
      </w:r>
      <w:r w:rsidR="00FC62B8">
        <w:rPr>
          <w:rFonts w:ascii="Book Antiqua" w:hAnsi="Book Antiqua"/>
          <w:lang w:val="es-PR"/>
        </w:rPr>
        <w:t xml:space="preserve"> entre otros, </w:t>
      </w:r>
      <w:r w:rsidR="007454D3">
        <w:rPr>
          <w:rFonts w:ascii="Book Antiqua" w:hAnsi="Book Antiqua"/>
          <w:lang w:val="es-PR"/>
        </w:rPr>
        <w:t>que,</w:t>
      </w:r>
      <w:r w:rsidR="00FC62B8">
        <w:rPr>
          <w:rFonts w:ascii="Book Antiqua" w:hAnsi="Book Antiqua"/>
          <w:lang w:val="es-PR"/>
        </w:rPr>
        <w:t xml:space="preserve"> aunque no necesariamente reciben fondos públicos,</w:t>
      </w:r>
      <w:r w:rsidR="007454D3">
        <w:rPr>
          <w:rFonts w:ascii="Book Antiqua" w:hAnsi="Book Antiqua"/>
          <w:lang w:val="es-PR"/>
        </w:rPr>
        <w:t xml:space="preserve"> son entidades privadas que</w:t>
      </w:r>
      <w:r w:rsidR="00FC62B8">
        <w:rPr>
          <w:rFonts w:ascii="Book Antiqua" w:hAnsi="Book Antiqua"/>
          <w:lang w:val="es-PR"/>
        </w:rPr>
        <w:t xml:space="preserve"> </w:t>
      </w:r>
      <w:r w:rsidR="007454D3">
        <w:rPr>
          <w:rFonts w:ascii="Book Antiqua" w:hAnsi="Book Antiqua"/>
          <w:lang w:val="es-PR"/>
        </w:rPr>
        <w:t>continúan</w:t>
      </w:r>
      <w:r w:rsidR="00FC62B8">
        <w:rPr>
          <w:rFonts w:ascii="Book Antiqua" w:hAnsi="Book Antiqua"/>
          <w:lang w:val="es-PR"/>
        </w:rPr>
        <w:t xml:space="preserve"> </w:t>
      </w:r>
      <w:r w:rsidR="007454D3">
        <w:rPr>
          <w:rFonts w:ascii="Book Antiqua" w:hAnsi="Book Antiqua"/>
          <w:lang w:val="es-PR"/>
        </w:rPr>
        <w:t>brindando</w:t>
      </w:r>
      <w:r w:rsidR="00FC62B8">
        <w:rPr>
          <w:rFonts w:ascii="Book Antiqua" w:hAnsi="Book Antiqua"/>
          <w:lang w:val="es-PR"/>
        </w:rPr>
        <w:t xml:space="preserve"> un </w:t>
      </w:r>
      <w:r w:rsidR="007454D3">
        <w:rPr>
          <w:rFonts w:ascii="Book Antiqua" w:hAnsi="Book Antiqua"/>
          <w:lang w:val="es-PR"/>
        </w:rPr>
        <w:t xml:space="preserve">servicio directo al ciudadano. Otras </w:t>
      </w:r>
      <w:r w:rsidR="006C5603">
        <w:rPr>
          <w:rFonts w:ascii="Book Antiqua" w:hAnsi="Book Antiqua"/>
          <w:lang w:val="es-PR"/>
        </w:rPr>
        <w:t xml:space="preserve">entidades privadas </w:t>
      </w:r>
      <w:r w:rsidR="00593958">
        <w:rPr>
          <w:rFonts w:ascii="Book Antiqua" w:hAnsi="Book Antiqua"/>
          <w:lang w:val="es-PR"/>
        </w:rPr>
        <w:t xml:space="preserve">como bancos y supermercados </w:t>
      </w:r>
      <w:r w:rsidR="006C5603">
        <w:rPr>
          <w:rFonts w:ascii="Book Antiqua" w:hAnsi="Book Antiqua"/>
          <w:lang w:val="es-PR"/>
        </w:rPr>
        <w:t>han</w:t>
      </w:r>
      <w:r w:rsidR="007454D3">
        <w:rPr>
          <w:rFonts w:ascii="Book Antiqua" w:hAnsi="Book Antiqua"/>
          <w:lang w:val="es-PR"/>
        </w:rPr>
        <w:t xml:space="preserve"> dado ejemplo</w:t>
      </w:r>
      <w:r w:rsidR="006C5603">
        <w:rPr>
          <w:rFonts w:ascii="Book Antiqua" w:hAnsi="Book Antiqua"/>
          <w:lang w:val="es-PR"/>
        </w:rPr>
        <w:t xml:space="preserve"> adopta</w:t>
      </w:r>
      <w:r w:rsidR="007454D3">
        <w:rPr>
          <w:rFonts w:ascii="Book Antiqua" w:hAnsi="Book Antiqua"/>
          <w:lang w:val="es-PR"/>
        </w:rPr>
        <w:t>n</w:t>
      </w:r>
      <w:r w:rsidR="006C5603">
        <w:rPr>
          <w:rFonts w:ascii="Book Antiqua" w:hAnsi="Book Antiqua"/>
          <w:lang w:val="es-PR"/>
        </w:rPr>
        <w:t xml:space="preserve">do de forma particular este beneficio de fila </w:t>
      </w:r>
      <w:r w:rsidR="007454D3">
        <w:rPr>
          <w:rFonts w:ascii="Book Antiqua" w:hAnsi="Book Antiqua"/>
          <w:lang w:val="es-PR"/>
        </w:rPr>
        <w:t>expreso, aunque están exentos de la Ley</w:t>
      </w:r>
      <w:r w:rsidR="00593958">
        <w:rPr>
          <w:rFonts w:ascii="Book Antiqua" w:hAnsi="Book Antiqua"/>
          <w:lang w:val="es-PR"/>
        </w:rPr>
        <w:t xml:space="preserve">. </w:t>
      </w:r>
      <w:r w:rsidR="007454D3">
        <w:rPr>
          <w:rFonts w:ascii="Book Antiqua" w:hAnsi="Book Antiqua"/>
          <w:lang w:val="es-PR"/>
        </w:rPr>
        <w:t xml:space="preserve">De ahí que, </w:t>
      </w:r>
      <w:r w:rsidR="006C5603">
        <w:rPr>
          <w:rFonts w:ascii="Book Antiqua" w:hAnsi="Book Antiqua"/>
          <w:lang w:val="es-PR"/>
        </w:rPr>
        <w:t>corresponde ordenar en ley a aquellas entidades</w:t>
      </w:r>
      <w:r w:rsidR="00593958">
        <w:rPr>
          <w:rFonts w:ascii="Book Antiqua" w:hAnsi="Book Antiqua"/>
          <w:lang w:val="es-PR"/>
        </w:rPr>
        <w:t xml:space="preserve"> privadas</w:t>
      </w:r>
      <w:r w:rsidR="006C5603">
        <w:rPr>
          <w:rFonts w:ascii="Book Antiqua" w:hAnsi="Book Antiqua"/>
          <w:lang w:val="es-PR"/>
        </w:rPr>
        <w:t xml:space="preserve"> que no lo han hecho. </w:t>
      </w:r>
    </w:p>
    <w:p w14:paraId="3F644A56" w14:textId="397B6932" w:rsidR="006C5603" w:rsidRDefault="00593958" w:rsidP="007C5A5F">
      <w:pPr>
        <w:suppressLineNumbers/>
        <w:spacing w:before="120" w:after="120"/>
        <w:ind w:firstLine="360"/>
        <w:jc w:val="both"/>
        <w:rPr>
          <w:rFonts w:ascii="Book Antiqua" w:hAnsi="Book Antiqua" w:cs="Arial"/>
          <w:color w:val="000000"/>
          <w:shd w:val="clear" w:color="auto" w:fill="FFFFFF"/>
          <w:lang w:val="es-PR"/>
        </w:rPr>
      </w:pPr>
      <w:r>
        <w:rPr>
          <w:rFonts w:ascii="Book Antiqua" w:hAnsi="Book Antiqua"/>
          <w:lang w:val="es-PR"/>
        </w:rPr>
        <w:t xml:space="preserve">El </w:t>
      </w:r>
      <w:r w:rsidRPr="00F54469">
        <w:rPr>
          <w:rFonts w:ascii="Book Antiqua" w:hAnsi="Book Antiqua"/>
          <w:i/>
          <w:iCs/>
          <w:lang w:val="es-PR"/>
        </w:rPr>
        <w:t>American</w:t>
      </w:r>
      <w:r w:rsidR="009F0BE2">
        <w:rPr>
          <w:rFonts w:ascii="Book Antiqua" w:hAnsi="Book Antiqua"/>
          <w:i/>
          <w:iCs/>
          <w:lang w:val="es-PR"/>
        </w:rPr>
        <w:t>s with</w:t>
      </w:r>
      <w:r w:rsidRPr="00F54469">
        <w:rPr>
          <w:rFonts w:ascii="Book Antiqua" w:hAnsi="Book Antiqua"/>
          <w:i/>
          <w:iCs/>
          <w:lang w:val="es-PR"/>
        </w:rPr>
        <w:t xml:space="preserve"> Disabilit</w:t>
      </w:r>
      <w:r w:rsidR="009F0BE2">
        <w:rPr>
          <w:rFonts w:ascii="Book Antiqua" w:hAnsi="Book Antiqua"/>
          <w:i/>
          <w:iCs/>
          <w:lang w:val="es-PR"/>
        </w:rPr>
        <w:t>ies</w:t>
      </w:r>
      <w:r w:rsidRPr="00F54469">
        <w:rPr>
          <w:rFonts w:ascii="Book Antiqua" w:hAnsi="Book Antiqua"/>
          <w:i/>
          <w:iCs/>
          <w:lang w:val="es-PR"/>
        </w:rPr>
        <w:t xml:space="preserve"> Act</w:t>
      </w:r>
      <w:r w:rsidRPr="00F54469">
        <w:rPr>
          <w:rFonts w:ascii="Book Antiqua" w:hAnsi="Book Antiqua"/>
          <w:lang w:val="es-PR"/>
        </w:rPr>
        <w:t xml:space="preserve"> (ADA, por sus siglas en </w:t>
      </w:r>
      <w:r w:rsidR="007F2051" w:rsidRPr="00F54469">
        <w:rPr>
          <w:rFonts w:ascii="Book Antiqua" w:hAnsi="Book Antiqua"/>
          <w:lang w:val="es-PR"/>
        </w:rPr>
        <w:t>inglés</w:t>
      </w:r>
      <w:r w:rsidRPr="00F54469">
        <w:rPr>
          <w:rFonts w:ascii="Book Antiqua" w:hAnsi="Book Antiqua"/>
          <w:lang w:val="es-PR"/>
        </w:rPr>
        <w:t xml:space="preserve">) define como </w:t>
      </w:r>
      <w:r w:rsidR="00F54469" w:rsidRPr="00F54469">
        <w:rPr>
          <w:rFonts w:ascii="Book Antiqua" w:hAnsi="Book Antiqua"/>
          <w:i/>
          <w:iCs/>
          <w:lang w:val="es-PR"/>
        </w:rPr>
        <w:t>‘l</w:t>
      </w:r>
      <w:r w:rsidRPr="00F54469">
        <w:rPr>
          <w:rFonts w:ascii="Book Antiqua" w:hAnsi="Book Antiqua" w:cs="Arial"/>
          <w:i/>
          <w:iCs/>
          <w:color w:val="000000"/>
          <w:shd w:val="clear" w:color="auto" w:fill="FFFFFF"/>
          <w:lang w:val="es-PR"/>
        </w:rPr>
        <w:t>ugares públicos</w:t>
      </w:r>
      <w:r w:rsidR="00F54469" w:rsidRPr="00F54469">
        <w:rPr>
          <w:rFonts w:ascii="Book Antiqua" w:hAnsi="Book Antiqua" w:cs="Arial"/>
          <w:i/>
          <w:iCs/>
          <w:color w:val="000000"/>
          <w:shd w:val="clear" w:color="auto" w:fill="FFFFFF"/>
          <w:lang w:val="es-PR"/>
        </w:rPr>
        <w:t>’</w:t>
      </w:r>
      <w:r w:rsidRPr="00F54469">
        <w:rPr>
          <w:rFonts w:ascii="Book Antiqua" w:hAnsi="Book Antiqua" w:cs="Arial"/>
          <w:i/>
          <w:iCs/>
          <w:color w:val="000000"/>
          <w:shd w:val="clear" w:color="auto" w:fill="FFFFFF"/>
          <w:lang w:val="es-PR"/>
        </w:rPr>
        <w:t xml:space="preserve"> </w:t>
      </w:r>
      <w:r w:rsidR="00F54469">
        <w:rPr>
          <w:rFonts w:ascii="Book Antiqua" w:hAnsi="Book Antiqua" w:cs="Arial"/>
          <w:color w:val="000000"/>
          <w:shd w:val="clear" w:color="auto" w:fill="FFFFFF"/>
          <w:lang w:val="es-PR"/>
        </w:rPr>
        <w:t xml:space="preserve">a las </w:t>
      </w:r>
      <w:r w:rsidRPr="00F54469">
        <w:rPr>
          <w:rFonts w:ascii="Book Antiqua" w:hAnsi="Book Antiqua" w:cs="Arial"/>
          <w:color w:val="000000"/>
          <w:shd w:val="clear" w:color="auto" w:fill="FFFFFF"/>
          <w:lang w:val="es-PR"/>
        </w:rPr>
        <w:t>empresas privadas, tanto con fines de lucro como sin fines de lucro</w:t>
      </w:r>
      <w:r w:rsidR="00F54469">
        <w:rPr>
          <w:rFonts w:ascii="Book Antiqua" w:hAnsi="Book Antiqua" w:cs="Arial"/>
          <w:color w:val="000000"/>
          <w:shd w:val="clear" w:color="auto" w:fill="FFFFFF"/>
          <w:lang w:val="es-PR"/>
        </w:rPr>
        <w:t xml:space="preserve">, que cuentan con una </w:t>
      </w:r>
      <w:r w:rsidRPr="00F54469">
        <w:rPr>
          <w:rFonts w:ascii="Book Antiqua" w:hAnsi="Book Antiqua" w:cs="Arial"/>
          <w:color w:val="000000"/>
          <w:shd w:val="clear" w:color="auto" w:fill="FFFFFF"/>
          <w:lang w:val="es-PR"/>
        </w:rPr>
        <w:t>instalación cuyas operaciones afectan el comercio</w:t>
      </w:r>
      <w:r w:rsidR="00F54469">
        <w:rPr>
          <w:rFonts w:ascii="Book Antiqua" w:hAnsi="Book Antiqua" w:cs="Arial"/>
          <w:color w:val="000000"/>
          <w:shd w:val="clear" w:color="auto" w:fill="FFFFFF"/>
          <w:lang w:val="es-PR"/>
        </w:rPr>
        <w:t xml:space="preserve">. Estos establecimientos privados </w:t>
      </w:r>
      <w:r w:rsidRPr="00F54469">
        <w:rPr>
          <w:rFonts w:ascii="Book Antiqua" w:hAnsi="Book Antiqua" w:cs="Arial"/>
          <w:color w:val="000000"/>
          <w:shd w:val="clear" w:color="auto" w:fill="FFFFFF"/>
          <w:lang w:val="es-PR"/>
        </w:rPr>
        <w:t>cae</w:t>
      </w:r>
      <w:r w:rsidR="00F54469">
        <w:rPr>
          <w:rFonts w:ascii="Book Antiqua" w:hAnsi="Book Antiqua" w:cs="Arial"/>
          <w:color w:val="000000"/>
          <w:shd w:val="clear" w:color="auto" w:fill="FFFFFF"/>
          <w:lang w:val="es-PR"/>
        </w:rPr>
        <w:t>n</w:t>
      </w:r>
      <w:r w:rsidRPr="00F54469">
        <w:rPr>
          <w:rFonts w:ascii="Book Antiqua" w:hAnsi="Book Antiqua" w:cs="Arial"/>
          <w:color w:val="000000"/>
          <w:shd w:val="clear" w:color="auto" w:fill="FFFFFF"/>
          <w:lang w:val="es-PR"/>
        </w:rPr>
        <w:t xml:space="preserve"> bajo al menos una de estas categorías:</w:t>
      </w:r>
      <w:r w:rsidR="00F54469">
        <w:rPr>
          <w:rFonts w:ascii="Book Antiqua" w:hAnsi="Book Antiqua" w:cs="Arial"/>
          <w:color w:val="000000"/>
          <w:shd w:val="clear" w:color="auto" w:fill="FFFFFF"/>
          <w:lang w:val="es-PR"/>
        </w:rPr>
        <w:t xml:space="preserve"> lugares de </w:t>
      </w:r>
      <w:r w:rsidR="007F2051">
        <w:rPr>
          <w:rFonts w:ascii="Book Antiqua" w:hAnsi="Book Antiqua" w:cs="Arial"/>
          <w:color w:val="000000"/>
          <w:shd w:val="clear" w:color="auto" w:fill="FFFFFF"/>
          <w:lang w:val="es-PR"/>
        </w:rPr>
        <w:t>alojamiento</w:t>
      </w:r>
      <w:r w:rsidR="00F54469">
        <w:rPr>
          <w:rFonts w:ascii="Book Antiqua" w:hAnsi="Book Antiqua" w:cs="Arial"/>
          <w:color w:val="000000"/>
          <w:shd w:val="clear" w:color="auto" w:fill="FFFFFF"/>
          <w:lang w:val="es-PR"/>
        </w:rPr>
        <w:t xml:space="preserve">; establecimientos que sirven comida o bebida; establecimientos para exposiciones o de entretenimiento; lugares </w:t>
      </w:r>
      <w:r w:rsidR="007F2051">
        <w:rPr>
          <w:rFonts w:ascii="Book Antiqua" w:hAnsi="Book Antiqua" w:cs="Arial"/>
          <w:color w:val="000000"/>
          <w:shd w:val="clear" w:color="auto" w:fill="FFFFFF"/>
          <w:lang w:val="es-PR"/>
        </w:rPr>
        <w:t>de reunión</w:t>
      </w:r>
      <w:r w:rsidR="00F54469">
        <w:rPr>
          <w:rFonts w:ascii="Book Antiqua" w:hAnsi="Book Antiqua" w:cs="Arial"/>
          <w:color w:val="000000"/>
          <w:shd w:val="clear" w:color="auto" w:fill="FFFFFF"/>
          <w:lang w:val="es-PR"/>
        </w:rPr>
        <w:t xml:space="preserve"> </w:t>
      </w:r>
      <w:r w:rsidR="007F2051">
        <w:rPr>
          <w:rFonts w:ascii="Book Antiqua" w:hAnsi="Book Antiqua" w:cs="Arial"/>
          <w:color w:val="000000"/>
          <w:shd w:val="clear" w:color="auto" w:fill="FFFFFF"/>
          <w:lang w:val="es-PR"/>
        </w:rPr>
        <w:t>pública</w:t>
      </w:r>
      <w:r w:rsidR="00F54469">
        <w:rPr>
          <w:rFonts w:ascii="Book Antiqua" w:hAnsi="Book Antiqua" w:cs="Arial"/>
          <w:color w:val="000000"/>
          <w:shd w:val="clear" w:color="auto" w:fill="FFFFFF"/>
          <w:lang w:val="es-PR"/>
        </w:rPr>
        <w:t xml:space="preserve">; establecimientos de venta o alquiler; establecimientos de servicios; terminales de transportación; lugares púbicos de exhibición o colección; </w:t>
      </w:r>
      <w:r w:rsidR="007E0B5C">
        <w:rPr>
          <w:rFonts w:ascii="Book Antiqua" w:hAnsi="Book Antiqua" w:cs="Arial"/>
          <w:color w:val="000000"/>
          <w:shd w:val="clear" w:color="auto" w:fill="FFFFFF"/>
          <w:lang w:val="es-PR"/>
        </w:rPr>
        <w:t xml:space="preserve">lugares de recreación o </w:t>
      </w:r>
      <w:r w:rsidR="007F2051">
        <w:rPr>
          <w:rFonts w:ascii="Book Antiqua" w:hAnsi="Book Antiqua" w:cs="Arial"/>
          <w:color w:val="000000"/>
          <w:shd w:val="clear" w:color="auto" w:fill="FFFFFF"/>
          <w:lang w:val="es-PR"/>
        </w:rPr>
        <w:t>ejercitación</w:t>
      </w:r>
      <w:r w:rsidR="007E0B5C">
        <w:rPr>
          <w:rFonts w:ascii="Book Antiqua" w:hAnsi="Book Antiqua" w:cs="Arial"/>
          <w:color w:val="000000"/>
          <w:shd w:val="clear" w:color="auto" w:fill="FFFFFF"/>
          <w:lang w:val="es-PR"/>
        </w:rPr>
        <w:t xml:space="preserve">; lugares de educación; y centros de servicios sociales. </w:t>
      </w:r>
    </w:p>
    <w:p w14:paraId="70457899" w14:textId="7EDE9437" w:rsidR="007E0B5C" w:rsidRPr="00593958" w:rsidRDefault="007E0B5C" w:rsidP="007C5A5F">
      <w:pPr>
        <w:suppressLineNumbers/>
        <w:spacing w:before="120" w:after="120"/>
        <w:ind w:firstLine="360"/>
        <w:jc w:val="both"/>
        <w:rPr>
          <w:rFonts w:ascii="Book Antiqua" w:hAnsi="Book Antiqua"/>
          <w:lang w:val="es-PR"/>
        </w:rPr>
      </w:pPr>
      <w:r>
        <w:rPr>
          <w:rFonts w:ascii="Book Antiqua" w:hAnsi="Book Antiqua" w:cs="Arial"/>
          <w:color w:val="000000"/>
          <w:shd w:val="clear" w:color="auto" w:fill="FFFFFF"/>
          <w:lang w:val="es-PR"/>
        </w:rPr>
        <w:t>Por tanto, para el mayor beneficio de las personas con impedimentos, mayores de sesenta (60) años, mujeres embarazadas</w:t>
      </w:r>
      <w:r w:rsidR="007F2051">
        <w:rPr>
          <w:rFonts w:ascii="Book Antiqua" w:hAnsi="Book Antiqua" w:cs="Arial"/>
          <w:color w:val="000000"/>
          <w:shd w:val="clear" w:color="auto" w:fill="FFFFFF"/>
          <w:lang w:val="es-PR"/>
        </w:rPr>
        <w:t xml:space="preserve"> y veteranos</w:t>
      </w:r>
      <w:r>
        <w:rPr>
          <w:rFonts w:ascii="Book Antiqua" w:hAnsi="Book Antiqua" w:cs="Arial"/>
          <w:color w:val="000000"/>
          <w:shd w:val="clear" w:color="auto" w:fill="FFFFFF"/>
          <w:lang w:val="es-PR"/>
        </w:rPr>
        <w:t xml:space="preserve">, esta medida legislativa enmienda la Ley 297-2018, según enmienda, </w:t>
      </w:r>
      <w:r w:rsidR="007F2051">
        <w:rPr>
          <w:rFonts w:ascii="Book Antiqua" w:hAnsi="Book Antiqua" w:cs="Arial"/>
          <w:color w:val="000000"/>
          <w:shd w:val="clear" w:color="auto" w:fill="FFFFFF"/>
          <w:lang w:val="es-PR"/>
        </w:rPr>
        <w:t>para modificar la aplicabilidad a las entidades que reciben fondos públicos por aquellas entidades privadas que son l</w:t>
      </w:r>
      <w:r w:rsidR="002D0E12">
        <w:rPr>
          <w:rFonts w:ascii="Book Antiqua" w:hAnsi="Book Antiqua" w:cs="Arial"/>
          <w:color w:val="000000"/>
          <w:shd w:val="clear" w:color="auto" w:fill="FFFFFF"/>
          <w:lang w:val="es-PR"/>
        </w:rPr>
        <w:t>u</w:t>
      </w:r>
      <w:r w:rsidR="007F2051">
        <w:rPr>
          <w:rFonts w:ascii="Book Antiqua" w:hAnsi="Book Antiqua" w:cs="Arial"/>
          <w:color w:val="000000"/>
          <w:shd w:val="clear" w:color="auto" w:fill="FFFFFF"/>
          <w:lang w:val="es-PR"/>
        </w:rPr>
        <w:t>gares públicos y ofrecen servicios a los ciudadanos según se definen en la Ley ADA. También, se añade la Rama Judicial</w:t>
      </w:r>
      <w:r w:rsidR="00595045">
        <w:rPr>
          <w:rFonts w:ascii="Book Antiqua" w:hAnsi="Book Antiqua" w:cs="Arial"/>
          <w:color w:val="000000"/>
          <w:shd w:val="clear" w:color="auto" w:fill="FFFFFF"/>
          <w:lang w:val="es-PR"/>
        </w:rPr>
        <w:t xml:space="preserve"> dentro de la aplicabilidad de la Ley. </w:t>
      </w:r>
    </w:p>
    <w:p w14:paraId="0DD14993" w14:textId="58865306" w:rsidR="009609BA" w:rsidRPr="00C26FE5" w:rsidRDefault="002F4163" w:rsidP="007C5A5F">
      <w:pPr>
        <w:suppressLineNumbers/>
        <w:spacing w:before="120" w:after="120"/>
        <w:ind w:firstLine="360"/>
        <w:jc w:val="both"/>
        <w:rPr>
          <w:rFonts w:ascii="Book Antiqua" w:hAnsi="Book Antiqua"/>
          <w:lang w:val="es-PR"/>
        </w:rPr>
      </w:pPr>
      <w:r>
        <w:rPr>
          <w:rFonts w:ascii="Book Antiqua" w:hAnsi="Book Antiqua"/>
          <w:lang w:val="es-ES_tradnl"/>
        </w:rPr>
        <w:t xml:space="preserve">Por todo lo cual, esta Asamblea Legislativa del Estado Libre Asociado de Puerto Rico, </w:t>
      </w:r>
      <w:r w:rsidR="00C26FE5">
        <w:rPr>
          <w:rFonts w:ascii="Book Antiqua" w:hAnsi="Book Antiqua"/>
          <w:lang w:val="es-ES_tradnl"/>
        </w:rPr>
        <w:t xml:space="preserve">mediante este proyecto de ley, </w:t>
      </w:r>
      <w:r w:rsidR="00C26FE5" w:rsidRPr="00C26FE5">
        <w:rPr>
          <w:rFonts w:ascii="Book Antiqua" w:hAnsi="Book Antiqua"/>
          <w:lang w:val="es-ES_tradnl"/>
        </w:rPr>
        <w:t xml:space="preserve">asegura que </w:t>
      </w:r>
      <w:r w:rsidR="00595045">
        <w:rPr>
          <w:rFonts w:ascii="Book Antiqua" w:hAnsi="Book Antiqua"/>
          <w:lang w:val="es-ES_tradnl"/>
        </w:rPr>
        <w:t>más</w:t>
      </w:r>
      <w:r w:rsidR="007F2051">
        <w:rPr>
          <w:rFonts w:ascii="Book Antiqua" w:hAnsi="Book Antiqua"/>
          <w:lang w:val="es-ES_tradnl"/>
        </w:rPr>
        <w:t xml:space="preserve"> allá de las agencias gubernamentales, municipios y dependencias</w:t>
      </w:r>
      <w:r w:rsidR="00595045">
        <w:rPr>
          <w:rFonts w:ascii="Book Antiqua" w:hAnsi="Book Antiqua"/>
          <w:lang w:val="es-ES_tradnl"/>
        </w:rPr>
        <w:t xml:space="preserve">, las entidades privadas que ofrecen servicios a los ciudadanos ofrezcan filas </w:t>
      </w:r>
      <w:r w:rsidR="007454D3">
        <w:rPr>
          <w:rFonts w:ascii="Book Antiqua" w:hAnsi="Book Antiqua"/>
          <w:lang w:val="es-ES_tradnl"/>
        </w:rPr>
        <w:t xml:space="preserve">de servicio </w:t>
      </w:r>
      <w:r w:rsidR="00595045">
        <w:rPr>
          <w:rFonts w:ascii="Book Antiqua" w:hAnsi="Book Antiqua"/>
          <w:lang w:val="es-ES_tradnl"/>
        </w:rPr>
        <w:t xml:space="preserve">expreso y turnos preferenciales a las personas con impedimento, personas de edad avanzada, mujeres embarazadas y veteranos.  </w:t>
      </w:r>
      <w:r w:rsidR="00830978">
        <w:rPr>
          <w:rFonts w:ascii="Book Antiqua" w:hAnsi="Book Antiqua"/>
          <w:lang w:val="es-PR"/>
        </w:rPr>
        <w:t xml:space="preserve"> </w:t>
      </w:r>
      <w:r w:rsidR="00DF2405">
        <w:rPr>
          <w:rFonts w:ascii="Book Antiqua" w:hAnsi="Book Antiqua"/>
          <w:lang w:val="es-PR"/>
        </w:rPr>
        <w:t xml:space="preserve"> </w:t>
      </w:r>
    </w:p>
    <w:p w14:paraId="3100359D" w14:textId="492210B0" w:rsidR="009609BA" w:rsidRDefault="009609BA" w:rsidP="008C7A19">
      <w:pPr>
        <w:suppressLineNumbers/>
        <w:spacing w:before="240" w:line="480" w:lineRule="auto"/>
        <w:rPr>
          <w:rFonts w:ascii="Book Antiqua" w:hAnsi="Book Antiqua"/>
          <w:i/>
          <w:lang w:val="es-ES_tradnl"/>
        </w:rPr>
      </w:pPr>
      <w:r>
        <w:rPr>
          <w:rFonts w:ascii="Book Antiqua" w:hAnsi="Book Antiqua"/>
          <w:i/>
          <w:lang w:val="es-ES_tradnl"/>
        </w:rPr>
        <w:lastRenderedPageBreak/>
        <w:t>DECRÉTASE POR LA ASAMBLEA LEGISLATIVA DE PUERTO RICO:</w:t>
      </w:r>
      <w:r w:rsidR="003B5350">
        <w:rPr>
          <w:rFonts w:ascii="Book Antiqua" w:hAnsi="Book Antiqua"/>
          <w:i/>
          <w:lang w:val="es-ES_tradnl"/>
        </w:rPr>
        <w:t xml:space="preserve"> </w:t>
      </w:r>
    </w:p>
    <w:p w14:paraId="4E63E5BF" w14:textId="52400675" w:rsidR="000536F6" w:rsidRDefault="00DF2405" w:rsidP="000536F6">
      <w:pPr>
        <w:spacing w:line="480" w:lineRule="auto"/>
        <w:ind w:firstLine="360"/>
        <w:jc w:val="both"/>
        <w:rPr>
          <w:rFonts w:ascii="Book Antiqua" w:hAnsi="Book Antiqua"/>
          <w:lang w:val="es-ES_tradnl"/>
        </w:rPr>
      </w:pPr>
      <w:r>
        <w:rPr>
          <w:rFonts w:ascii="Book Antiqua" w:hAnsi="Book Antiqua"/>
          <w:lang w:val="es-ES_tradnl"/>
        </w:rPr>
        <w:t>Sección</w:t>
      </w:r>
      <w:r w:rsidRPr="005C375D">
        <w:rPr>
          <w:rFonts w:ascii="Book Antiqua" w:hAnsi="Book Antiqua"/>
          <w:lang w:val="es-ES_tradnl"/>
        </w:rPr>
        <w:t xml:space="preserve"> 1.- Se enmienda el Artículo</w:t>
      </w:r>
      <w:r w:rsidR="000536F6">
        <w:rPr>
          <w:rFonts w:ascii="Book Antiqua" w:hAnsi="Book Antiqua"/>
          <w:lang w:val="es-ES_tradnl"/>
        </w:rPr>
        <w:t xml:space="preserve"> </w:t>
      </w:r>
      <w:r w:rsidR="009F0BE2">
        <w:rPr>
          <w:rFonts w:ascii="Book Antiqua" w:hAnsi="Book Antiqua"/>
          <w:lang w:val="es-ES_tradnl"/>
        </w:rPr>
        <w:t>2</w:t>
      </w:r>
      <w:r w:rsidRPr="005C375D">
        <w:rPr>
          <w:rFonts w:ascii="Book Antiqua" w:hAnsi="Book Antiqua"/>
          <w:lang w:val="es-ES_tradnl"/>
        </w:rPr>
        <w:t xml:space="preserve"> de la Ley </w:t>
      </w:r>
      <w:r w:rsidR="009F0BE2">
        <w:rPr>
          <w:rFonts w:ascii="Book Antiqua" w:hAnsi="Book Antiqua"/>
          <w:lang w:val="es-ES_tradnl"/>
        </w:rPr>
        <w:t>2</w:t>
      </w:r>
      <w:r w:rsidR="000536F6">
        <w:rPr>
          <w:rFonts w:ascii="Book Antiqua" w:hAnsi="Book Antiqua"/>
          <w:lang w:val="es-ES_tradnl"/>
        </w:rPr>
        <w:t>97</w:t>
      </w:r>
      <w:r w:rsidR="009F0BE2">
        <w:rPr>
          <w:rFonts w:ascii="Book Antiqua" w:hAnsi="Book Antiqua"/>
          <w:lang w:val="es-ES_tradnl"/>
        </w:rPr>
        <w:t xml:space="preserve">-2018, </w:t>
      </w:r>
      <w:r w:rsidR="000536F6">
        <w:rPr>
          <w:rFonts w:ascii="Book Antiqua" w:hAnsi="Book Antiqua"/>
          <w:lang w:val="es-ES_tradnl"/>
        </w:rPr>
        <w:t xml:space="preserve">según enmendada, </w:t>
      </w:r>
      <w:r w:rsidRPr="005C375D">
        <w:rPr>
          <w:rFonts w:ascii="Book Antiqua" w:hAnsi="Book Antiqua"/>
          <w:lang w:val="es-ES_tradnl"/>
        </w:rPr>
        <w:t>para que lea como sigue:</w:t>
      </w:r>
    </w:p>
    <w:p w14:paraId="61B16DA9" w14:textId="7C34415D" w:rsidR="00E76F5B" w:rsidRPr="007536B6" w:rsidRDefault="00DF2405" w:rsidP="009F0BE2">
      <w:pPr>
        <w:spacing w:line="480" w:lineRule="auto"/>
        <w:ind w:firstLine="360"/>
        <w:jc w:val="both"/>
        <w:rPr>
          <w:rFonts w:ascii="Book Antiqua" w:hAnsi="Book Antiqua"/>
          <w:lang w:val="es-PR"/>
        </w:rPr>
      </w:pPr>
      <w:r w:rsidRPr="009F0BE2">
        <w:rPr>
          <w:rFonts w:ascii="Book Antiqua" w:hAnsi="Book Antiqua"/>
          <w:lang w:val="es-ES_tradnl"/>
        </w:rPr>
        <w:t>“</w:t>
      </w:r>
      <w:r w:rsidRPr="009F0BE2">
        <w:rPr>
          <w:rFonts w:ascii="Book Antiqua" w:hAnsi="Book Antiqua"/>
          <w:lang w:val="es-PR"/>
        </w:rPr>
        <w:t xml:space="preserve">Artículo </w:t>
      </w:r>
      <w:r w:rsidR="009F0BE2" w:rsidRPr="009F0BE2">
        <w:rPr>
          <w:rFonts w:ascii="Book Antiqua" w:hAnsi="Book Antiqua"/>
          <w:lang w:val="es-PR"/>
        </w:rPr>
        <w:t>2</w:t>
      </w:r>
      <w:r w:rsidR="000536F6" w:rsidRPr="009F0BE2">
        <w:rPr>
          <w:rFonts w:ascii="Book Antiqua" w:hAnsi="Book Antiqua"/>
          <w:lang w:val="es-PR"/>
        </w:rPr>
        <w:t xml:space="preserve">.- </w:t>
      </w:r>
      <w:r w:rsidR="009F0BE2" w:rsidRPr="009F0BE2">
        <w:rPr>
          <w:rFonts w:ascii="Book Antiqua" w:hAnsi="Book Antiqua"/>
          <w:lang w:val="es-PR"/>
        </w:rPr>
        <w:t>Con excepción a lo dispuesto en el Artículo 5 de esta Ley, se ordena a todas las agencias y corporaciones públicas del Gobierno de Puerto Rico, así como a los municipios, a la Rama Legislativa</w:t>
      </w:r>
      <w:r w:rsidR="009F0BE2">
        <w:rPr>
          <w:rFonts w:ascii="Book Antiqua" w:hAnsi="Book Antiqua"/>
          <w:i/>
          <w:iCs/>
          <w:lang w:val="es-PR"/>
        </w:rPr>
        <w:t>, a la Rama Judicial</w:t>
      </w:r>
      <w:r w:rsidR="009F0BE2" w:rsidRPr="009F0BE2">
        <w:rPr>
          <w:rFonts w:ascii="Book Antiqua" w:hAnsi="Book Antiqua"/>
          <w:lang w:val="es-PR"/>
        </w:rPr>
        <w:t xml:space="preserve"> y a las entidades privadas </w:t>
      </w:r>
      <w:r w:rsidR="009D7650" w:rsidRPr="009D7650">
        <w:rPr>
          <w:rFonts w:ascii="Book Antiqua" w:hAnsi="Book Antiqua"/>
          <w:b/>
          <w:bCs/>
          <w:lang w:val="es-PR"/>
        </w:rPr>
        <w:t>[</w:t>
      </w:r>
      <w:r w:rsidR="009F0BE2" w:rsidRPr="009D7650">
        <w:rPr>
          <w:rFonts w:ascii="Book Antiqua" w:hAnsi="Book Antiqua"/>
          <w:b/>
          <w:bCs/>
          <w:lang w:val="es-PR"/>
        </w:rPr>
        <w:t>que reciban fondos públicos,</w:t>
      </w:r>
      <w:r w:rsidR="009D7650" w:rsidRPr="009D7650">
        <w:rPr>
          <w:rFonts w:ascii="Book Antiqua" w:hAnsi="Book Antiqua"/>
          <w:b/>
          <w:bCs/>
          <w:lang w:val="es-PR"/>
        </w:rPr>
        <w:t>]</w:t>
      </w:r>
      <w:r w:rsidR="009F0BE2" w:rsidRPr="009D7650">
        <w:rPr>
          <w:rFonts w:ascii="Book Antiqua" w:hAnsi="Book Antiqua"/>
          <w:b/>
          <w:bCs/>
          <w:lang w:val="es-PR"/>
        </w:rPr>
        <w:t xml:space="preserve"> </w:t>
      </w:r>
      <w:r w:rsidR="009F0BE2" w:rsidRPr="009F0BE2">
        <w:rPr>
          <w:rFonts w:ascii="Book Antiqua" w:hAnsi="Book Antiqua"/>
          <w:lang w:val="es-PR"/>
        </w:rPr>
        <w:t>que ofrecen servicios directos al ciudadano, a que diseñen y adopten un sistema de “fila de servicio expreso y de cesión de turnos de prioridad”.</w:t>
      </w:r>
      <w:bookmarkStart w:id="1" w:name="_Hlk99458014"/>
      <w:r w:rsidR="009D7650">
        <w:rPr>
          <w:rFonts w:ascii="Book Antiqua" w:hAnsi="Book Antiqua"/>
          <w:lang w:val="es-PR"/>
        </w:rPr>
        <w:t xml:space="preserve"> </w:t>
      </w:r>
      <w:r w:rsidR="007536B6" w:rsidRPr="007536B6">
        <w:rPr>
          <w:rFonts w:ascii="Book Antiqua" w:hAnsi="Book Antiqua"/>
          <w:i/>
          <w:iCs/>
          <w:lang w:val="es-PR"/>
        </w:rPr>
        <w:t>Las entidades</w:t>
      </w:r>
      <w:r w:rsidR="007536B6">
        <w:rPr>
          <w:rFonts w:ascii="Book Antiqua" w:hAnsi="Book Antiqua"/>
          <w:lang w:val="es-PR"/>
        </w:rPr>
        <w:t xml:space="preserve"> </w:t>
      </w:r>
      <w:r w:rsidR="007536B6" w:rsidRPr="007536B6">
        <w:rPr>
          <w:rFonts w:ascii="Book Antiqua" w:hAnsi="Book Antiqua" w:cs="Arial"/>
          <w:i/>
          <w:iCs/>
          <w:color w:val="000000"/>
          <w:shd w:val="clear" w:color="auto" w:fill="FFFFFF"/>
          <w:lang w:val="es-PR"/>
        </w:rPr>
        <w:t>privadas,</w:t>
      </w:r>
      <w:r w:rsidR="007536B6">
        <w:rPr>
          <w:rFonts w:ascii="Book Antiqua" w:hAnsi="Book Antiqua" w:cs="Arial"/>
          <w:i/>
          <w:iCs/>
          <w:color w:val="000000"/>
          <w:shd w:val="clear" w:color="auto" w:fill="FFFFFF"/>
          <w:lang w:val="es-PR"/>
        </w:rPr>
        <w:t xml:space="preserve"> son aquellas</w:t>
      </w:r>
      <w:r w:rsidR="007536B6" w:rsidRPr="007536B6">
        <w:rPr>
          <w:rFonts w:ascii="Book Antiqua" w:hAnsi="Book Antiqua" w:cs="Arial"/>
          <w:i/>
          <w:iCs/>
          <w:color w:val="000000"/>
          <w:shd w:val="clear" w:color="auto" w:fill="FFFFFF"/>
          <w:lang w:val="es-PR"/>
        </w:rPr>
        <w:t xml:space="preserve"> con fines de lucro como sin fines de lucro, que cuentan con una instalación cuyas operaciones afectan el comercio</w:t>
      </w:r>
      <w:r w:rsidR="007536B6">
        <w:rPr>
          <w:rFonts w:ascii="Book Antiqua" w:hAnsi="Book Antiqua" w:cs="Arial"/>
          <w:i/>
          <w:iCs/>
          <w:color w:val="000000"/>
          <w:shd w:val="clear" w:color="auto" w:fill="FFFFFF"/>
          <w:lang w:val="es-PR"/>
        </w:rPr>
        <w:t xml:space="preserve"> y son definidos como lugares públicos según el Americans with Disabilities Act.</w:t>
      </w:r>
      <w:r w:rsidR="007536B6">
        <w:rPr>
          <w:rFonts w:ascii="Book Antiqua" w:hAnsi="Book Antiqua" w:cs="Arial"/>
          <w:color w:val="000000"/>
          <w:shd w:val="clear" w:color="auto" w:fill="FFFFFF"/>
          <w:lang w:val="es-PR"/>
        </w:rPr>
        <w:t>”</w:t>
      </w:r>
    </w:p>
    <w:p w14:paraId="39C00A15" w14:textId="634757A6" w:rsidR="00D30438" w:rsidRDefault="000860ED" w:rsidP="00E76F5B">
      <w:pPr>
        <w:spacing w:line="480" w:lineRule="auto"/>
        <w:ind w:firstLine="360"/>
        <w:jc w:val="both"/>
        <w:rPr>
          <w:rFonts w:ascii="Book Antiqua" w:hAnsi="Book Antiqua"/>
          <w:lang w:val="es-ES_tradnl"/>
        </w:rPr>
      </w:pPr>
      <w:r>
        <w:rPr>
          <w:rFonts w:ascii="Book Antiqua" w:hAnsi="Book Antiqua"/>
          <w:lang w:val="es-PR"/>
        </w:rPr>
        <w:t xml:space="preserve">Sección 2.- </w:t>
      </w:r>
      <w:r w:rsidR="009F0BE2" w:rsidRPr="005C375D">
        <w:rPr>
          <w:rFonts w:ascii="Book Antiqua" w:hAnsi="Book Antiqua"/>
          <w:lang w:val="es-ES_tradnl"/>
        </w:rPr>
        <w:t>Se enmienda el Artículo</w:t>
      </w:r>
      <w:r w:rsidR="009F0BE2">
        <w:rPr>
          <w:rFonts w:ascii="Book Antiqua" w:hAnsi="Book Antiqua"/>
          <w:lang w:val="es-ES_tradnl"/>
        </w:rPr>
        <w:t xml:space="preserve"> </w:t>
      </w:r>
      <w:r w:rsidR="009D7650">
        <w:rPr>
          <w:rFonts w:ascii="Book Antiqua" w:hAnsi="Book Antiqua"/>
          <w:lang w:val="es-ES_tradnl"/>
        </w:rPr>
        <w:t>3</w:t>
      </w:r>
      <w:r w:rsidR="009F0BE2" w:rsidRPr="005C375D">
        <w:rPr>
          <w:rFonts w:ascii="Book Antiqua" w:hAnsi="Book Antiqua"/>
          <w:lang w:val="es-ES_tradnl"/>
        </w:rPr>
        <w:t xml:space="preserve"> de la Ley </w:t>
      </w:r>
      <w:r w:rsidR="009F0BE2">
        <w:rPr>
          <w:rFonts w:ascii="Book Antiqua" w:hAnsi="Book Antiqua"/>
          <w:lang w:val="es-ES_tradnl"/>
        </w:rPr>
        <w:t xml:space="preserve">297-2018, según enmendada, </w:t>
      </w:r>
      <w:r w:rsidR="009F0BE2" w:rsidRPr="005C375D">
        <w:rPr>
          <w:rFonts w:ascii="Book Antiqua" w:hAnsi="Book Antiqua"/>
          <w:lang w:val="es-ES_tradnl"/>
        </w:rPr>
        <w:t>para que lea como sigue:</w:t>
      </w:r>
    </w:p>
    <w:p w14:paraId="7549BFB3" w14:textId="77777777" w:rsidR="007536B6" w:rsidRDefault="009F0BE2" w:rsidP="00E76F5B">
      <w:pPr>
        <w:spacing w:line="480" w:lineRule="auto"/>
        <w:ind w:firstLine="360"/>
        <w:jc w:val="both"/>
        <w:rPr>
          <w:rFonts w:ascii="Book Antiqua" w:hAnsi="Book Antiqua"/>
          <w:lang w:val="es-PR"/>
        </w:rPr>
      </w:pPr>
      <w:r>
        <w:rPr>
          <w:rFonts w:ascii="Book Antiqua" w:hAnsi="Book Antiqua"/>
          <w:lang w:val="es-ES_tradnl"/>
        </w:rPr>
        <w:t>“</w:t>
      </w:r>
      <w:r w:rsidRPr="007536B6">
        <w:rPr>
          <w:rFonts w:ascii="Book Antiqua" w:hAnsi="Book Antiqua"/>
          <w:lang w:val="es-ES_tradnl"/>
        </w:rPr>
        <w:t xml:space="preserve">Artículo </w:t>
      </w:r>
      <w:r w:rsidR="009D7650" w:rsidRPr="007536B6">
        <w:rPr>
          <w:rFonts w:ascii="Book Antiqua" w:hAnsi="Book Antiqua"/>
          <w:lang w:val="es-ES_tradnl"/>
        </w:rPr>
        <w:t>3</w:t>
      </w:r>
      <w:r w:rsidRPr="007536B6">
        <w:rPr>
          <w:rFonts w:ascii="Book Antiqua" w:hAnsi="Book Antiqua"/>
          <w:lang w:val="es-ES_tradnl"/>
        </w:rPr>
        <w:t xml:space="preserve">.- </w:t>
      </w:r>
      <w:r w:rsidR="007536B6" w:rsidRPr="007536B6">
        <w:rPr>
          <w:rFonts w:ascii="Book Antiqua" w:hAnsi="Book Antiqua"/>
          <w:lang w:val="es-PR"/>
        </w:rPr>
        <w:t xml:space="preserve">El sistema de “fila de servicio expreso y de cesión de turnos de prioridad” será para el uso de las personas con impedimentos, según certificadas por el Departamento de Salud, o por cualquier autoridad gubernamental estatal o federal autorizada por ley a certificar personas con impedimentos; así como para las personas de sesenta (60) años o más debidamente identificadas con cualquier prueba de edad expedida por autoridad gubernamental, estatal o federal; así como para las mujeres embarazadas cuando estas les visiten; y para los veteranos y veteranas, según los mismos son definidos en la Ley 203-2007, según enmendada, conocida como la “Carta de Derecho del Veterano del Siglo XXI”, debidamente identificados con tarjeta o cualquier otra </w:t>
      </w:r>
      <w:r w:rsidR="007536B6" w:rsidRPr="007536B6">
        <w:rPr>
          <w:rFonts w:ascii="Book Antiqua" w:hAnsi="Book Antiqua"/>
          <w:lang w:val="es-PR"/>
        </w:rPr>
        <w:lastRenderedPageBreak/>
        <w:t xml:space="preserve">prueba que acredite su estatus como tal, debidamente expedida por cualquier autoridad gubernamental, estatal o federal competente. </w:t>
      </w:r>
    </w:p>
    <w:p w14:paraId="30C47242" w14:textId="77777777" w:rsidR="007536B6" w:rsidRDefault="007536B6" w:rsidP="00E76F5B">
      <w:pPr>
        <w:spacing w:line="480" w:lineRule="auto"/>
        <w:ind w:firstLine="360"/>
        <w:jc w:val="both"/>
        <w:rPr>
          <w:rFonts w:ascii="Book Antiqua" w:hAnsi="Book Antiqua"/>
          <w:lang w:val="es-PR"/>
        </w:rPr>
      </w:pPr>
      <w:r w:rsidRPr="007536B6">
        <w:rPr>
          <w:rFonts w:ascii="Book Antiqua" w:hAnsi="Book Antiqua"/>
          <w:lang w:val="es-PR"/>
        </w:rPr>
        <w:t xml:space="preserve">El sistema aplicará a las personas mencionadas que acudan por sí mismas o en compañía de familiares o tutores, o a personas que hagan gestiones a nombre o en representación de éstos, para llevar a cabo diligencias y gestiones administrativas, exclusivamente en favor de éstos, y a las mujeres embarazadas cuando estén haciendo gestiones personalmente. También le aplicará a familiares, tutores o personas acompañados de una persona con impedimento, independientemente si la gestión es para él o la persona impedida. </w:t>
      </w:r>
    </w:p>
    <w:p w14:paraId="4D260345" w14:textId="71FCE862" w:rsidR="009F0BE2" w:rsidRPr="007536B6" w:rsidRDefault="007536B6" w:rsidP="00E76F5B">
      <w:pPr>
        <w:spacing w:line="480" w:lineRule="auto"/>
        <w:ind w:firstLine="360"/>
        <w:jc w:val="both"/>
        <w:rPr>
          <w:rFonts w:ascii="Book Antiqua" w:hAnsi="Book Antiqua"/>
          <w:lang w:val="es-PR"/>
        </w:rPr>
      </w:pPr>
      <w:r w:rsidRPr="007536B6">
        <w:rPr>
          <w:rFonts w:ascii="Book Antiqua" w:hAnsi="Book Antiqua"/>
          <w:lang w:val="es-PR"/>
        </w:rPr>
        <w:t>Asimismo, el turno preferente al que se refiere este Artículo, le reconocerá a toda persona con asuntos pendientes, diligencias, gestiones o entrevistas, en su favor o en el de algún familiar, en las agencias, las oficinas, las instrumentalidades y las corporaciones públicas, tanto del Gobierno de Puerto Rico como el de todos los municipios, en la Rama Legislativa</w:t>
      </w:r>
      <w:r>
        <w:rPr>
          <w:rFonts w:ascii="Book Antiqua" w:hAnsi="Book Antiqua"/>
          <w:i/>
          <w:iCs/>
          <w:lang w:val="es-PR"/>
        </w:rPr>
        <w:t>, en la Rama Judicial,</w:t>
      </w:r>
      <w:r w:rsidRPr="007536B6">
        <w:rPr>
          <w:rFonts w:ascii="Book Antiqua" w:hAnsi="Book Antiqua"/>
          <w:lang w:val="es-PR"/>
        </w:rPr>
        <w:t xml:space="preserve"> así como en las entidades privadas que </w:t>
      </w:r>
      <w:r w:rsidR="00CF54CC" w:rsidRPr="00CF54CC">
        <w:rPr>
          <w:rFonts w:ascii="Book Antiqua" w:hAnsi="Book Antiqua"/>
          <w:b/>
          <w:bCs/>
          <w:lang w:val="es-PR"/>
        </w:rPr>
        <w:t>[</w:t>
      </w:r>
      <w:r w:rsidRPr="00CF54CC">
        <w:rPr>
          <w:rFonts w:ascii="Book Antiqua" w:hAnsi="Book Antiqua"/>
          <w:b/>
          <w:bCs/>
          <w:lang w:val="es-PR"/>
        </w:rPr>
        <w:t>reciban fondos públicos,</w:t>
      </w:r>
      <w:r w:rsidR="00CF54CC" w:rsidRPr="00CF54CC">
        <w:rPr>
          <w:rFonts w:ascii="Book Antiqua" w:hAnsi="Book Antiqua"/>
          <w:b/>
          <w:bCs/>
          <w:lang w:val="es-PR"/>
        </w:rPr>
        <w:t>]</w:t>
      </w:r>
      <w:r w:rsidR="00CF54CC">
        <w:rPr>
          <w:rFonts w:ascii="Book Antiqua" w:hAnsi="Book Antiqua"/>
          <w:lang w:val="es-PR"/>
        </w:rPr>
        <w:t xml:space="preserve"> </w:t>
      </w:r>
      <w:r w:rsidR="00CF54CC">
        <w:rPr>
          <w:rFonts w:ascii="Book Antiqua" w:hAnsi="Book Antiqua"/>
          <w:i/>
          <w:iCs/>
          <w:lang w:val="es-PR"/>
        </w:rPr>
        <w:t>ofrecen servicios directos al ciudadano,</w:t>
      </w:r>
      <w:r w:rsidRPr="007536B6">
        <w:rPr>
          <w:rFonts w:ascii="Book Antiqua" w:hAnsi="Book Antiqua"/>
          <w:lang w:val="es-PR"/>
        </w:rPr>
        <w:t xml:space="preserve"> prioridad en la prestación de servicios, cuando ésta haya viajado entre y deba regresar a las islas de Puerto Rico, Vieques o Culebra el mismo día. Las personas que reclamen el turno preferente deberán llegar no más tarde de una (1) hora antes del horario en que finalice la prestación de servicios. También deberán presentar sus boletos, pasajes o cualquier otro documento que pruebe que su regreso debe ser el mismo día.”</w:t>
      </w:r>
    </w:p>
    <w:p w14:paraId="7B022EF4" w14:textId="77A7027C" w:rsidR="009D7650" w:rsidRDefault="009D7650" w:rsidP="009D7650">
      <w:pPr>
        <w:spacing w:line="480" w:lineRule="auto"/>
        <w:ind w:firstLine="360"/>
        <w:jc w:val="both"/>
        <w:rPr>
          <w:rFonts w:ascii="Book Antiqua" w:hAnsi="Book Antiqua"/>
          <w:lang w:val="es-ES_tradnl"/>
        </w:rPr>
      </w:pPr>
      <w:r>
        <w:rPr>
          <w:rFonts w:ascii="Book Antiqua" w:hAnsi="Book Antiqua"/>
          <w:lang w:val="es-PR"/>
        </w:rPr>
        <w:t xml:space="preserve">Sección 3.- </w:t>
      </w:r>
      <w:r w:rsidRPr="005C375D">
        <w:rPr>
          <w:rFonts w:ascii="Book Antiqua" w:hAnsi="Book Antiqua"/>
          <w:lang w:val="es-ES_tradnl"/>
        </w:rPr>
        <w:t>Se enmienda el Artículo</w:t>
      </w:r>
      <w:r>
        <w:rPr>
          <w:rFonts w:ascii="Book Antiqua" w:hAnsi="Book Antiqua"/>
          <w:lang w:val="es-ES_tradnl"/>
        </w:rPr>
        <w:t xml:space="preserve"> 4</w:t>
      </w:r>
      <w:r w:rsidRPr="005C375D">
        <w:rPr>
          <w:rFonts w:ascii="Book Antiqua" w:hAnsi="Book Antiqua"/>
          <w:lang w:val="es-ES_tradnl"/>
        </w:rPr>
        <w:t xml:space="preserve"> de la Ley </w:t>
      </w:r>
      <w:r>
        <w:rPr>
          <w:rFonts w:ascii="Book Antiqua" w:hAnsi="Book Antiqua"/>
          <w:lang w:val="es-ES_tradnl"/>
        </w:rPr>
        <w:t xml:space="preserve">297-2018, según enmendada, </w:t>
      </w:r>
      <w:r w:rsidRPr="005C375D">
        <w:rPr>
          <w:rFonts w:ascii="Book Antiqua" w:hAnsi="Book Antiqua"/>
          <w:lang w:val="es-ES_tradnl"/>
        </w:rPr>
        <w:t>para que lea como sigue:</w:t>
      </w:r>
    </w:p>
    <w:p w14:paraId="44838F53" w14:textId="77777777" w:rsidR="006A29A5" w:rsidRDefault="009D7650" w:rsidP="009D7650">
      <w:pPr>
        <w:spacing w:line="480" w:lineRule="auto"/>
        <w:ind w:firstLine="360"/>
        <w:jc w:val="both"/>
        <w:rPr>
          <w:rFonts w:ascii="Book Antiqua" w:hAnsi="Book Antiqua"/>
          <w:lang w:val="es-PR"/>
        </w:rPr>
      </w:pPr>
      <w:r w:rsidRPr="00CF54CC">
        <w:rPr>
          <w:rFonts w:ascii="Book Antiqua" w:hAnsi="Book Antiqua"/>
          <w:lang w:val="es-ES_tradnl"/>
        </w:rPr>
        <w:t xml:space="preserve">“Artículo 4.- </w:t>
      </w:r>
      <w:r w:rsidR="00CF54CC" w:rsidRPr="00CF54CC">
        <w:rPr>
          <w:rFonts w:ascii="Book Antiqua" w:hAnsi="Book Antiqua"/>
          <w:lang w:val="es-PR"/>
        </w:rPr>
        <w:t>Todas las agencias y corporaciones públicas del Gobierno de Puerto Rico, así como los municipios, la Rama Legislativa</w:t>
      </w:r>
      <w:r w:rsidR="00CF54CC" w:rsidRPr="00CF54CC">
        <w:rPr>
          <w:rFonts w:ascii="Book Antiqua" w:hAnsi="Book Antiqua"/>
          <w:i/>
          <w:iCs/>
          <w:lang w:val="es-PR"/>
        </w:rPr>
        <w:t xml:space="preserve">, la Rama Judicial </w:t>
      </w:r>
      <w:r w:rsidR="00CF54CC" w:rsidRPr="00CF54CC">
        <w:rPr>
          <w:rFonts w:ascii="Book Antiqua" w:hAnsi="Book Antiqua"/>
          <w:lang w:val="es-PR"/>
        </w:rPr>
        <w:t xml:space="preserve">y las entidades privadas que </w:t>
      </w:r>
      <w:r w:rsidR="006A29A5" w:rsidRPr="006A29A5">
        <w:rPr>
          <w:rFonts w:ascii="Book Antiqua" w:hAnsi="Book Antiqua"/>
          <w:b/>
          <w:bCs/>
          <w:lang w:val="es-PR"/>
        </w:rPr>
        <w:t>[</w:t>
      </w:r>
      <w:r w:rsidR="00CF54CC" w:rsidRPr="006A29A5">
        <w:rPr>
          <w:rFonts w:ascii="Book Antiqua" w:hAnsi="Book Antiqua"/>
          <w:b/>
          <w:bCs/>
          <w:lang w:val="es-PR"/>
        </w:rPr>
        <w:t>reciban fondos públicos,</w:t>
      </w:r>
      <w:r w:rsidR="006A29A5" w:rsidRPr="006A29A5">
        <w:rPr>
          <w:rFonts w:ascii="Book Antiqua" w:hAnsi="Book Antiqua"/>
          <w:b/>
          <w:bCs/>
          <w:lang w:val="es-PR"/>
        </w:rPr>
        <w:t>]</w:t>
      </w:r>
      <w:r w:rsidR="006A29A5">
        <w:rPr>
          <w:rFonts w:ascii="Book Antiqua" w:hAnsi="Book Antiqua"/>
          <w:lang w:val="es-PR"/>
        </w:rPr>
        <w:t xml:space="preserve"> </w:t>
      </w:r>
      <w:r w:rsidR="006A29A5">
        <w:rPr>
          <w:rFonts w:ascii="Book Antiqua" w:hAnsi="Book Antiqua"/>
          <w:i/>
          <w:iCs/>
          <w:lang w:val="es-PR"/>
        </w:rPr>
        <w:t>ofrecen servicios directos al ciudadano,</w:t>
      </w:r>
      <w:r w:rsidR="00CF54CC" w:rsidRPr="00CF54CC">
        <w:rPr>
          <w:rFonts w:ascii="Book Antiqua" w:hAnsi="Book Antiqua"/>
          <w:lang w:val="es-PR"/>
        </w:rPr>
        <w:t xml:space="preserve"> tendrán la responsabilidad de fijar en un área visible al público a la altura de la vista, un cartelón, letrero, rótulo, anuncio o aviso visible y legible desde una distancia de diez (10) pies indicando lo siguiente: </w:t>
      </w:r>
    </w:p>
    <w:p w14:paraId="7D50E8CD" w14:textId="77777777" w:rsidR="006A29A5" w:rsidRDefault="00CF54CC" w:rsidP="009D7650">
      <w:pPr>
        <w:spacing w:line="480" w:lineRule="auto"/>
        <w:ind w:firstLine="360"/>
        <w:jc w:val="both"/>
        <w:rPr>
          <w:rFonts w:ascii="Book Antiqua" w:hAnsi="Book Antiqua"/>
          <w:lang w:val="es-PR"/>
        </w:rPr>
      </w:pPr>
      <w:r w:rsidRPr="00CF54CC">
        <w:rPr>
          <w:rFonts w:ascii="Book Antiqua" w:hAnsi="Book Antiqua"/>
          <w:lang w:val="es-PR"/>
        </w:rPr>
        <w:t xml:space="preserve">“FILA EXPRESO Y TURNOS DE PRIORIDAD </w:t>
      </w:r>
    </w:p>
    <w:p w14:paraId="1DD04B57" w14:textId="35579DE3" w:rsidR="009D7650" w:rsidRPr="00CF54CC" w:rsidRDefault="00CF54CC" w:rsidP="006A29A5">
      <w:pPr>
        <w:spacing w:line="480" w:lineRule="auto"/>
        <w:ind w:left="360"/>
        <w:jc w:val="both"/>
        <w:rPr>
          <w:rFonts w:ascii="Book Antiqua" w:hAnsi="Book Antiqua"/>
          <w:lang w:val="es-PR"/>
        </w:rPr>
      </w:pPr>
      <w:r w:rsidRPr="00CF54CC">
        <w:rPr>
          <w:rFonts w:ascii="Book Antiqua" w:hAnsi="Book Antiqua"/>
          <w:lang w:val="es-PR"/>
        </w:rPr>
        <w:t>Para personas con impedimentos, personas de sesenta (60) años o más de edad, veteranos, personas que hayan viajado entre, y deban retornar hacia las islas de Puerto Rico, Vieques o Culebra por vía marítima o aérea en un mismo día, y/o mujeres embarazadas”.</w:t>
      </w:r>
    </w:p>
    <w:p w14:paraId="7AA9EAF3" w14:textId="77777777" w:rsidR="006A29A5" w:rsidRDefault="00CF54CC" w:rsidP="00CF54CC">
      <w:pPr>
        <w:spacing w:line="480" w:lineRule="auto"/>
        <w:ind w:firstLine="360"/>
        <w:jc w:val="both"/>
        <w:rPr>
          <w:rFonts w:ascii="Book Antiqua" w:hAnsi="Book Antiqua"/>
          <w:lang w:val="es-PR"/>
        </w:rPr>
      </w:pPr>
      <w:r w:rsidRPr="00CF54CC">
        <w:rPr>
          <w:rFonts w:ascii="Book Antiqua" w:hAnsi="Book Antiqua"/>
          <w:lang w:val="es-PR"/>
        </w:rPr>
        <w:t xml:space="preserve">Dicho cartelón, letrero, rótulo, anuncio o aviso será confeccionado y colocado, en cumplimiento con las secciones pertinentes del Americans with Disabilities Act Accessibility Guidelines, en un tamaño no menor de once pulgadas por catorce pulgadas (11” x 14”), utilizando una letra en separado cuyo tamaño mínimo sea de media pulgada (1/2”). De surgir, por petición del ciudadano que solicita los servicios, o que el personal se percate de que el solicitante no sabe o no puede leer, los empleados de las entidades a los que se refiere el Artículo 2 de esta Ley, tienen la obligación de, a modo de acomodo, informarle de su derecho al beneficio que se establece en esta Ley. </w:t>
      </w:r>
    </w:p>
    <w:p w14:paraId="61D783C7" w14:textId="77777777" w:rsidR="006A29A5" w:rsidRDefault="00CF54CC" w:rsidP="00CF54CC">
      <w:pPr>
        <w:spacing w:line="480" w:lineRule="auto"/>
        <w:ind w:firstLine="360"/>
        <w:jc w:val="both"/>
        <w:rPr>
          <w:rFonts w:ascii="Book Antiqua" w:hAnsi="Book Antiqua"/>
          <w:lang w:val="es-PR"/>
        </w:rPr>
      </w:pPr>
      <w:r w:rsidRPr="00CF54CC">
        <w:rPr>
          <w:rFonts w:ascii="Book Antiqua" w:hAnsi="Book Antiqua"/>
          <w:lang w:val="es-PR"/>
        </w:rPr>
        <w:t xml:space="preserve">Además de lo dispuesto anteriormente, deberán utilizar y adoptar la reglamentación modelo que provea la Oficina del Procurador de las Personas con Impedimentos, la Oficina del Procurador de las Personas de Edad Avanzada o la Oficina del Procurador del Veterano con referencia a la implementación del sistema de los turnos de prioridad y de fila expreso. </w:t>
      </w:r>
    </w:p>
    <w:p w14:paraId="4681BC20" w14:textId="77777777" w:rsidR="006A29A5" w:rsidRDefault="00CF54CC" w:rsidP="00CF54CC">
      <w:pPr>
        <w:spacing w:line="480" w:lineRule="auto"/>
        <w:ind w:firstLine="360"/>
        <w:jc w:val="both"/>
        <w:rPr>
          <w:rFonts w:ascii="Book Antiqua" w:hAnsi="Book Antiqua"/>
          <w:lang w:val="es-PR"/>
        </w:rPr>
      </w:pPr>
      <w:r w:rsidRPr="00CF54CC">
        <w:rPr>
          <w:rFonts w:ascii="Book Antiqua" w:hAnsi="Book Antiqua"/>
          <w:lang w:val="es-PR"/>
        </w:rPr>
        <w:t xml:space="preserve">Además, todo boleto o pasaje para realizar un viaje entre las islas de Puerto Rico, Vieques o Culebra por vía marítima o aérea en un mismo día, deberá tener impreso en un tamaño de letra legible, incluso al dorso de éste, ya sea por cualquier medio tecnológico o mediante la utilización de un sello de goma, la siguiente información: </w:t>
      </w:r>
    </w:p>
    <w:p w14:paraId="20FFC3C7" w14:textId="60EE1E38" w:rsidR="009D7650" w:rsidRPr="00CF54CC" w:rsidRDefault="00CF54CC" w:rsidP="006A29A5">
      <w:pPr>
        <w:spacing w:line="480" w:lineRule="auto"/>
        <w:ind w:left="360"/>
        <w:jc w:val="both"/>
        <w:rPr>
          <w:rFonts w:ascii="Book Antiqua" w:hAnsi="Book Antiqua"/>
          <w:color w:val="000000"/>
          <w:szCs w:val="24"/>
          <w:lang w:val="es-PR"/>
        </w:rPr>
      </w:pPr>
      <w:r w:rsidRPr="00CF54CC">
        <w:rPr>
          <w:rFonts w:ascii="Book Antiqua" w:hAnsi="Book Antiqua"/>
          <w:lang w:val="es-PR"/>
        </w:rPr>
        <w:t xml:space="preserve">“Todas las oficinas, agencias e instrumentalidades del Gobierno de Puerto Rico, los municipios, las corporaciones públicas, la Rama Legislativa, </w:t>
      </w:r>
      <w:r w:rsidR="0036088F">
        <w:rPr>
          <w:rFonts w:ascii="Book Antiqua" w:hAnsi="Book Antiqua"/>
          <w:i/>
          <w:iCs/>
          <w:lang w:val="es-PR"/>
        </w:rPr>
        <w:t xml:space="preserve">la Rama Judicial, </w:t>
      </w:r>
      <w:r w:rsidRPr="00CF54CC">
        <w:rPr>
          <w:rFonts w:ascii="Book Antiqua" w:hAnsi="Book Antiqua"/>
          <w:lang w:val="es-PR"/>
        </w:rPr>
        <w:t xml:space="preserve">así como las entidades privadas que </w:t>
      </w:r>
      <w:r w:rsidR="0036088F" w:rsidRPr="0036088F">
        <w:rPr>
          <w:rFonts w:ascii="Book Antiqua" w:hAnsi="Book Antiqua"/>
          <w:b/>
          <w:bCs/>
          <w:lang w:val="es-PR"/>
        </w:rPr>
        <w:t>[</w:t>
      </w:r>
      <w:r w:rsidRPr="0036088F">
        <w:rPr>
          <w:rFonts w:ascii="Book Antiqua" w:hAnsi="Book Antiqua"/>
          <w:b/>
          <w:bCs/>
          <w:lang w:val="es-PR"/>
        </w:rPr>
        <w:t>reciban fondos públicos,</w:t>
      </w:r>
      <w:r w:rsidR="0036088F" w:rsidRPr="0036088F">
        <w:rPr>
          <w:rFonts w:ascii="Book Antiqua" w:hAnsi="Book Antiqua"/>
          <w:b/>
          <w:bCs/>
          <w:lang w:val="es-PR"/>
        </w:rPr>
        <w:t>]</w:t>
      </w:r>
      <w:r w:rsidR="0036088F">
        <w:rPr>
          <w:rFonts w:ascii="Book Antiqua" w:hAnsi="Book Antiqua"/>
          <w:lang w:val="es-PR"/>
        </w:rPr>
        <w:t xml:space="preserve"> </w:t>
      </w:r>
      <w:r w:rsidR="0036088F">
        <w:rPr>
          <w:rFonts w:ascii="Book Antiqua" w:hAnsi="Book Antiqua"/>
          <w:i/>
          <w:iCs/>
          <w:lang w:val="es-PR"/>
        </w:rPr>
        <w:t>ofrecen servicios directos al ciudadano,</w:t>
      </w:r>
      <w:r w:rsidR="0036088F" w:rsidRPr="00CF54CC">
        <w:rPr>
          <w:rFonts w:ascii="Book Antiqua" w:hAnsi="Book Antiqua"/>
          <w:lang w:val="es-PR"/>
        </w:rPr>
        <w:t xml:space="preserve"> </w:t>
      </w:r>
      <w:r w:rsidRPr="00CF54CC">
        <w:rPr>
          <w:rFonts w:ascii="Book Antiqua" w:hAnsi="Book Antiqua"/>
          <w:lang w:val="es-PR"/>
        </w:rPr>
        <w:t>conferirán turno preferente a toda persona con asuntos pendientes, entrevistas o que vaya a realizar diligencias y gestiones administrativas en su favor o en el de algún familiar, cuando deba retornar hacia las islas de Puerto Rico, Vieques o Culebra por vía marítima o aérea en un mismo día.”</w:t>
      </w:r>
    </w:p>
    <w:p w14:paraId="70159E20" w14:textId="41C1EB36" w:rsidR="00C74AFF" w:rsidRPr="00E76F5B" w:rsidRDefault="007C6A7C" w:rsidP="00E76F5B">
      <w:pPr>
        <w:spacing w:line="480" w:lineRule="auto"/>
        <w:ind w:firstLine="360"/>
        <w:jc w:val="both"/>
        <w:rPr>
          <w:rFonts w:ascii="Book Antiqua" w:hAnsi="Book Antiqua"/>
          <w:i/>
          <w:iCs/>
          <w:lang w:val="es-PR"/>
        </w:rPr>
        <w:sectPr w:rsidR="00C74AFF" w:rsidRPr="00E76F5B" w:rsidSect="008C7A19">
          <w:headerReference w:type="default" r:id="rId8"/>
          <w:type w:val="continuous"/>
          <w:pgSz w:w="12240" w:h="15840" w:code="1"/>
          <w:pgMar w:top="1440" w:right="1440" w:bottom="1440" w:left="1440" w:header="720" w:footer="720" w:gutter="0"/>
          <w:lnNumType w:countBy="1"/>
          <w:cols w:space="720"/>
          <w:titlePg/>
          <w:docGrid w:linePitch="326"/>
        </w:sectPr>
      </w:pPr>
      <w:r>
        <w:rPr>
          <w:rFonts w:ascii="Book Antiqua" w:hAnsi="Book Antiqua"/>
          <w:szCs w:val="24"/>
          <w:lang w:val="es-419"/>
        </w:rPr>
        <w:t xml:space="preserve">Sección </w:t>
      </w:r>
      <w:r w:rsidR="009D7650">
        <w:rPr>
          <w:rFonts w:ascii="Book Antiqua" w:hAnsi="Book Antiqua"/>
          <w:szCs w:val="24"/>
          <w:lang w:val="es-419"/>
        </w:rPr>
        <w:t>4</w:t>
      </w:r>
      <w:r w:rsidR="003B5350" w:rsidRPr="005C375D">
        <w:rPr>
          <w:rFonts w:ascii="Book Antiqua" w:hAnsi="Book Antiqua"/>
          <w:szCs w:val="24"/>
          <w:lang w:val="es-419"/>
        </w:rPr>
        <w:t>.</w:t>
      </w:r>
      <w:r w:rsidR="00AC6C25" w:rsidRPr="005C375D">
        <w:rPr>
          <w:rFonts w:ascii="Book Antiqua" w:hAnsi="Book Antiqua"/>
          <w:szCs w:val="24"/>
          <w:lang w:val="es-419"/>
        </w:rPr>
        <w:t xml:space="preserve">- </w:t>
      </w:r>
      <w:r w:rsidR="00C74AFF" w:rsidRPr="005C375D">
        <w:rPr>
          <w:rFonts w:ascii="Book Antiqua" w:hAnsi="Book Antiqua"/>
          <w:color w:val="000000"/>
          <w:szCs w:val="24"/>
          <w:lang w:val="es-419"/>
        </w:rPr>
        <w:t xml:space="preserve">Esta </w:t>
      </w:r>
      <w:r w:rsidR="003B5350" w:rsidRPr="005C375D">
        <w:rPr>
          <w:rFonts w:ascii="Book Antiqua" w:hAnsi="Book Antiqua"/>
          <w:color w:val="000000"/>
          <w:szCs w:val="24"/>
          <w:lang w:val="es-419"/>
        </w:rPr>
        <w:t>L</w:t>
      </w:r>
      <w:r w:rsidR="00C74AFF" w:rsidRPr="005C375D">
        <w:rPr>
          <w:rFonts w:ascii="Book Antiqua" w:hAnsi="Book Antiqua"/>
          <w:color w:val="000000"/>
          <w:szCs w:val="24"/>
          <w:lang w:val="es-419"/>
        </w:rPr>
        <w:t>ey entrará en vigor inmediatamente después de su aprobación.</w:t>
      </w:r>
      <w:bookmarkEnd w:id="1"/>
    </w:p>
    <w:p w14:paraId="08602684" w14:textId="77777777" w:rsidR="009609BA" w:rsidRPr="009609BA" w:rsidRDefault="009609BA" w:rsidP="008C7A19">
      <w:pPr>
        <w:suppressLineNumbers/>
        <w:spacing w:line="480" w:lineRule="auto"/>
        <w:ind w:firstLine="360"/>
        <w:jc w:val="both"/>
        <w:rPr>
          <w:rFonts w:ascii="Book Antiqua" w:hAnsi="Book Antiqua"/>
          <w:lang w:val="es-ES_tradnl"/>
        </w:rPr>
      </w:pPr>
    </w:p>
    <w:sectPr w:rsidR="009609BA" w:rsidRPr="009609BA" w:rsidSect="009609BA">
      <w:type w:val="continuous"/>
      <w:pgSz w:w="12240" w:h="15840" w:code="1"/>
      <w:pgMar w:top="1440" w:right="1440" w:bottom="1440" w:left="1440" w:header="720" w:footer="720" w:gutter="0"/>
      <w:lnNumType w:countBy="1" w:distance="288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3F377" w14:textId="77777777" w:rsidR="00062321" w:rsidRDefault="00062321">
      <w:r>
        <w:separator/>
      </w:r>
    </w:p>
  </w:endnote>
  <w:endnote w:type="continuationSeparator" w:id="0">
    <w:p w14:paraId="2D3824BA" w14:textId="77777777" w:rsidR="00062321" w:rsidRDefault="0006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7C85F" w14:textId="77777777" w:rsidR="00062321" w:rsidRDefault="00062321">
      <w:r>
        <w:separator/>
      </w:r>
    </w:p>
  </w:footnote>
  <w:footnote w:type="continuationSeparator" w:id="0">
    <w:p w14:paraId="0FE25FCF" w14:textId="77777777" w:rsidR="00062321" w:rsidRDefault="00062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413A" w14:textId="6F6045AC"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566F40">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3441"/>
    <w:multiLevelType w:val="hybridMultilevel"/>
    <w:tmpl w:val="A8902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325D6"/>
    <w:multiLevelType w:val="hybridMultilevel"/>
    <w:tmpl w:val="0492A4BE"/>
    <w:lvl w:ilvl="0" w:tplc="A8DA51D8">
      <w:start w:val="1"/>
      <w:numFmt w:val="lowerLetter"/>
      <w:lvlText w:val="(%1)"/>
      <w:lvlJc w:val="left"/>
      <w:pPr>
        <w:ind w:left="920" w:hanging="920"/>
      </w:pPr>
      <w:rPr>
        <w:rFonts w:hint="default"/>
        <w:b w:val="0"/>
        <w:bCs w:val="0"/>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B9F6FDA"/>
    <w:multiLevelType w:val="hybridMultilevel"/>
    <w:tmpl w:val="52A62B56"/>
    <w:lvl w:ilvl="0" w:tplc="670C8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82780"/>
    <w:multiLevelType w:val="hybridMultilevel"/>
    <w:tmpl w:val="816448C0"/>
    <w:lvl w:ilvl="0" w:tplc="1EE0C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27682"/>
    <w:multiLevelType w:val="hybridMultilevel"/>
    <w:tmpl w:val="3D80C3B4"/>
    <w:lvl w:ilvl="0" w:tplc="BD2845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45CA7"/>
    <w:multiLevelType w:val="hybridMultilevel"/>
    <w:tmpl w:val="3926F94E"/>
    <w:lvl w:ilvl="0" w:tplc="BE16085E">
      <w:start w:val="1"/>
      <w:numFmt w:val="decimal"/>
      <w:lvlText w:val="(%1)"/>
      <w:lvlJc w:val="left"/>
      <w:pPr>
        <w:ind w:left="1900" w:hanging="460"/>
      </w:pPr>
      <w:rPr>
        <w:rFonts w:hint="default"/>
        <w:color w:val="000000" w:themeColor="text1"/>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9609BA"/>
    <w:rsid w:val="000022F0"/>
    <w:rsid w:val="00020BBB"/>
    <w:rsid w:val="000536F6"/>
    <w:rsid w:val="00056024"/>
    <w:rsid w:val="00057DC6"/>
    <w:rsid w:val="00062321"/>
    <w:rsid w:val="000860ED"/>
    <w:rsid w:val="00095AE1"/>
    <w:rsid w:val="000A6B6C"/>
    <w:rsid w:val="000B0DBB"/>
    <w:rsid w:val="00111E71"/>
    <w:rsid w:val="00127C6A"/>
    <w:rsid w:val="001363FE"/>
    <w:rsid w:val="001365D5"/>
    <w:rsid w:val="00157056"/>
    <w:rsid w:val="0017132B"/>
    <w:rsid w:val="001A1854"/>
    <w:rsid w:val="001D67BE"/>
    <w:rsid w:val="001F4CA3"/>
    <w:rsid w:val="001F612A"/>
    <w:rsid w:val="00211396"/>
    <w:rsid w:val="00226AE6"/>
    <w:rsid w:val="00245B34"/>
    <w:rsid w:val="00263355"/>
    <w:rsid w:val="00272F2C"/>
    <w:rsid w:val="00273792"/>
    <w:rsid w:val="00280D2F"/>
    <w:rsid w:val="002D0E12"/>
    <w:rsid w:val="002D4AC8"/>
    <w:rsid w:val="002F4163"/>
    <w:rsid w:val="00320D78"/>
    <w:rsid w:val="0036088F"/>
    <w:rsid w:val="00380FE5"/>
    <w:rsid w:val="003872D8"/>
    <w:rsid w:val="003924DD"/>
    <w:rsid w:val="00394FCB"/>
    <w:rsid w:val="003963F4"/>
    <w:rsid w:val="003B5254"/>
    <w:rsid w:val="003B5350"/>
    <w:rsid w:val="003B75A6"/>
    <w:rsid w:val="003C17D0"/>
    <w:rsid w:val="0040503F"/>
    <w:rsid w:val="004061CA"/>
    <w:rsid w:val="00415689"/>
    <w:rsid w:val="004440CB"/>
    <w:rsid w:val="004713D2"/>
    <w:rsid w:val="004B7206"/>
    <w:rsid w:val="004E37F1"/>
    <w:rsid w:val="00521639"/>
    <w:rsid w:val="005248C2"/>
    <w:rsid w:val="00525C51"/>
    <w:rsid w:val="00532BB7"/>
    <w:rsid w:val="005332E4"/>
    <w:rsid w:val="00534498"/>
    <w:rsid w:val="0053550C"/>
    <w:rsid w:val="00553791"/>
    <w:rsid w:val="00555018"/>
    <w:rsid w:val="00566F40"/>
    <w:rsid w:val="005723DC"/>
    <w:rsid w:val="00593958"/>
    <w:rsid w:val="00595045"/>
    <w:rsid w:val="005C375D"/>
    <w:rsid w:val="00601EF4"/>
    <w:rsid w:val="006210DC"/>
    <w:rsid w:val="00632FFA"/>
    <w:rsid w:val="006333E6"/>
    <w:rsid w:val="0064349D"/>
    <w:rsid w:val="00653EED"/>
    <w:rsid w:val="00657AFD"/>
    <w:rsid w:val="00685549"/>
    <w:rsid w:val="006A29A5"/>
    <w:rsid w:val="006B7365"/>
    <w:rsid w:val="006C097F"/>
    <w:rsid w:val="006C2D81"/>
    <w:rsid w:val="006C5603"/>
    <w:rsid w:val="006C7DF8"/>
    <w:rsid w:val="0070772A"/>
    <w:rsid w:val="007454D3"/>
    <w:rsid w:val="00750FC8"/>
    <w:rsid w:val="007533D0"/>
    <w:rsid w:val="007536B6"/>
    <w:rsid w:val="00755069"/>
    <w:rsid w:val="007B0660"/>
    <w:rsid w:val="007C5A5F"/>
    <w:rsid w:val="007C6A7C"/>
    <w:rsid w:val="007E0B5C"/>
    <w:rsid w:val="007E3868"/>
    <w:rsid w:val="007F2051"/>
    <w:rsid w:val="007F559E"/>
    <w:rsid w:val="00820C41"/>
    <w:rsid w:val="00830978"/>
    <w:rsid w:val="00850256"/>
    <w:rsid w:val="00851B1D"/>
    <w:rsid w:val="00856C13"/>
    <w:rsid w:val="008C7A19"/>
    <w:rsid w:val="0093686F"/>
    <w:rsid w:val="00942FD4"/>
    <w:rsid w:val="00951997"/>
    <w:rsid w:val="009547DD"/>
    <w:rsid w:val="009609BA"/>
    <w:rsid w:val="00990352"/>
    <w:rsid w:val="009A5F0D"/>
    <w:rsid w:val="009D7650"/>
    <w:rsid w:val="009F0BE2"/>
    <w:rsid w:val="009F316E"/>
    <w:rsid w:val="009F3D6B"/>
    <w:rsid w:val="00A03405"/>
    <w:rsid w:val="00A15221"/>
    <w:rsid w:val="00A1528A"/>
    <w:rsid w:val="00A23BC7"/>
    <w:rsid w:val="00A33918"/>
    <w:rsid w:val="00A35C54"/>
    <w:rsid w:val="00A37D97"/>
    <w:rsid w:val="00A7148D"/>
    <w:rsid w:val="00A7629F"/>
    <w:rsid w:val="00A878B5"/>
    <w:rsid w:val="00AC6C25"/>
    <w:rsid w:val="00AD0E3C"/>
    <w:rsid w:val="00AE4808"/>
    <w:rsid w:val="00AF0CEE"/>
    <w:rsid w:val="00B225DC"/>
    <w:rsid w:val="00B410E7"/>
    <w:rsid w:val="00B667AD"/>
    <w:rsid w:val="00B84C38"/>
    <w:rsid w:val="00B86C00"/>
    <w:rsid w:val="00B947F6"/>
    <w:rsid w:val="00BA4F91"/>
    <w:rsid w:val="00BD336A"/>
    <w:rsid w:val="00BD3E48"/>
    <w:rsid w:val="00BE1BD7"/>
    <w:rsid w:val="00BF16AA"/>
    <w:rsid w:val="00BF364E"/>
    <w:rsid w:val="00C00818"/>
    <w:rsid w:val="00C26FE5"/>
    <w:rsid w:val="00C354B8"/>
    <w:rsid w:val="00C52517"/>
    <w:rsid w:val="00C52959"/>
    <w:rsid w:val="00C60921"/>
    <w:rsid w:val="00C62936"/>
    <w:rsid w:val="00C6513D"/>
    <w:rsid w:val="00C653F2"/>
    <w:rsid w:val="00C679E6"/>
    <w:rsid w:val="00C74AFF"/>
    <w:rsid w:val="00C76FEC"/>
    <w:rsid w:val="00C82AF8"/>
    <w:rsid w:val="00C908F9"/>
    <w:rsid w:val="00CA0917"/>
    <w:rsid w:val="00CA1099"/>
    <w:rsid w:val="00CF54CC"/>
    <w:rsid w:val="00CF58BB"/>
    <w:rsid w:val="00D0428F"/>
    <w:rsid w:val="00D30438"/>
    <w:rsid w:val="00D417C2"/>
    <w:rsid w:val="00D60936"/>
    <w:rsid w:val="00D709EB"/>
    <w:rsid w:val="00D74714"/>
    <w:rsid w:val="00D82F3F"/>
    <w:rsid w:val="00D851A3"/>
    <w:rsid w:val="00D921C6"/>
    <w:rsid w:val="00D958C2"/>
    <w:rsid w:val="00DF2405"/>
    <w:rsid w:val="00E04AB5"/>
    <w:rsid w:val="00E429A0"/>
    <w:rsid w:val="00E45BED"/>
    <w:rsid w:val="00E50EEA"/>
    <w:rsid w:val="00E52F58"/>
    <w:rsid w:val="00E76F5B"/>
    <w:rsid w:val="00EC26AA"/>
    <w:rsid w:val="00ED7A53"/>
    <w:rsid w:val="00EE4273"/>
    <w:rsid w:val="00F02004"/>
    <w:rsid w:val="00F042CB"/>
    <w:rsid w:val="00F31906"/>
    <w:rsid w:val="00F45512"/>
    <w:rsid w:val="00F54469"/>
    <w:rsid w:val="00F60A20"/>
    <w:rsid w:val="00F97EBD"/>
    <w:rsid w:val="00FC0A95"/>
    <w:rsid w:val="00FC3D9C"/>
    <w:rsid w:val="00FC62B8"/>
    <w:rsid w:val="00FD3CE3"/>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12A3F"/>
  <w15:chartTrackingRefBased/>
  <w15:docId w15:val="{68250005-0552-4D0A-BED1-E0E350F9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C74AFF"/>
    <w:pPr>
      <w:ind w:left="720"/>
      <w:contextualSpacing/>
    </w:pPr>
    <w:rPr>
      <w:rFonts w:ascii="Calibri" w:hAnsi="Calibri"/>
      <w:sz w:val="22"/>
      <w:szCs w:val="22"/>
      <w:lang w:val="es-US" w:eastAsia="es-ES"/>
    </w:rPr>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FD3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734674">
      <w:bodyDiv w:val="1"/>
      <w:marLeft w:val="0"/>
      <w:marRight w:val="0"/>
      <w:marTop w:val="0"/>
      <w:marBottom w:val="0"/>
      <w:divBdr>
        <w:top w:val="none" w:sz="0" w:space="0" w:color="auto"/>
        <w:left w:val="none" w:sz="0" w:space="0" w:color="auto"/>
        <w:bottom w:val="none" w:sz="0" w:space="0" w:color="auto"/>
        <w:right w:val="none" w:sz="0" w:space="0" w:color="auto"/>
      </w:divBdr>
    </w:div>
    <w:div w:id="15025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3</TotalTime>
  <Pages>6</Pages>
  <Words>1760</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Sostycelie Galarza Quinones</dc:creator>
  <cp:keywords/>
  <cp:lastModifiedBy>Gladys J. Burgos Torres</cp:lastModifiedBy>
  <cp:revision>4</cp:revision>
  <cp:lastPrinted>2022-04-26T16:37:00Z</cp:lastPrinted>
  <dcterms:created xsi:type="dcterms:W3CDTF">2022-04-26T18:12:00Z</dcterms:created>
  <dcterms:modified xsi:type="dcterms:W3CDTF">2022-04-26T19:31:00Z</dcterms:modified>
</cp:coreProperties>
</file>