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2364" w14:textId="55698BAF" w:rsidR="00255608" w:rsidRPr="00D30857" w:rsidRDefault="00255608" w:rsidP="007C7C83">
      <w:pPr>
        <w:pStyle w:val="Title"/>
        <w:rPr>
          <w:rFonts w:ascii="Book Antiqua" w:hAnsi="Book Antiqua" w:cs="Arial"/>
        </w:rPr>
      </w:pPr>
      <w:r w:rsidRPr="00D30857">
        <w:rPr>
          <w:rFonts w:ascii="Book Antiqua" w:hAnsi="Book Antiqua" w:cs="Arial"/>
        </w:rPr>
        <w:t>ESTADO LIBRE ASOCIADO DE PUERTO RICO</w:t>
      </w:r>
    </w:p>
    <w:p w14:paraId="7C3DB34D" w14:textId="66D826FC" w:rsidR="00255608" w:rsidRDefault="00255608" w:rsidP="007C7C83">
      <w:pPr>
        <w:jc w:val="center"/>
        <w:rPr>
          <w:rFonts w:ascii="Book Antiqua" w:hAnsi="Book Antiqua" w:cs="Arial"/>
          <w:sz w:val="28"/>
        </w:rPr>
      </w:pPr>
    </w:p>
    <w:p w14:paraId="0D5C6C97" w14:textId="77777777" w:rsidR="00826C52" w:rsidRPr="00D30857" w:rsidRDefault="00826C52" w:rsidP="007C7C83">
      <w:pPr>
        <w:jc w:val="center"/>
        <w:rPr>
          <w:rFonts w:ascii="Book Antiqua" w:hAnsi="Book Antiqua" w:cs="Arial"/>
          <w:sz w:val="28"/>
        </w:rPr>
      </w:pPr>
    </w:p>
    <w:p w14:paraId="66149A77" w14:textId="0A8161B9" w:rsidR="00255608" w:rsidRPr="00A76F2A" w:rsidRDefault="00076F22" w:rsidP="00A76F2A">
      <w:pPr>
        <w:jc w:val="both"/>
        <w:rPr>
          <w:rFonts w:ascii="Book Antiqua" w:hAnsi="Book Antiqua" w:cs="Arial"/>
          <w:szCs w:val="24"/>
        </w:rPr>
      </w:pPr>
      <w:r w:rsidRPr="00A76F2A">
        <w:rPr>
          <w:rFonts w:ascii="Book Antiqua" w:hAnsi="Book Antiqua" w:cs="Arial"/>
          <w:szCs w:val="24"/>
        </w:rPr>
        <w:t>19</w:t>
      </w:r>
      <w:r w:rsidRPr="00A76F2A">
        <w:rPr>
          <w:rFonts w:ascii="Book Antiqua" w:hAnsi="Book Antiqua" w:cs="Arial"/>
          <w:szCs w:val="24"/>
          <w:vertAlign w:val="superscript"/>
        </w:rPr>
        <w:t>na</w:t>
      </w:r>
      <w:r w:rsidRPr="00A76F2A">
        <w:rPr>
          <w:rFonts w:ascii="Book Antiqua" w:hAnsi="Book Antiqua" w:cs="Arial"/>
          <w:szCs w:val="24"/>
        </w:rPr>
        <w:t xml:space="preserve"> Asamblea</w:t>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D30857" w:rsidRPr="00A76F2A">
        <w:rPr>
          <w:rFonts w:ascii="Book Antiqua" w:hAnsi="Book Antiqua" w:cs="Arial"/>
          <w:szCs w:val="24"/>
        </w:rPr>
        <w:tab/>
      </w:r>
      <w:r w:rsidR="00A76F2A">
        <w:rPr>
          <w:rFonts w:ascii="Book Antiqua" w:hAnsi="Book Antiqua" w:cs="Arial"/>
          <w:szCs w:val="24"/>
        </w:rPr>
        <w:tab/>
      </w:r>
      <w:r w:rsidR="0045010F">
        <w:rPr>
          <w:rFonts w:ascii="Book Antiqua" w:hAnsi="Book Antiqua" w:cs="Arial"/>
          <w:szCs w:val="24"/>
        </w:rPr>
        <w:t>5</w:t>
      </w:r>
      <w:r w:rsidR="0045010F">
        <w:rPr>
          <w:rFonts w:ascii="Book Antiqua" w:hAnsi="Book Antiqua" w:cs="Arial"/>
          <w:szCs w:val="24"/>
          <w:vertAlign w:val="superscript"/>
        </w:rPr>
        <w:t>t</w:t>
      </w:r>
      <w:r w:rsidR="003A136F" w:rsidRPr="00A76F2A">
        <w:rPr>
          <w:rFonts w:ascii="Book Antiqua" w:hAnsi="Book Antiqua" w:cs="Arial"/>
          <w:szCs w:val="24"/>
          <w:vertAlign w:val="superscript"/>
        </w:rPr>
        <w:t>a</w:t>
      </w:r>
      <w:r w:rsidR="003A136F" w:rsidRPr="00A76F2A">
        <w:rPr>
          <w:rFonts w:ascii="Book Antiqua" w:hAnsi="Book Antiqua" w:cs="Arial"/>
          <w:szCs w:val="24"/>
        </w:rPr>
        <w:t xml:space="preserve"> </w:t>
      </w:r>
      <w:r w:rsidR="00D4415F" w:rsidRPr="00A76F2A">
        <w:rPr>
          <w:rFonts w:ascii="Book Antiqua" w:hAnsi="Book Antiqua" w:cs="Arial"/>
          <w:szCs w:val="24"/>
        </w:rPr>
        <w:t>Sesión</w:t>
      </w:r>
    </w:p>
    <w:p w14:paraId="3F76AD0F" w14:textId="0C7A86DE" w:rsidR="00255608" w:rsidRPr="00A76F2A" w:rsidRDefault="00A76F2A" w:rsidP="007C7C83">
      <w:pPr>
        <w:jc w:val="both"/>
        <w:rPr>
          <w:rFonts w:ascii="Book Antiqua" w:hAnsi="Book Antiqua" w:cs="Arial"/>
          <w:szCs w:val="24"/>
        </w:rPr>
      </w:pPr>
      <w:r>
        <w:rPr>
          <w:rFonts w:ascii="Book Antiqua" w:hAnsi="Book Antiqua" w:cs="Arial"/>
          <w:szCs w:val="24"/>
        </w:rPr>
        <w:t xml:space="preserve">         </w:t>
      </w:r>
      <w:r w:rsidR="00331B37" w:rsidRPr="00A76F2A">
        <w:rPr>
          <w:rFonts w:ascii="Book Antiqua" w:hAnsi="Book Antiqua" w:cs="Arial"/>
          <w:szCs w:val="24"/>
        </w:rPr>
        <w:t>Legislativa</w:t>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t xml:space="preserve">      </w:t>
      </w:r>
      <w:r w:rsidR="004B5C05" w:rsidRPr="00A76F2A">
        <w:rPr>
          <w:rFonts w:ascii="Book Antiqua" w:hAnsi="Book Antiqua" w:cs="Arial"/>
          <w:szCs w:val="24"/>
        </w:rPr>
        <w:t xml:space="preserve">       </w:t>
      </w:r>
      <w:r>
        <w:rPr>
          <w:rFonts w:ascii="Book Antiqua" w:hAnsi="Book Antiqua" w:cs="Arial"/>
          <w:szCs w:val="24"/>
        </w:rPr>
        <w:t xml:space="preserve">                            </w:t>
      </w:r>
      <w:r w:rsidR="00255608" w:rsidRPr="00A76F2A">
        <w:rPr>
          <w:rFonts w:ascii="Book Antiqua" w:hAnsi="Book Antiqua" w:cs="Arial"/>
          <w:szCs w:val="24"/>
        </w:rPr>
        <w:t>Ordinaria</w:t>
      </w:r>
    </w:p>
    <w:p w14:paraId="2B83563B" w14:textId="77777777" w:rsidR="00D4415F" w:rsidRDefault="00D4415F" w:rsidP="007C7C83">
      <w:pPr>
        <w:jc w:val="both"/>
        <w:rPr>
          <w:rFonts w:ascii="Book Antiqua" w:hAnsi="Book Antiqua" w:cs="Arial"/>
        </w:rPr>
      </w:pPr>
    </w:p>
    <w:p w14:paraId="31537C84" w14:textId="77777777" w:rsidR="00255608" w:rsidRPr="00D30857" w:rsidRDefault="00255608" w:rsidP="007C7C83">
      <w:pPr>
        <w:jc w:val="both"/>
        <w:rPr>
          <w:rFonts w:ascii="Book Antiqua" w:hAnsi="Book Antiqua" w:cs="Arial"/>
        </w:rPr>
      </w:pPr>
    </w:p>
    <w:p w14:paraId="6ADC9164" w14:textId="77777777" w:rsidR="00255608" w:rsidRPr="00A76F2A" w:rsidRDefault="00255608" w:rsidP="007C7C83">
      <w:pPr>
        <w:jc w:val="center"/>
        <w:rPr>
          <w:rFonts w:ascii="Book Antiqua" w:hAnsi="Book Antiqua" w:cs="Arial"/>
          <w:sz w:val="36"/>
          <w:szCs w:val="36"/>
        </w:rPr>
      </w:pPr>
      <w:r w:rsidRPr="00A76F2A">
        <w:rPr>
          <w:rFonts w:ascii="Book Antiqua" w:hAnsi="Book Antiqua" w:cs="Arial"/>
          <w:sz w:val="36"/>
          <w:szCs w:val="36"/>
        </w:rPr>
        <w:t>CÁMARA DE REPRESENTANTES</w:t>
      </w:r>
    </w:p>
    <w:p w14:paraId="2AC2A76F" w14:textId="77777777" w:rsidR="00255608" w:rsidRDefault="00255608" w:rsidP="007C7C83">
      <w:pPr>
        <w:jc w:val="center"/>
        <w:rPr>
          <w:rFonts w:ascii="Book Antiqua" w:hAnsi="Book Antiqua" w:cs="Arial"/>
          <w:sz w:val="32"/>
        </w:rPr>
      </w:pPr>
    </w:p>
    <w:p w14:paraId="13A6179B" w14:textId="5A30388B" w:rsidR="00AD66D2" w:rsidRPr="006553A7" w:rsidRDefault="00AD66D2" w:rsidP="00AD66D2">
      <w:pPr>
        <w:pStyle w:val="Heading3"/>
        <w:rPr>
          <w:rFonts w:ascii="Book Antiqua" w:hAnsi="Book Antiqua" w:cs="Arial"/>
        </w:rPr>
      </w:pPr>
      <w:r w:rsidRPr="006553A7">
        <w:rPr>
          <w:rFonts w:ascii="Book Antiqua" w:hAnsi="Book Antiqua" w:cs="Arial"/>
        </w:rPr>
        <w:t>INFORME</w:t>
      </w:r>
    </w:p>
    <w:p w14:paraId="349C5B97" w14:textId="77777777" w:rsidR="00255608" w:rsidRPr="00D30857" w:rsidRDefault="00255608" w:rsidP="007C7C83">
      <w:pPr>
        <w:jc w:val="center"/>
        <w:rPr>
          <w:rFonts w:ascii="Book Antiqua" w:hAnsi="Book Antiqua" w:cs="Arial"/>
          <w:b/>
          <w:sz w:val="40"/>
        </w:rPr>
      </w:pPr>
    </w:p>
    <w:p w14:paraId="6D726F78" w14:textId="224A79D3" w:rsidR="0012401E" w:rsidRPr="00A76F2A" w:rsidRDefault="00AC3D4E" w:rsidP="007C7C83">
      <w:pPr>
        <w:jc w:val="center"/>
        <w:rPr>
          <w:rFonts w:ascii="Book Antiqua" w:hAnsi="Book Antiqua" w:cs="Arial"/>
          <w:b/>
          <w:sz w:val="52"/>
          <w:szCs w:val="52"/>
        </w:rPr>
      </w:pPr>
      <w:r w:rsidRPr="00A76F2A">
        <w:rPr>
          <w:rFonts w:ascii="Book Antiqua" w:hAnsi="Book Antiqua" w:cs="Arial"/>
          <w:b/>
          <w:sz w:val="52"/>
          <w:szCs w:val="52"/>
        </w:rPr>
        <w:t>P.</w:t>
      </w:r>
      <w:r w:rsidR="00BC7BDA" w:rsidRPr="00A76F2A">
        <w:rPr>
          <w:rFonts w:ascii="Book Antiqua" w:hAnsi="Book Antiqua" w:cs="Arial"/>
          <w:b/>
          <w:sz w:val="52"/>
          <w:szCs w:val="52"/>
        </w:rPr>
        <w:t xml:space="preserve"> de</w:t>
      </w:r>
      <w:r w:rsidR="00884541">
        <w:rPr>
          <w:rFonts w:ascii="Book Antiqua" w:hAnsi="Book Antiqua" w:cs="Arial"/>
          <w:b/>
          <w:sz w:val="52"/>
          <w:szCs w:val="52"/>
        </w:rPr>
        <w:t xml:space="preserve"> </w:t>
      </w:r>
      <w:r w:rsidR="00BC7BDA" w:rsidRPr="00A76F2A">
        <w:rPr>
          <w:rFonts w:ascii="Book Antiqua" w:hAnsi="Book Antiqua" w:cs="Arial"/>
          <w:b/>
          <w:sz w:val="52"/>
          <w:szCs w:val="52"/>
        </w:rPr>
        <w:t>l</w:t>
      </w:r>
      <w:r w:rsidR="00884541">
        <w:rPr>
          <w:rFonts w:ascii="Book Antiqua" w:hAnsi="Book Antiqua" w:cs="Arial"/>
          <w:b/>
          <w:sz w:val="52"/>
          <w:szCs w:val="52"/>
        </w:rPr>
        <w:t>a</w:t>
      </w:r>
      <w:r w:rsidR="00BC7BDA" w:rsidRPr="00A76F2A">
        <w:rPr>
          <w:rFonts w:ascii="Book Antiqua" w:hAnsi="Book Antiqua" w:cs="Arial"/>
          <w:b/>
          <w:sz w:val="52"/>
          <w:szCs w:val="52"/>
        </w:rPr>
        <w:t xml:space="preserve"> </w:t>
      </w:r>
      <w:r w:rsidR="00884541">
        <w:rPr>
          <w:rFonts w:ascii="Book Antiqua" w:hAnsi="Book Antiqua" w:cs="Arial"/>
          <w:b/>
          <w:sz w:val="52"/>
          <w:szCs w:val="52"/>
        </w:rPr>
        <w:t>C</w:t>
      </w:r>
      <w:r w:rsidR="00255608" w:rsidRPr="00A76F2A">
        <w:rPr>
          <w:rFonts w:ascii="Book Antiqua" w:hAnsi="Book Antiqua" w:cs="Arial"/>
          <w:b/>
          <w:sz w:val="52"/>
          <w:szCs w:val="52"/>
        </w:rPr>
        <w:t xml:space="preserve">. </w:t>
      </w:r>
      <w:r w:rsidR="00884541">
        <w:rPr>
          <w:rFonts w:ascii="Book Antiqua" w:hAnsi="Book Antiqua" w:cs="Arial"/>
          <w:b/>
          <w:sz w:val="52"/>
          <w:szCs w:val="52"/>
        </w:rPr>
        <w:t>1380</w:t>
      </w:r>
    </w:p>
    <w:p w14:paraId="5A2B3099" w14:textId="77777777" w:rsidR="00255608" w:rsidRPr="00D30857" w:rsidRDefault="00255608" w:rsidP="007C7C83">
      <w:pPr>
        <w:jc w:val="center"/>
        <w:rPr>
          <w:rFonts w:ascii="Book Antiqua" w:hAnsi="Book Antiqua" w:cs="Arial"/>
        </w:rPr>
      </w:pPr>
    </w:p>
    <w:p w14:paraId="45F44DE6" w14:textId="77777777" w:rsidR="00255608" w:rsidRPr="00D30857" w:rsidRDefault="00255608" w:rsidP="007C7C83">
      <w:pPr>
        <w:jc w:val="both"/>
        <w:rPr>
          <w:rFonts w:ascii="Book Antiqua" w:hAnsi="Book Antiqua" w:cs="Arial"/>
        </w:rPr>
      </w:pPr>
    </w:p>
    <w:p w14:paraId="485D551C" w14:textId="5118BBB0" w:rsidR="00255608" w:rsidRPr="00A76F2A" w:rsidRDefault="00D61F05" w:rsidP="007C7C83">
      <w:pPr>
        <w:jc w:val="center"/>
        <w:rPr>
          <w:rFonts w:ascii="Book Antiqua" w:hAnsi="Book Antiqua" w:cs="Arial"/>
          <w:szCs w:val="24"/>
        </w:rPr>
      </w:pPr>
      <w:r>
        <w:rPr>
          <w:rFonts w:ascii="Book Antiqua" w:hAnsi="Book Antiqua" w:cs="Arial"/>
          <w:szCs w:val="24"/>
        </w:rPr>
        <w:t>22</w:t>
      </w:r>
      <w:r w:rsidR="00884541">
        <w:rPr>
          <w:rFonts w:ascii="Book Antiqua" w:hAnsi="Book Antiqua" w:cs="Arial"/>
          <w:szCs w:val="24"/>
        </w:rPr>
        <w:t xml:space="preserve"> </w:t>
      </w:r>
      <w:r w:rsidR="00255608" w:rsidRPr="00A76F2A">
        <w:rPr>
          <w:rFonts w:ascii="Book Antiqua" w:hAnsi="Book Antiqua" w:cs="Arial"/>
          <w:szCs w:val="24"/>
        </w:rPr>
        <w:t xml:space="preserve">de </w:t>
      </w:r>
      <w:r w:rsidR="00884541">
        <w:rPr>
          <w:rFonts w:ascii="Book Antiqua" w:hAnsi="Book Antiqua" w:cs="Arial"/>
          <w:szCs w:val="24"/>
        </w:rPr>
        <w:t>junio</w:t>
      </w:r>
      <w:r w:rsidR="00255608" w:rsidRPr="00A76F2A">
        <w:rPr>
          <w:rFonts w:ascii="Book Antiqua" w:hAnsi="Book Antiqua" w:cs="Arial"/>
          <w:szCs w:val="24"/>
        </w:rPr>
        <w:t xml:space="preserve"> de 20</w:t>
      </w:r>
      <w:r w:rsidR="00AD66D2" w:rsidRPr="00A76F2A">
        <w:rPr>
          <w:rFonts w:ascii="Book Antiqua" w:hAnsi="Book Antiqua" w:cs="Arial"/>
          <w:szCs w:val="24"/>
        </w:rPr>
        <w:t>2</w:t>
      </w:r>
      <w:r w:rsidR="00884541">
        <w:rPr>
          <w:rFonts w:ascii="Book Antiqua" w:hAnsi="Book Antiqua" w:cs="Arial"/>
          <w:szCs w:val="24"/>
        </w:rPr>
        <w:t>3</w:t>
      </w:r>
    </w:p>
    <w:p w14:paraId="3F96E3DF" w14:textId="77777777" w:rsidR="00255608" w:rsidRPr="00D30857" w:rsidRDefault="00255608" w:rsidP="007C7C83">
      <w:pPr>
        <w:jc w:val="both"/>
        <w:rPr>
          <w:rFonts w:ascii="Book Antiqua" w:hAnsi="Book Antiqua" w:cs="Arial"/>
          <w:sz w:val="28"/>
        </w:rPr>
      </w:pPr>
    </w:p>
    <w:p w14:paraId="1AB0AD8B" w14:textId="77777777" w:rsidR="00255608" w:rsidRPr="00D30857" w:rsidRDefault="00255608" w:rsidP="007C7C83">
      <w:pPr>
        <w:jc w:val="both"/>
        <w:rPr>
          <w:rFonts w:ascii="Book Antiqua" w:hAnsi="Book Antiqua" w:cs="Arial"/>
          <w:sz w:val="28"/>
        </w:rPr>
      </w:pPr>
    </w:p>
    <w:p w14:paraId="06FE6492" w14:textId="77777777" w:rsidR="00255608" w:rsidRPr="00A76F2A" w:rsidRDefault="00255608" w:rsidP="007C7C83">
      <w:pPr>
        <w:jc w:val="both"/>
        <w:rPr>
          <w:rFonts w:ascii="Book Antiqua" w:hAnsi="Book Antiqua" w:cs="Arial"/>
          <w:b/>
          <w:szCs w:val="24"/>
        </w:rPr>
      </w:pPr>
      <w:r w:rsidRPr="00A76F2A">
        <w:rPr>
          <w:rFonts w:ascii="Book Antiqua" w:hAnsi="Book Antiqua" w:cs="Arial"/>
          <w:b/>
          <w:szCs w:val="24"/>
        </w:rPr>
        <w:t>A LA CÁMARA DE REPRESENTANTES:</w:t>
      </w:r>
    </w:p>
    <w:p w14:paraId="6864FBEB" w14:textId="77777777" w:rsidR="00255608" w:rsidRPr="00D30857" w:rsidRDefault="00255608" w:rsidP="007C7C83">
      <w:pPr>
        <w:jc w:val="both"/>
        <w:rPr>
          <w:rFonts w:ascii="Book Antiqua" w:hAnsi="Book Antiqua" w:cs="Arial"/>
          <w:sz w:val="28"/>
        </w:rPr>
      </w:pPr>
    </w:p>
    <w:p w14:paraId="4664917F" w14:textId="479051F8" w:rsidR="00884541" w:rsidRPr="0002150B" w:rsidRDefault="00AD66D2" w:rsidP="00884541">
      <w:pPr>
        <w:ind w:firstLine="720"/>
        <w:jc w:val="both"/>
        <w:rPr>
          <w:rFonts w:ascii="Book Antiqua" w:hAnsi="Book Antiqua" w:cs="Arial"/>
          <w:b/>
        </w:rPr>
      </w:pPr>
      <w:r w:rsidRPr="006553A7">
        <w:rPr>
          <w:rFonts w:ascii="Book Antiqua" w:hAnsi="Book Antiqua" w:cs="Arial"/>
        </w:rPr>
        <w:t xml:space="preserve">La Comisión de Salud de la Cámara de Representantes del Estado Libre Asociado de Puerto Rico, previo estudio y consideración de </w:t>
      </w:r>
      <w:proofErr w:type="gramStart"/>
      <w:r w:rsidRPr="006553A7">
        <w:rPr>
          <w:rFonts w:ascii="Book Antiqua" w:hAnsi="Book Antiqua" w:cs="Arial"/>
        </w:rPr>
        <w:t>la misma</w:t>
      </w:r>
      <w:proofErr w:type="gramEnd"/>
      <w:r w:rsidRPr="006553A7">
        <w:rPr>
          <w:rFonts w:ascii="Book Antiqua" w:hAnsi="Book Antiqua" w:cs="Arial"/>
        </w:rPr>
        <w:t>,</w:t>
      </w:r>
      <w:r>
        <w:rPr>
          <w:rFonts w:ascii="Book Antiqua" w:hAnsi="Book Antiqua" w:cs="Arial"/>
        </w:rPr>
        <w:t xml:space="preserve"> tiene a bien someter su Informe </w:t>
      </w:r>
      <w:r w:rsidRPr="006553A7">
        <w:rPr>
          <w:rFonts w:ascii="Book Antiqua" w:hAnsi="Book Antiqua" w:cs="Arial"/>
        </w:rPr>
        <w:t xml:space="preserve">con relación al </w:t>
      </w:r>
      <w:r w:rsidR="00884541">
        <w:rPr>
          <w:rFonts w:ascii="Book Antiqua" w:hAnsi="Book Antiqua" w:cs="Arial"/>
        </w:rPr>
        <w:t>Proyecto de la Cámara</w:t>
      </w:r>
      <w:r w:rsidR="00413550">
        <w:rPr>
          <w:rFonts w:ascii="Book Antiqua" w:hAnsi="Book Antiqua" w:cs="Arial"/>
        </w:rPr>
        <w:t xml:space="preserve"> </w:t>
      </w:r>
      <w:r w:rsidR="00884541">
        <w:rPr>
          <w:rFonts w:ascii="Book Antiqua" w:hAnsi="Book Antiqua" w:cs="Arial"/>
        </w:rPr>
        <w:t>1380</w:t>
      </w:r>
      <w:r w:rsidRPr="006553A7">
        <w:rPr>
          <w:rFonts w:ascii="Book Antiqua" w:hAnsi="Book Antiqua" w:cs="Arial"/>
        </w:rPr>
        <w:t xml:space="preserve">, </w:t>
      </w:r>
      <w:r w:rsidR="00884541" w:rsidRPr="006553A7">
        <w:rPr>
          <w:rFonts w:ascii="Book Antiqua" w:hAnsi="Book Antiqua" w:cs="Arial"/>
          <w:b/>
        </w:rPr>
        <w:t>recomendando su aprobación</w:t>
      </w:r>
      <w:r w:rsidR="00884541">
        <w:rPr>
          <w:rFonts w:ascii="Book Antiqua" w:hAnsi="Book Antiqua" w:cs="Arial"/>
          <w:b/>
        </w:rPr>
        <w:t xml:space="preserve"> con las enmiendas introducidas en el Entirillado Electrónico que se acompaña en este Informe.</w:t>
      </w:r>
    </w:p>
    <w:p w14:paraId="47BAB83A" w14:textId="1B2E95DF" w:rsidR="00AD66D2" w:rsidRPr="00413550" w:rsidRDefault="00AD66D2" w:rsidP="00AD66D2">
      <w:pPr>
        <w:ind w:firstLine="720"/>
        <w:jc w:val="both"/>
        <w:rPr>
          <w:rFonts w:ascii="Book Antiqua" w:hAnsi="Book Antiqua" w:cs="Arial"/>
          <w:b/>
        </w:rPr>
      </w:pPr>
    </w:p>
    <w:p w14:paraId="5B7D231B" w14:textId="77777777" w:rsidR="00255608" w:rsidRPr="00D30857" w:rsidRDefault="00255608" w:rsidP="007C7C83">
      <w:pPr>
        <w:pStyle w:val="Heading2"/>
        <w:rPr>
          <w:rFonts w:ascii="Book Antiqua" w:hAnsi="Book Antiqua"/>
        </w:rPr>
      </w:pPr>
      <w:r w:rsidRPr="00D30857">
        <w:rPr>
          <w:rFonts w:ascii="Book Antiqua" w:hAnsi="Book Antiqua"/>
        </w:rPr>
        <w:t>ALCANCE DE LA MEDIDA</w:t>
      </w:r>
    </w:p>
    <w:p w14:paraId="6AB8B7D8" w14:textId="77777777" w:rsidR="00255608" w:rsidRPr="00BC7BDA" w:rsidRDefault="00255608" w:rsidP="007C7C83">
      <w:pPr>
        <w:jc w:val="center"/>
        <w:rPr>
          <w:rFonts w:ascii="Book Antiqua" w:hAnsi="Book Antiqua" w:cs="Arial"/>
        </w:rPr>
      </w:pPr>
    </w:p>
    <w:p w14:paraId="0E64941E" w14:textId="5A55E554" w:rsidR="000667DE" w:rsidRDefault="00BC7BDA" w:rsidP="00E35957">
      <w:pPr>
        <w:autoSpaceDE w:val="0"/>
        <w:autoSpaceDN w:val="0"/>
        <w:adjustRightInd w:val="0"/>
        <w:jc w:val="both"/>
        <w:rPr>
          <w:rFonts w:ascii="Book Antiqua" w:hAnsi="Book Antiqua"/>
          <w:szCs w:val="24"/>
          <w:lang w:val="es-ES_tradnl"/>
        </w:rPr>
      </w:pPr>
      <w:r w:rsidRPr="00BC7BDA">
        <w:rPr>
          <w:rFonts w:ascii="Book Antiqua" w:hAnsi="Book Antiqua" w:cs="Arial"/>
        </w:rPr>
        <w:tab/>
      </w:r>
      <w:r w:rsidR="00AC3D4E" w:rsidRPr="00BC7BDA">
        <w:rPr>
          <w:rFonts w:ascii="Book Antiqua" w:hAnsi="Book Antiqua" w:cs="Arial"/>
        </w:rPr>
        <w:t xml:space="preserve">El </w:t>
      </w:r>
      <w:r w:rsidR="00884541">
        <w:rPr>
          <w:rFonts w:ascii="Book Antiqua" w:hAnsi="Book Antiqua" w:cs="Arial"/>
        </w:rPr>
        <w:t>Proyecto de la Cámara</w:t>
      </w:r>
      <w:r w:rsidR="00413550">
        <w:rPr>
          <w:rFonts w:ascii="Book Antiqua" w:hAnsi="Book Antiqua" w:cs="Arial"/>
        </w:rPr>
        <w:t xml:space="preserve"> </w:t>
      </w:r>
      <w:r w:rsidR="00884541">
        <w:rPr>
          <w:rFonts w:ascii="Book Antiqua" w:hAnsi="Book Antiqua" w:cs="Arial"/>
        </w:rPr>
        <w:t>1380 p</w:t>
      </w:r>
      <w:r w:rsidR="00413550">
        <w:rPr>
          <w:rFonts w:ascii="Book Antiqua" w:hAnsi="Book Antiqua" w:cs="Arial"/>
        </w:rPr>
        <w:t>retende</w:t>
      </w:r>
      <w:r w:rsidR="000667DE">
        <w:rPr>
          <w:rFonts w:ascii="Book Antiqua" w:hAnsi="Book Antiqua" w:cs="Arial"/>
        </w:rPr>
        <w:t xml:space="preserve"> </w:t>
      </w:r>
      <w:r w:rsidR="00884541">
        <w:rPr>
          <w:rFonts w:ascii="Book Antiqua" w:hAnsi="Book Antiqua"/>
          <w:szCs w:val="24"/>
          <w:lang w:val="es-ES_tradnl"/>
        </w:rPr>
        <w:t>declarar el 14 de septiembre de cada año como el “Día de la Concientización sobre la Leucemia Infantil” en el Estado Libre Asociado de Puerto Rico.</w:t>
      </w:r>
    </w:p>
    <w:p w14:paraId="1B717F09" w14:textId="77777777" w:rsidR="00884541" w:rsidRDefault="00884541" w:rsidP="00E35957">
      <w:pPr>
        <w:autoSpaceDE w:val="0"/>
        <w:autoSpaceDN w:val="0"/>
        <w:adjustRightInd w:val="0"/>
        <w:jc w:val="both"/>
        <w:rPr>
          <w:rFonts w:ascii="Book Antiqua" w:hAnsi="Book Antiqua" w:cs="Arial"/>
        </w:rPr>
      </w:pPr>
    </w:p>
    <w:p w14:paraId="65E45F2A" w14:textId="1448D288" w:rsidR="00255608" w:rsidRPr="00D30857" w:rsidRDefault="005E7FAE" w:rsidP="007C7C83">
      <w:pPr>
        <w:ind w:firstLine="720"/>
        <w:jc w:val="both"/>
        <w:rPr>
          <w:rFonts w:ascii="Book Antiqua" w:hAnsi="Book Antiqua" w:cs="Arial"/>
          <w:lang w:val="es-ES"/>
        </w:rPr>
      </w:pPr>
      <w:r w:rsidRPr="00D30857">
        <w:rPr>
          <w:rFonts w:ascii="Book Antiqua" w:hAnsi="Book Antiqua" w:cs="Arial"/>
          <w:lang w:val="es-ES"/>
        </w:rPr>
        <w:t>De la Exposición de Motivos de la medida</w:t>
      </w:r>
      <w:r w:rsidR="00EE2008">
        <w:rPr>
          <w:rFonts w:ascii="Book Antiqua" w:hAnsi="Book Antiqua" w:cs="Arial"/>
          <w:lang w:val="es-ES"/>
        </w:rPr>
        <w:t>, en resumen,</w:t>
      </w:r>
      <w:r w:rsidRPr="00D30857">
        <w:rPr>
          <w:rFonts w:ascii="Book Antiqua" w:hAnsi="Book Antiqua" w:cs="Arial"/>
          <w:lang w:val="es-ES"/>
        </w:rPr>
        <w:t xml:space="preserve"> se desprenden los siguientes asuntos:</w:t>
      </w:r>
    </w:p>
    <w:p w14:paraId="0523C1BA" w14:textId="77777777" w:rsidR="00D30857" w:rsidRDefault="00D30857" w:rsidP="007C7C83">
      <w:pPr>
        <w:ind w:firstLine="720"/>
        <w:jc w:val="both"/>
        <w:rPr>
          <w:rFonts w:ascii="Book Antiqua" w:hAnsi="Book Antiqua" w:cs="Arial"/>
          <w:lang w:val="es-ES"/>
        </w:rPr>
      </w:pPr>
    </w:p>
    <w:p w14:paraId="66510D96" w14:textId="73553DC9" w:rsidR="0045010F" w:rsidRPr="0045010F" w:rsidRDefault="009E3F99" w:rsidP="0045010F">
      <w:pPr>
        <w:ind w:firstLine="360"/>
        <w:jc w:val="both"/>
        <w:rPr>
          <w:rFonts w:ascii="Book Antiqua" w:hAnsi="Book Antiqua" w:cs="Arial"/>
          <w:lang w:val="es-ES"/>
        </w:rPr>
      </w:pPr>
      <w:r>
        <w:rPr>
          <w:rFonts w:ascii="Book Antiqua" w:hAnsi="Book Antiqua" w:cs="Arial"/>
          <w:lang w:val="es-ES"/>
        </w:rPr>
        <w:tab/>
      </w:r>
      <w:r w:rsidR="005E7FAE" w:rsidRPr="00D30857">
        <w:rPr>
          <w:rFonts w:ascii="Book Antiqua" w:hAnsi="Book Antiqua" w:cs="Arial"/>
          <w:lang w:val="es-ES"/>
        </w:rPr>
        <w:t xml:space="preserve">Se indica en la misma </w:t>
      </w:r>
      <w:r w:rsidR="00573556">
        <w:rPr>
          <w:rFonts w:ascii="Book Antiqua" w:hAnsi="Book Antiqua" w:cs="Arial"/>
          <w:lang w:val="es-ES"/>
        </w:rPr>
        <w:t xml:space="preserve">que </w:t>
      </w:r>
      <w:r w:rsidR="0045010F">
        <w:rPr>
          <w:rFonts w:ascii="Book Antiqua" w:hAnsi="Book Antiqua" w:cs="Arial"/>
          <w:lang w:val="es-ES"/>
        </w:rPr>
        <w:t>el</w:t>
      </w:r>
      <w:r w:rsidR="0045010F" w:rsidRPr="00244029">
        <w:rPr>
          <w:rFonts w:ascii="Book Antiqua" w:hAnsi="Book Antiqua"/>
          <w:szCs w:val="24"/>
          <w:lang w:val="es-ES_tradnl"/>
        </w:rPr>
        <w:t xml:space="preserve"> Instituto Nacional del Cáncer, define leucemia como “</w:t>
      </w:r>
      <w:r w:rsidR="0045010F" w:rsidRPr="00244029">
        <w:rPr>
          <w:rFonts w:ascii="Book Antiqua" w:hAnsi="Book Antiqua"/>
          <w:szCs w:val="24"/>
          <w:shd w:val="clear" w:color="auto" w:fill="FFFFFB"/>
          <w:lang w:val="es-ES_tradnl"/>
        </w:rPr>
        <w:t>[c]</w:t>
      </w:r>
      <w:proofErr w:type="spellStart"/>
      <w:r w:rsidR="0045010F" w:rsidRPr="00244029">
        <w:rPr>
          <w:rFonts w:ascii="Book Antiqua" w:hAnsi="Book Antiqua"/>
          <w:szCs w:val="24"/>
          <w:shd w:val="clear" w:color="auto" w:fill="FFFFFB"/>
          <w:lang w:val="es-ES_tradnl"/>
        </w:rPr>
        <w:t>áncer</w:t>
      </w:r>
      <w:proofErr w:type="spellEnd"/>
      <w:r w:rsidR="0045010F" w:rsidRPr="00244029">
        <w:rPr>
          <w:rFonts w:ascii="Book Antiqua" w:hAnsi="Book Antiqua"/>
          <w:szCs w:val="24"/>
          <w:shd w:val="clear" w:color="auto" w:fill="FFFFFB"/>
          <w:lang w:val="es-ES_tradnl"/>
        </w:rPr>
        <w:t xml:space="preserve"> que empieza en los tejidos que forman a la sangre, como la médula ósea, y hace </w:t>
      </w:r>
      <w:r w:rsidR="0045010F" w:rsidRPr="00244029">
        <w:rPr>
          <w:rFonts w:ascii="Book Antiqua" w:hAnsi="Book Antiqua"/>
          <w:szCs w:val="24"/>
          <w:shd w:val="clear" w:color="auto" w:fill="FFFFFB"/>
          <w:lang w:val="es-ES_tradnl"/>
        </w:rPr>
        <w:lastRenderedPageBreak/>
        <w:t>que se produzcan grandes cantidades de glóbulos anormales y que estos entren en el torrente sanguíneo”</w:t>
      </w:r>
      <w:r w:rsidR="0045010F" w:rsidRPr="00244029">
        <w:rPr>
          <w:rStyle w:val="FootnoteReference"/>
          <w:rFonts w:ascii="Book Antiqua" w:hAnsi="Book Antiqua"/>
          <w:szCs w:val="24"/>
        </w:rPr>
        <w:t xml:space="preserve"> </w:t>
      </w:r>
      <w:r w:rsidR="0045010F" w:rsidRPr="00244029">
        <w:rPr>
          <w:rStyle w:val="FootnoteReference"/>
          <w:rFonts w:ascii="Book Antiqua" w:hAnsi="Book Antiqua"/>
          <w:szCs w:val="24"/>
        </w:rPr>
        <w:footnoteReference w:id="1"/>
      </w:r>
      <w:r w:rsidR="0045010F" w:rsidRPr="00244029">
        <w:rPr>
          <w:rFonts w:ascii="Book Antiqua" w:hAnsi="Book Antiqua"/>
          <w:szCs w:val="24"/>
          <w:shd w:val="clear" w:color="auto" w:fill="FFFFFB"/>
          <w:lang w:val="es-ES_tradnl"/>
        </w:rPr>
        <w:t>.  Por su parte, l</w:t>
      </w:r>
      <w:r w:rsidR="0045010F" w:rsidRPr="00244029">
        <w:rPr>
          <w:rFonts w:ascii="Book Antiqua" w:hAnsi="Book Antiqua"/>
          <w:szCs w:val="24"/>
        </w:rPr>
        <w:t>a Asociación Americana del Cáncer explica que:</w:t>
      </w:r>
    </w:p>
    <w:p w14:paraId="4E8324C8" w14:textId="77777777" w:rsidR="0045010F" w:rsidRPr="00244029" w:rsidRDefault="0045010F" w:rsidP="0045010F">
      <w:pPr>
        <w:suppressLineNumbers/>
        <w:ind w:firstLine="360"/>
        <w:contextualSpacing/>
        <w:rPr>
          <w:rFonts w:ascii="Book Antiqua" w:hAnsi="Book Antiqua"/>
          <w:szCs w:val="24"/>
        </w:rPr>
      </w:pPr>
    </w:p>
    <w:p w14:paraId="1826FF13" w14:textId="77777777" w:rsidR="0045010F" w:rsidRPr="00244029" w:rsidRDefault="0045010F" w:rsidP="0045010F">
      <w:pPr>
        <w:suppressLineNumbers/>
        <w:ind w:left="360" w:firstLine="360"/>
        <w:contextualSpacing/>
        <w:jc w:val="both"/>
        <w:rPr>
          <w:rFonts w:ascii="Book Antiqua" w:hAnsi="Book Antiqua"/>
          <w:szCs w:val="24"/>
          <w:lang w:val="es-ES_tradnl"/>
        </w:rPr>
      </w:pPr>
      <w:r w:rsidRPr="00244029">
        <w:rPr>
          <w:rFonts w:ascii="Book Antiqua" w:hAnsi="Book Antiqua" w:cs="Arial"/>
          <w:szCs w:val="24"/>
          <w:lang w:val="es-ES_tradnl"/>
        </w:rPr>
        <w:t>La leucemia es un cáncer de las células primitivas productoras de sangre.  Con mayor frecuencia, la leucemia es un cáncer de los glóbulos blancos, pero algunas leucemias comienzan en otros tipos de células sanguíneas.  Con frecuencia la leucemia se describe como aguda (que crece rápidamente) o crónica (que crece lentamente).  Los distintos tipos de leucemia tienen diferentes pronósticos y opciones de tratamiento</w:t>
      </w:r>
      <w:r w:rsidRPr="00244029">
        <w:rPr>
          <w:rStyle w:val="FootnoteReference"/>
          <w:rFonts w:ascii="Book Antiqua" w:hAnsi="Book Antiqua" w:cs="Arial"/>
          <w:szCs w:val="24"/>
          <w:lang w:val="es-ES_tradnl"/>
        </w:rPr>
        <w:footnoteReference w:id="2"/>
      </w:r>
      <w:r w:rsidRPr="00244029">
        <w:rPr>
          <w:rFonts w:ascii="Book Antiqua" w:hAnsi="Book Antiqua" w:cs="Arial"/>
          <w:szCs w:val="24"/>
          <w:lang w:val="es-ES_tradnl"/>
        </w:rPr>
        <w:t>.</w:t>
      </w:r>
    </w:p>
    <w:p w14:paraId="2B143D64" w14:textId="77777777" w:rsidR="0045010F" w:rsidRPr="00244029" w:rsidRDefault="0045010F" w:rsidP="0045010F">
      <w:pPr>
        <w:suppressLineNumbers/>
        <w:ind w:firstLine="360"/>
        <w:contextualSpacing/>
        <w:jc w:val="both"/>
        <w:rPr>
          <w:rFonts w:ascii="Book Antiqua" w:hAnsi="Book Antiqua"/>
          <w:szCs w:val="24"/>
        </w:rPr>
      </w:pPr>
    </w:p>
    <w:p w14:paraId="4283F5BA" w14:textId="77777777" w:rsidR="0045010F" w:rsidRPr="00244029" w:rsidRDefault="0045010F" w:rsidP="0045010F">
      <w:pPr>
        <w:suppressLineNumbers/>
        <w:ind w:firstLine="360"/>
        <w:contextualSpacing/>
        <w:jc w:val="both"/>
        <w:rPr>
          <w:rFonts w:ascii="Book Antiqua" w:hAnsi="Book Antiqua"/>
          <w:szCs w:val="24"/>
        </w:rPr>
      </w:pPr>
      <w:r w:rsidRPr="00244029">
        <w:rPr>
          <w:rFonts w:ascii="Book Antiqua" w:hAnsi="Book Antiqua"/>
          <w:szCs w:val="24"/>
        </w:rPr>
        <w:t xml:space="preserve">Para el año 2022, en los Estados Unidos y sus territorios, se estimaron 60,650 casos nuevos de leucemia.  De estos, 35,810 correspondían a hombres y 24,840 a mujeres.  Las muertes por leucemia alcanzan los 24,000 (14,020 hombres y 9,980 mujeres).  La incidencia entre el 2014 al 2018 fue de 14.2%.  Entre el 2015 al 2019, la incidencia de muertes fue de </w:t>
      </w:r>
      <w:r>
        <w:rPr>
          <w:rFonts w:ascii="Book Antiqua" w:hAnsi="Book Antiqua"/>
          <w:szCs w:val="24"/>
        </w:rPr>
        <w:t xml:space="preserve">un </w:t>
      </w:r>
      <w:r w:rsidRPr="00244029">
        <w:rPr>
          <w:rFonts w:ascii="Book Antiqua" w:hAnsi="Book Antiqua"/>
          <w:szCs w:val="24"/>
        </w:rPr>
        <w:t>6.1%.</w:t>
      </w:r>
      <w:r w:rsidRPr="00244029">
        <w:rPr>
          <w:rStyle w:val="FootnoteReference"/>
          <w:rFonts w:ascii="Book Antiqua" w:hAnsi="Book Antiqua"/>
          <w:szCs w:val="24"/>
        </w:rPr>
        <w:footnoteReference w:id="3"/>
      </w:r>
      <w:r w:rsidRPr="00244029">
        <w:rPr>
          <w:rFonts w:ascii="Book Antiqua" w:hAnsi="Book Antiqua"/>
          <w:szCs w:val="24"/>
        </w:rPr>
        <w:t xml:space="preserve"> </w:t>
      </w:r>
    </w:p>
    <w:p w14:paraId="73436EAF" w14:textId="77777777" w:rsidR="0045010F" w:rsidRPr="0045010F" w:rsidRDefault="0045010F" w:rsidP="00573556">
      <w:pPr>
        <w:ind w:firstLine="360"/>
        <w:jc w:val="both"/>
        <w:rPr>
          <w:rFonts w:ascii="Book Antiqua" w:hAnsi="Book Antiqua" w:cs="Arial"/>
        </w:rPr>
      </w:pPr>
    </w:p>
    <w:p w14:paraId="77C76206" w14:textId="720C1332" w:rsidR="00EE2008" w:rsidRPr="00EE2008" w:rsidRDefault="00573556" w:rsidP="00A07AF3">
      <w:pPr>
        <w:ind w:firstLine="720"/>
        <w:jc w:val="both"/>
        <w:rPr>
          <w:rFonts w:ascii="Book Antiqua" w:hAnsi="Book Antiqua" w:cs="Arial"/>
          <w:spacing w:val="-3"/>
          <w:szCs w:val="24"/>
        </w:rPr>
      </w:pPr>
      <w:bookmarkStart w:id="0" w:name="_Hlk83384078"/>
      <w:r>
        <w:rPr>
          <w:rFonts w:ascii="Book Antiqua" w:hAnsi="Book Antiqua" w:cs="Arial"/>
          <w:spacing w:val="-3"/>
          <w:szCs w:val="24"/>
        </w:rPr>
        <w:t>Expresa la</w:t>
      </w:r>
      <w:r w:rsidRPr="009E3F99">
        <w:rPr>
          <w:rFonts w:ascii="Book Antiqua" w:hAnsi="Book Antiqua" w:cs="Arial"/>
          <w:lang w:val="es-ES"/>
        </w:rPr>
        <w:t xml:space="preserve"> </w:t>
      </w:r>
      <w:r w:rsidRPr="00D30857">
        <w:rPr>
          <w:rFonts w:ascii="Book Antiqua" w:hAnsi="Book Antiqua" w:cs="Arial"/>
          <w:lang w:val="es-ES"/>
        </w:rPr>
        <w:t>Exposición de Motivos</w:t>
      </w:r>
      <w:r>
        <w:rPr>
          <w:rFonts w:ascii="Book Antiqua" w:hAnsi="Book Antiqua" w:cs="Arial"/>
          <w:lang w:val="es-ES"/>
        </w:rPr>
        <w:t xml:space="preserve"> </w:t>
      </w:r>
      <w:r w:rsidR="0099421A">
        <w:rPr>
          <w:rFonts w:ascii="Book Antiqua" w:hAnsi="Book Antiqua" w:cs="Arial"/>
          <w:lang w:val="es-ES"/>
        </w:rPr>
        <w:t>que,</w:t>
      </w:r>
      <w:r>
        <w:rPr>
          <w:rFonts w:ascii="Book Antiqua" w:hAnsi="Book Antiqua" w:cs="Arial"/>
          <w:spacing w:val="-3"/>
          <w:szCs w:val="24"/>
        </w:rPr>
        <w:t xml:space="preserve"> </w:t>
      </w:r>
      <w:bookmarkEnd w:id="0"/>
      <w:r w:rsidR="0045010F">
        <w:rPr>
          <w:rFonts w:ascii="Book Antiqua" w:hAnsi="Book Antiqua" w:cs="Arial"/>
          <w:spacing w:val="-3"/>
          <w:szCs w:val="24"/>
        </w:rPr>
        <w:t>en</w:t>
      </w:r>
      <w:r w:rsidR="0045010F" w:rsidRPr="00244029">
        <w:rPr>
          <w:rFonts w:ascii="Book Antiqua" w:hAnsi="Book Antiqua"/>
          <w:szCs w:val="24"/>
        </w:rPr>
        <w:t xml:space="preserve"> Puerto Rico, conforme a las estadísticas recopiladas por el </w:t>
      </w:r>
      <w:r w:rsidR="0045010F" w:rsidRPr="00244029">
        <w:rPr>
          <w:rFonts w:ascii="Book Antiqua" w:hAnsi="Book Antiqua"/>
          <w:i/>
          <w:szCs w:val="24"/>
        </w:rPr>
        <w:t xml:space="preserve">US </w:t>
      </w:r>
      <w:proofErr w:type="spellStart"/>
      <w:r w:rsidR="0045010F" w:rsidRPr="00244029">
        <w:rPr>
          <w:rFonts w:ascii="Book Antiqua" w:hAnsi="Book Antiqua"/>
          <w:i/>
          <w:szCs w:val="24"/>
        </w:rPr>
        <w:t>Cancer</w:t>
      </w:r>
      <w:proofErr w:type="spellEnd"/>
      <w:r w:rsidR="0045010F" w:rsidRPr="00244029">
        <w:rPr>
          <w:rFonts w:ascii="Book Antiqua" w:hAnsi="Book Antiqua"/>
          <w:i/>
          <w:szCs w:val="24"/>
        </w:rPr>
        <w:t xml:space="preserve"> </w:t>
      </w:r>
      <w:proofErr w:type="spellStart"/>
      <w:r w:rsidR="0045010F" w:rsidRPr="00244029">
        <w:rPr>
          <w:rFonts w:ascii="Book Antiqua" w:hAnsi="Book Antiqua"/>
          <w:i/>
          <w:szCs w:val="24"/>
        </w:rPr>
        <w:t>Statistics</w:t>
      </w:r>
      <w:proofErr w:type="spellEnd"/>
      <w:r w:rsidR="0045010F" w:rsidRPr="00244029">
        <w:rPr>
          <w:rFonts w:ascii="Book Antiqua" w:hAnsi="Book Antiqua"/>
          <w:i/>
          <w:szCs w:val="24"/>
        </w:rPr>
        <w:t xml:space="preserve"> </w:t>
      </w:r>
      <w:proofErr w:type="spellStart"/>
      <w:r w:rsidR="0045010F" w:rsidRPr="00244029">
        <w:rPr>
          <w:rFonts w:ascii="Book Antiqua" w:hAnsi="Book Antiqua"/>
          <w:i/>
          <w:szCs w:val="24"/>
        </w:rPr>
        <w:t>Working</w:t>
      </w:r>
      <w:proofErr w:type="spellEnd"/>
      <w:r w:rsidR="0045010F" w:rsidRPr="00244029">
        <w:rPr>
          <w:rFonts w:ascii="Book Antiqua" w:hAnsi="Book Antiqua"/>
          <w:i/>
          <w:szCs w:val="24"/>
        </w:rPr>
        <w:t xml:space="preserve"> </w:t>
      </w:r>
      <w:proofErr w:type="spellStart"/>
      <w:r w:rsidR="0045010F" w:rsidRPr="00244029">
        <w:rPr>
          <w:rFonts w:ascii="Book Antiqua" w:hAnsi="Book Antiqua"/>
          <w:i/>
          <w:szCs w:val="24"/>
        </w:rPr>
        <w:t>Group</w:t>
      </w:r>
      <w:proofErr w:type="spellEnd"/>
      <w:r w:rsidR="0045010F" w:rsidRPr="00244029">
        <w:rPr>
          <w:rFonts w:ascii="Book Antiqua" w:hAnsi="Book Antiqua"/>
          <w:szCs w:val="24"/>
        </w:rPr>
        <w:t xml:space="preserve">, se reportaron 428 casos nuevos de leucemia.  Por cada 100,000 habitantes </w:t>
      </w:r>
      <w:r w:rsidR="0045010F">
        <w:rPr>
          <w:rFonts w:ascii="Book Antiqua" w:hAnsi="Book Antiqua"/>
          <w:szCs w:val="24"/>
        </w:rPr>
        <w:t xml:space="preserve">se reportaron </w:t>
      </w:r>
      <w:r w:rsidR="0045010F" w:rsidRPr="00244029">
        <w:rPr>
          <w:rFonts w:ascii="Book Antiqua" w:hAnsi="Book Antiqua"/>
          <w:szCs w:val="24"/>
        </w:rPr>
        <w:t>10 casos de leucemia.</w:t>
      </w:r>
      <w:r w:rsidR="0045010F" w:rsidRPr="00244029">
        <w:rPr>
          <w:rStyle w:val="FootnoteReference"/>
          <w:rFonts w:ascii="Book Antiqua" w:hAnsi="Book Antiqua"/>
          <w:szCs w:val="24"/>
        </w:rPr>
        <w:t xml:space="preserve"> </w:t>
      </w:r>
      <w:r w:rsidR="0045010F" w:rsidRPr="00244029">
        <w:rPr>
          <w:rStyle w:val="FootnoteReference"/>
          <w:rFonts w:ascii="Book Antiqua" w:hAnsi="Book Antiqua"/>
          <w:szCs w:val="24"/>
        </w:rPr>
        <w:footnoteReference w:id="4"/>
      </w:r>
      <w:r w:rsidR="0045010F" w:rsidRPr="00244029">
        <w:rPr>
          <w:rFonts w:ascii="Book Antiqua" w:hAnsi="Book Antiqua"/>
          <w:szCs w:val="24"/>
        </w:rPr>
        <w:t xml:space="preserve">  </w:t>
      </w:r>
      <w:r w:rsidR="00EE2008">
        <w:rPr>
          <w:rFonts w:ascii="Book Antiqua" w:hAnsi="Book Antiqua" w:cs="Arial"/>
          <w:spacing w:val="-3"/>
          <w:szCs w:val="24"/>
        </w:rPr>
        <w:t>Además, en</w:t>
      </w:r>
      <w:r w:rsidR="00EE2008" w:rsidRPr="00244029">
        <w:rPr>
          <w:rFonts w:ascii="Book Antiqua" w:hAnsi="Book Antiqua"/>
          <w:szCs w:val="24"/>
        </w:rPr>
        <w:t xml:space="preserve"> Puerto Rico,</w:t>
      </w:r>
      <w:r w:rsidR="00EE2008">
        <w:rPr>
          <w:rFonts w:ascii="Book Antiqua" w:hAnsi="Book Antiqua"/>
          <w:szCs w:val="24"/>
        </w:rPr>
        <w:t xml:space="preserve"> de</w:t>
      </w:r>
      <w:r w:rsidR="00EE2008" w:rsidRPr="00244029">
        <w:rPr>
          <w:rFonts w:ascii="Book Antiqua" w:hAnsi="Book Antiqua"/>
          <w:szCs w:val="24"/>
        </w:rPr>
        <w:t xml:space="preserve"> la recopilación de datos establecida en el Boletín del Registro Central de Cáncer, del año 2013, titulado “Incidencia de Cáncer en Puerto Rico”, </w:t>
      </w:r>
      <w:r w:rsidR="00EE2008">
        <w:rPr>
          <w:rFonts w:ascii="Book Antiqua" w:hAnsi="Book Antiqua"/>
          <w:szCs w:val="24"/>
        </w:rPr>
        <w:t>se desprende</w:t>
      </w:r>
      <w:r w:rsidR="00EE2008" w:rsidRPr="00244029">
        <w:rPr>
          <w:rFonts w:ascii="Book Antiqua" w:hAnsi="Book Antiqua"/>
          <w:szCs w:val="24"/>
        </w:rPr>
        <w:t xml:space="preserve"> que la leucemia </w:t>
      </w:r>
      <w:r w:rsidR="00EE2008">
        <w:rPr>
          <w:rFonts w:ascii="Book Antiqua" w:hAnsi="Book Antiqua"/>
          <w:szCs w:val="24"/>
        </w:rPr>
        <w:t xml:space="preserve">se encuentra </w:t>
      </w:r>
      <w:r w:rsidR="00EE2008" w:rsidRPr="00244029">
        <w:rPr>
          <w:rFonts w:ascii="Book Antiqua" w:hAnsi="Book Antiqua"/>
          <w:szCs w:val="24"/>
        </w:rPr>
        <w:t xml:space="preserve">entre los primeros diez tipos de cáncer, </w:t>
      </w:r>
      <w:r w:rsidR="00EE2008">
        <w:rPr>
          <w:rFonts w:ascii="Book Antiqua" w:hAnsi="Book Antiqua"/>
          <w:szCs w:val="24"/>
        </w:rPr>
        <w:t>ocupando la posición</w:t>
      </w:r>
      <w:r w:rsidR="00EE2008" w:rsidRPr="00244029">
        <w:rPr>
          <w:rFonts w:ascii="Book Antiqua" w:hAnsi="Book Antiqua"/>
          <w:szCs w:val="24"/>
        </w:rPr>
        <w:t xml:space="preserve"> </w:t>
      </w:r>
      <w:r w:rsidR="00EE2008">
        <w:rPr>
          <w:rFonts w:ascii="Book Antiqua" w:hAnsi="Book Antiqua"/>
          <w:szCs w:val="24"/>
        </w:rPr>
        <w:t>décima</w:t>
      </w:r>
      <w:r w:rsidR="00EE2008" w:rsidRPr="00244029">
        <w:rPr>
          <w:rFonts w:ascii="Book Antiqua" w:hAnsi="Book Antiqua"/>
          <w:szCs w:val="24"/>
        </w:rPr>
        <w:t xml:space="preserve"> tanto para hombres como para mujeres.  En la tabla que precede se establecen los principales tipos de cáncer en Puerto Rico por género, desde el año 2005 al 2010.</w:t>
      </w:r>
      <w:r w:rsidR="00EE2008" w:rsidRPr="00244029">
        <w:rPr>
          <w:rStyle w:val="FootnoteReference"/>
          <w:rFonts w:ascii="Book Antiqua" w:hAnsi="Book Antiqua"/>
          <w:szCs w:val="24"/>
        </w:rPr>
        <w:t xml:space="preserve"> </w:t>
      </w:r>
      <w:r w:rsidR="00EE2008" w:rsidRPr="00244029">
        <w:rPr>
          <w:rStyle w:val="FootnoteReference"/>
          <w:rFonts w:ascii="Book Antiqua" w:hAnsi="Book Antiqua"/>
          <w:szCs w:val="24"/>
        </w:rPr>
        <w:footnoteReference w:id="5"/>
      </w:r>
    </w:p>
    <w:p w14:paraId="2CF28439" w14:textId="77777777" w:rsidR="00573556" w:rsidRDefault="00573556" w:rsidP="00A07AF3">
      <w:pPr>
        <w:suppressLineNumbers/>
        <w:ind w:firstLine="360"/>
        <w:jc w:val="both"/>
        <w:rPr>
          <w:rFonts w:ascii="Book Antiqua" w:hAnsi="Book Antiqua" w:cs="Times"/>
          <w:iCs/>
          <w:color w:val="000000"/>
          <w:szCs w:val="24"/>
          <w:shd w:val="clear" w:color="auto" w:fill="FFFFFF"/>
        </w:rPr>
      </w:pPr>
    </w:p>
    <w:p w14:paraId="5F31A3A0" w14:textId="3166006C" w:rsidR="00EE2008" w:rsidRPr="00EE2008" w:rsidRDefault="00573556" w:rsidP="00A07AF3">
      <w:pPr>
        <w:suppressLineNumbers/>
        <w:ind w:firstLine="360"/>
        <w:jc w:val="both"/>
        <w:rPr>
          <w:rFonts w:ascii="Book Antiqua" w:hAnsi="Book Antiqua" w:cs="Arial"/>
          <w:spacing w:val="-3"/>
          <w:szCs w:val="24"/>
        </w:rPr>
      </w:pPr>
      <w:r>
        <w:rPr>
          <w:rFonts w:ascii="Book Antiqua" w:hAnsi="Book Antiqua" w:cs="Times"/>
          <w:iCs/>
          <w:color w:val="000000"/>
          <w:szCs w:val="24"/>
          <w:shd w:val="clear" w:color="auto" w:fill="FFFFFF"/>
        </w:rPr>
        <w:tab/>
        <w:t>Plantea la</w:t>
      </w:r>
      <w:r w:rsidRPr="00573556">
        <w:rPr>
          <w:rFonts w:ascii="Book Antiqua" w:hAnsi="Book Antiqua" w:cs="Arial"/>
          <w:lang w:val="es-ES"/>
        </w:rPr>
        <w:t xml:space="preserve"> </w:t>
      </w:r>
      <w:r w:rsidRPr="00D30857">
        <w:rPr>
          <w:rFonts w:ascii="Book Antiqua" w:hAnsi="Book Antiqua" w:cs="Arial"/>
          <w:lang w:val="es-ES"/>
        </w:rPr>
        <w:t>Exposición de Motivos</w:t>
      </w:r>
      <w:r>
        <w:rPr>
          <w:rFonts w:ascii="Book Antiqua" w:hAnsi="Book Antiqua" w:cs="Arial"/>
          <w:lang w:val="es-ES"/>
        </w:rPr>
        <w:t xml:space="preserve"> que</w:t>
      </w:r>
      <w:r w:rsidR="00EE2008">
        <w:rPr>
          <w:rFonts w:ascii="Book Antiqua" w:hAnsi="Book Antiqua" w:cs="Arial"/>
          <w:lang w:val="es-ES"/>
        </w:rPr>
        <w:t>,</w:t>
      </w:r>
      <w:r w:rsidR="0099421A">
        <w:rPr>
          <w:rFonts w:ascii="Book Antiqua" w:hAnsi="Book Antiqua" w:cs="Arial"/>
          <w:spacing w:val="-3"/>
          <w:szCs w:val="24"/>
        </w:rPr>
        <w:t xml:space="preserve"> mediante</w:t>
      </w:r>
      <w:r w:rsidR="00EE2008">
        <w:rPr>
          <w:rFonts w:ascii="Book Antiqua" w:hAnsi="Book Antiqua"/>
          <w:szCs w:val="24"/>
          <w:lang w:val="es-ES_tradnl"/>
        </w:rPr>
        <w:t xml:space="preserve"> la Ley 159-2010, se establece el “Mes de la Conciencia y el Conocimiento sobre la Leucemia, Linfoma y el Mieloma”.  En la misma se le ordena al </w:t>
      </w:r>
      <w:proofErr w:type="gramStart"/>
      <w:r w:rsidR="00EE2008">
        <w:rPr>
          <w:rFonts w:ascii="Book Antiqua" w:hAnsi="Book Antiqua"/>
          <w:szCs w:val="24"/>
          <w:lang w:val="es-ES_tradnl"/>
        </w:rPr>
        <w:t>Secretario</w:t>
      </w:r>
      <w:proofErr w:type="gramEnd"/>
      <w:r w:rsidR="00EE2008">
        <w:rPr>
          <w:rFonts w:ascii="Book Antiqua" w:hAnsi="Book Antiqua"/>
          <w:szCs w:val="24"/>
          <w:lang w:val="es-ES_tradnl"/>
        </w:rPr>
        <w:t xml:space="preserve"> de Salud emitir una proclama en el mes de septiembre de cada año para anunciar la celebración de dicho mes.  Por su parte, la Ley 76-2012, declara el 15 de febrero de cada año, como el “Día Internacional del Cáncer Infantil”.  Dos esfuerzos muy loables en busca de crear conciencia sobre las enfermedades que puedan aquejar a nuestra población y en especial a nuestros niños.  Sin embargo, </w:t>
      </w:r>
      <w:r w:rsidR="00EE2008">
        <w:rPr>
          <w:rFonts w:ascii="Book Antiqua" w:hAnsi="Book Antiqua"/>
          <w:szCs w:val="24"/>
        </w:rPr>
        <w:t xml:space="preserve">entienden que, por la importancia del tema sobre la leucemia infantil y el alto porcentaje de </w:t>
      </w:r>
      <w:proofErr w:type="gramStart"/>
      <w:r w:rsidR="00EE2008">
        <w:rPr>
          <w:rFonts w:ascii="Book Antiqua" w:hAnsi="Book Antiqua"/>
          <w:szCs w:val="24"/>
        </w:rPr>
        <w:t>niños y niñas</w:t>
      </w:r>
      <w:proofErr w:type="gramEnd"/>
      <w:r w:rsidR="00EE2008">
        <w:rPr>
          <w:rFonts w:ascii="Book Antiqua" w:hAnsi="Book Antiqua"/>
          <w:szCs w:val="24"/>
        </w:rPr>
        <w:t xml:space="preserve"> puertorriqueñas que lo padecen, es necesario realizar un esfuerzo adicional de concientización y promoción de una detección temprana. </w:t>
      </w:r>
    </w:p>
    <w:p w14:paraId="71CC7986" w14:textId="182230AE" w:rsidR="00EE2008" w:rsidRPr="00EE2008" w:rsidRDefault="00EE2008" w:rsidP="00EE2008">
      <w:pPr>
        <w:suppressLineNumbers/>
        <w:spacing w:after="120"/>
        <w:ind w:firstLine="360"/>
        <w:jc w:val="both"/>
        <w:rPr>
          <w:rFonts w:ascii="Book Antiqua" w:hAnsi="Book Antiqua" w:cs="Times"/>
          <w:color w:val="000000"/>
          <w:szCs w:val="24"/>
          <w:shd w:val="clear" w:color="auto" w:fill="FFFFFF"/>
        </w:rPr>
      </w:pPr>
      <w:r>
        <w:rPr>
          <w:rFonts w:ascii="Book Antiqua" w:hAnsi="Book Antiqua" w:cs="Times"/>
          <w:color w:val="000000"/>
          <w:szCs w:val="24"/>
          <w:shd w:val="clear" w:color="auto" w:fill="FFFFFF"/>
        </w:rPr>
        <w:lastRenderedPageBreak/>
        <w:tab/>
      </w:r>
      <w:r w:rsidRPr="00A007F8">
        <w:rPr>
          <w:rFonts w:ascii="Book Antiqua" w:hAnsi="Book Antiqua" w:cs="Times"/>
          <w:color w:val="000000"/>
          <w:szCs w:val="24"/>
          <w:shd w:val="clear" w:color="auto" w:fill="FFFFFF"/>
        </w:rPr>
        <w:t>Por</w:t>
      </w:r>
      <w:r>
        <w:rPr>
          <w:rFonts w:ascii="Book Antiqua" w:hAnsi="Book Antiqua" w:cs="Times"/>
          <w:color w:val="000000"/>
          <w:szCs w:val="24"/>
          <w:shd w:val="clear" w:color="auto" w:fill="FFFFFF"/>
        </w:rPr>
        <w:t xml:space="preserve"> tanto, se indica que </w:t>
      </w:r>
      <w:r>
        <w:rPr>
          <w:rFonts w:ascii="Book Antiqua" w:hAnsi="Book Antiqua"/>
          <w:szCs w:val="24"/>
        </w:rPr>
        <w:t xml:space="preserve">en el mes de septiembre se concientiza sobre los tipos de enfermedades oncohematológicas.  Ello se designó también a nivel mundial.  Debido al desconocimiento sobre las enfermedades en la sangre, se entendió necesario designar un mes para concientizar sobre éstas.  Consideran la </w:t>
      </w:r>
      <w:proofErr w:type="gramStart"/>
      <w:r>
        <w:rPr>
          <w:rFonts w:ascii="Book Antiqua" w:hAnsi="Book Antiqua"/>
          <w:szCs w:val="24"/>
        </w:rPr>
        <w:t>autora necesario</w:t>
      </w:r>
      <w:proofErr w:type="gramEnd"/>
      <w:r>
        <w:rPr>
          <w:rFonts w:ascii="Book Antiqua" w:hAnsi="Book Antiqua"/>
          <w:szCs w:val="24"/>
        </w:rPr>
        <w:t xml:space="preserve"> el establecer un día para concientizar específicamente sobre la leucemia infantil, en el mes dedicado a las enfermedades oncohematológicas.</w:t>
      </w:r>
      <w:r w:rsidRPr="00581569">
        <w:rPr>
          <w:rFonts w:ascii="Book Antiqua" w:hAnsi="Book Antiqua"/>
          <w:szCs w:val="24"/>
        </w:rPr>
        <w:t xml:space="preserve"> </w:t>
      </w:r>
      <w:r>
        <w:rPr>
          <w:rFonts w:ascii="Book Antiqua" w:hAnsi="Book Antiqua"/>
          <w:szCs w:val="24"/>
        </w:rPr>
        <w:t xml:space="preserve">El 15 de septiembre se celebra el día mundial del linfoma, por lo que plantea el instaurar el día anterior a dicha celebración, entiéndase el 14 de septiembre de cada año, como el día de concientizar sobre la leucemia infantil, enfermedad que aqueja a nuestros </w:t>
      </w:r>
      <w:proofErr w:type="gramStart"/>
      <w:r>
        <w:rPr>
          <w:rFonts w:ascii="Book Antiqua" w:hAnsi="Book Antiqua"/>
          <w:szCs w:val="24"/>
        </w:rPr>
        <w:t>niños y niñas</w:t>
      </w:r>
      <w:proofErr w:type="gramEnd"/>
      <w:r>
        <w:rPr>
          <w:rFonts w:ascii="Book Antiqua" w:hAnsi="Book Antiqua"/>
          <w:szCs w:val="24"/>
        </w:rPr>
        <w:t>.</w:t>
      </w:r>
    </w:p>
    <w:p w14:paraId="76461E00" w14:textId="77777777" w:rsidR="00EE2008" w:rsidRDefault="00EE2008" w:rsidP="007C7C83">
      <w:pPr>
        <w:ind w:firstLine="720"/>
        <w:jc w:val="both"/>
        <w:rPr>
          <w:rFonts w:ascii="Book Antiqua" w:hAnsi="Book Antiqua" w:cs="Arial"/>
          <w:b/>
          <w:lang w:val="es-ES"/>
        </w:rPr>
      </w:pPr>
    </w:p>
    <w:p w14:paraId="5D83F3D8" w14:textId="60F37115" w:rsidR="00255608" w:rsidRPr="0009516F" w:rsidRDefault="00EA25C9" w:rsidP="007C7C83">
      <w:pPr>
        <w:ind w:firstLine="720"/>
        <w:jc w:val="both"/>
        <w:rPr>
          <w:rFonts w:ascii="Book Antiqua" w:hAnsi="Book Antiqua" w:cs="Arial"/>
          <w:b/>
        </w:rPr>
      </w:pPr>
      <w:r w:rsidRPr="0009516F">
        <w:rPr>
          <w:rFonts w:ascii="Book Antiqua" w:hAnsi="Book Antiqua" w:cs="Arial"/>
          <w:b/>
          <w:lang w:val="es-ES"/>
        </w:rPr>
        <w:t>Luego de expresad</w:t>
      </w:r>
      <w:r w:rsidR="0049296A" w:rsidRPr="0009516F">
        <w:rPr>
          <w:rFonts w:ascii="Book Antiqua" w:hAnsi="Book Antiqua" w:cs="Arial"/>
          <w:b/>
          <w:lang w:val="es-ES"/>
        </w:rPr>
        <w:t>a</w:t>
      </w:r>
      <w:r w:rsidRPr="0009516F">
        <w:rPr>
          <w:rFonts w:ascii="Book Antiqua" w:hAnsi="Book Antiqua" w:cs="Arial"/>
          <w:b/>
          <w:lang w:val="es-ES"/>
        </w:rPr>
        <w:t xml:space="preserve"> la intención del</w:t>
      </w:r>
      <w:r w:rsidR="00AC3D4E" w:rsidRPr="0009516F">
        <w:rPr>
          <w:rFonts w:ascii="Book Antiqua" w:hAnsi="Book Antiqua" w:cs="Arial"/>
          <w:b/>
          <w:lang w:val="es-ES"/>
        </w:rPr>
        <w:t xml:space="preserve"> </w:t>
      </w:r>
      <w:r w:rsidR="00884541">
        <w:rPr>
          <w:rFonts w:ascii="Book Antiqua" w:hAnsi="Book Antiqua" w:cs="Arial"/>
          <w:b/>
        </w:rPr>
        <w:t>Proyecto de la Cámara</w:t>
      </w:r>
      <w:r w:rsidR="00413550" w:rsidRPr="0009516F">
        <w:rPr>
          <w:rFonts w:ascii="Book Antiqua" w:hAnsi="Book Antiqua" w:cs="Arial"/>
          <w:b/>
        </w:rPr>
        <w:t xml:space="preserve"> </w:t>
      </w:r>
      <w:r w:rsidR="00884541">
        <w:rPr>
          <w:rFonts w:ascii="Book Antiqua" w:hAnsi="Book Antiqua" w:cs="Arial"/>
          <w:b/>
        </w:rPr>
        <w:t>1380</w:t>
      </w:r>
      <w:r w:rsidRPr="0009516F">
        <w:rPr>
          <w:rFonts w:ascii="Book Antiqua" w:hAnsi="Book Antiqua" w:cs="Arial"/>
          <w:b/>
          <w:lang w:val="es-ES"/>
        </w:rPr>
        <w:t xml:space="preserve">, </w:t>
      </w:r>
      <w:r w:rsidR="00C13F44" w:rsidRPr="0009516F">
        <w:rPr>
          <w:rFonts w:ascii="Book Antiqua" w:hAnsi="Book Antiqua" w:cs="Arial"/>
          <w:b/>
          <w:lang w:val="es-ES"/>
        </w:rPr>
        <w:t>la</w:t>
      </w:r>
      <w:r w:rsidRPr="0009516F">
        <w:rPr>
          <w:rFonts w:ascii="Book Antiqua" w:hAnsi="Book Antiqua" w:cs="Arial"/>
          <w:b/>
          <w:lang w:val="es-ES"/>
        </w:rPr>
        <w:t xml:space="preserve"> Comisión</w:t>
      </w:r>
      <w:r w:rsidR="00C13F44" w:rsidRPr="0009516F">
        <w:rPr>
          <w:rFonts w:ascii="Book Antiqua" w:hAnsi="Book Antiqua" w:cs="Arial"/>
          <w:b/>
          <w:lang w:val="es-ES"/>
        </w:rPr>
        <w:t xml:space="preserve"> de Salud de la Cámara de Representantes</w:t>
      </w:r>
      <w:r w:rsidRPr="0009516F">
        <w:rPr>
          <w:rFonts w:ascii="Book Antiqua" w:hAnsi="Book Antiqua" w:cs="Arial"/>
          <w:b/>
          <w:lang w:val="es-ES"/>
        </w:rPr>
        <w:t xml:space="preserve"> </w:t>
      </w:r>
      <w:r w:rsidR="00413550" w:rsidRPr="0009516F">
        <w:rPr>
          <w:rFonts w:ascii="Book Antiqua" w:hAnsi="Book Antiqua" w:cs="Arial"/>
          <w:b/>
        </w:rPr>
        <w:t>trabajó la misma mediante los memoriales explicativos recibidos de las siguientes agencias y entidades no gubernamentales:</w:t>
      </w:r>
    </w:p>
    <w:p w14:paraId="7B030F51" w14:textId="77777777" w:rsidR="00413550" w:rsidRDefault="00413550" w:rsidP="007C7C83">
      <w:pPr>
        <w:ind w:firstLine="720"/>
        <w:jc w:val="both"/>
        <w:rPr>
          <w:rFonts w:ascii="Book Antiqua" w:hAnsi="Book Antiqua" w:cs="Arial"/>
        </w:rPr>
      </w:pPr>
    </w:p>
    <w:p w14:paraId="4241C571" w14:textId="77777777" w:rsidR="00786410" w:rsidRDefault="00786410" w:rsidP="00786410">
      <w:pPr>
        <w:pStyle w:val="BodyText"/>
        <w:widowControl/>
        <w:numPr>
          <w:ilvl w:val="0"/>
          <w:numId w:val="3"/>
        </w:numPr>
        <w:tabs>
          <w:tab w:val="clear" w:pos="-1440"/>
        </w:tabs>
        <w:spacing w:line="240" w:lineRule="auto"/>
        <w:rPr>
          <w:rFonts w:ascii="Book Antiqua" w:hAnsi="Book Antiqua"/>
          <w:b/>
          <w:color w:val="000000"/>
        </w:rPr>
      </w:pPr>
      <w:r>
        <w:rPr>
          <w:rFonts w:ascii="Book Antiqua" w:hAnsi="Book Antiqua"/>
          <w:b/>
          <w:color w:val="000000"/>
        </w:rPr>
        <w:t>Departamento de Salud</w:t>
      </w:r>
    </w:p>
    <w:p w14:paraId="3C6DA403" w14:textId="31FC700C" w:rsidR="00786410" w:rsidRDefault="0056477A" w:rsidP="00413550">
      <w:pPr>
        <w:pStyle w:val="BodyText"/>
        <w:widowControl/>
        <w:numPr>
          <w:ilvl w:val="0"/>
          <w:numId w:val="3"/>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t>Departamento de Estado</w:t>
      </w:r>
    </w:p>
    <w:p w14:paraId="56CA66B9" w14:textId="71C92380" w:rsidR="00F24981" w:rsidRDefault="00F24981" w:rsidP="00F24981">
      <w:pPr>
        <w:pStyle w:val="BodyText"/>
        <w:widowControl/>
        <w:tabs>
          <w:tab w:val="clear" w:pos="-1440"/>
        </w:tabs>
        <w:spacing w:line="240" w:lineRule="auto"/>
        <w:rPr>
          <w:rFonts w:ascii="Book Antiqua" w:hAnsi="Book Antiqua" w:cs="Arial"/>
          <w:snapToGrid/>
          <w:spacing w:val="0"/>
        </w:rPr>
      </w:pPr>
    </w:p>
    <w:p w14:paraId="4C63CF13" w14:textId="0B060B02" w:rsidR="00941261" w:rsidRDefault="0099421A" w:rsidP="0099421A">
      <w:pPr>
        <w:pStyle w:val="BodyText"/>
        <w:widowControl/>
        <w:tabs>
          <w:tab w:val="clear" w:pos="-1440"/>
        </w:tabs>
        <w:spacing w:line="240" w:lineRule="auto"/>
        <w:ind w:left="720"/>
        <w:rPr>
          <w:rFonts w:ascii="Book Antiqua" w:hAnsi="Book Antiqua" w:cs="Arial"/>
          <w:snapToGrid/>
          <w:spacing w:val="0"/>
        </w:rPr>
      </w:pPr>
      <w:proofErr w:type="gramStart"/>
      <w:r>
        <w:rPr>
          <w:rFonts w:ascii="Book Antiqua" w:hAnsi="Book Antiqua" w:cs="Arial"/>
          <w:snapToGrid/>
          <w:spacing w:val="0"/>
        </w:rPr>
        <w:t>Resumiendo</w:t>
      </w:r>
      <w:proofErr w:type="gramEnd"/>
      <w:r>
        <w:rPr>
          <w:rFonts w:ascii="Book Antiqua" w:hAnsi="Book Antiqua" w:cs="Arial"/>
          <w:snapToGrid/>
          <w:spacing w:val="0"/>
        </w:rPr>
        <w:t xml:space="preserve"> </w:t>
      </w:r>
      <w:r w:rsidR="00941261">
        <w:rPr>
          <w:rFonts w:ascii="Book Antiqua" w:hAnsi="Book Antiqua" w:cs="Arial"/>
          <w:snapToGrid/>
          <w:spacing w:val="0"/>
        </w:rPr>
        <w:t>sus posiciones, las mismas son las siguientes:</w:t>
      </w:r>
    </w:p>
    <w:p w14:paraId="49E08A5D" w14:textId="77777777" w:rsidR="00941261" w:rsidRDefault="00941261" w:rsidP="00F24981">
      <w:pPr>
        <w:pStyle w:val="BodyText"/>
        <w:widowControl/>
        <w:tabs>
          <w:tab w:val="clear" w:pos="-1440"/>
        </w:tabs>
        <w:spacing w:line="240" w:lineRule="auto"/>
        <w:rPr>
          <w:rFonts w:ascii="Book Antiqua" w:hAnsi="Book Antiqua" w:cs="Arial"/>
          <w:snapToGrid/>
          <w:spacing w:val="0"/>
        </w:rPr>
      </w:pPr>
    </w:p>
    <w:p w14:paraId="10440B37" w14:textId="59AC1CF0" w:rsidR="005B4522" w:rsidRDefault="00786410" w:rsidP="00786410">
      <w:pPr>
        <w:pStyle w:val="BodyText"/>
        <w:widowControl/>
        <w:numPr>
          <w:ilvl w:val="0"/>
          <w:numId w:val="4"/>
        </w:numPr>
        <w:tabs>
          <w:tab w:val="clear" w:pos="-1440"/>
        </w:tabs>
        <w:spacing w:line="240" w:lineRule="auto"/>
        <w:rPr>
          <w:rFonts w:ascii="Book Antiqua" w:hAnsi="Book Antiqua"/>
          <w:b/>
          <w:color w:val="000000"/>
        </w:rPr>
      </w:pPr>
      <w:r>
        <w:rPr>
          <w:rFonts w:ascii="Book Antiqua" w:hAnsi="Book Antiqua"/>
          <w:b/>
          <w:color w:val="000000"/>
        </w:rPr>
        <w:t>Departamento de Salud</w:t>
      </w:r>
    </w:p>
    <w:p w14:paraId="531B4DF5" w14:textId="77777777" w:rsidR="009113D3" w:rsidRDefault="009113D3" w:rsidP="00EB2A96">
      <w:pPr>
        <w:rPr>
          <w:rFonts w:ascii="Book Antiqua" w:hAnsi="Book Antiqua"/>
        </w:rPr>
      </w:pPr>
    </w:p>
    <w:p w14:paraId="08D00A4B" w14:textId="77777777" w:rsidR="00EB2A96" w:rsidRDefault="009113D3" w:rsidP="00EB2A96">
      <w:pPr>
        <w:ind w:left="6" w:firstLine="714"/>
        <w:jc w:val="both"/>
        <w:rPr>
          <w:rFonts w:ascii="Book Antiqua" w:hAnsi="Book Antiqua"/>
        </w:rPr>
      </w:pPr>
      <w:r w:rsidRPr="007D08C2">
        <w:rPr>
          <w:rFonts w:ascii="Book Antiqua" w:hAnsi="Book Antiqua"/>
        </w:rPr>
        <w:t>Expresa Salud que</w:t>
      </w:r>
      <w:r w:rsidR="00EB2A96">
        <w:rPr>
          <w:rFonts w:ascii="Book Antiqua" w:hAnsi="Book Antiqua"/>
        </w:rPr>
        <w:t xml:space="preserve"> </w:t>
      </w:r>
      <w:r w:rsidR="00EB2A96">
        <w:rPr>
          <w:rFonts w:ascii="Book Antiqua" w:hAnsi="Book Antiqua"/>
          <w:szCs w:val="24"/>
        </w:rPr>
        <w:t>l</w:t>
      </w:r>
      <w:r w:rsidR="00EB2A96" w:rsidRPr="00672544">
        <w:rPr>
          <w:rFonts w:ascii="Book Antiqua" w:hAnsi="Book Antiqua"/>
          <w:szCs w:val="24"/>
        </w:rPr>
        <w:t>a leucemia se produce en la médula ósea, que es el lugar donde se forman nuevas células sanguíneas. Los síntomas de la leucemia a menudo son causados por problemas en la médula ósea. Según las células leucémicas se acumulan en la médula, llegan a sobrepasar en número a las células sanguíneas normales. Como consecuencia, un niño o niña puede que no posea bastantes glóbulos rojos, glóbulos blancos ni plaquetas normales. Estas insuficiencias se muestran en exámenes de sangre, pero además pueden llegar a causar síntomas tales como: sensación de cansancio, fiebre o sudores nocturnos, aparición de moretones o sangrado, pérdida de peso o del apetito, petequias (pequeños puntos rojos debajo de la piel. Son causadas por sangrado). Otros síntomas de leucemia pueden variar de un tipo a otro.</w:t>
      </w:r>
      <w:r w:rsidR="00EB2A96">
        <w:rPr>
          <w:rFonts w:ascii="Book Antiqua" w:hAnsi="Book Antiqua"/>
        </w:rPr>
        <w:t xml:space="preserve"> </w:t>
      </w:r>
    </w:p>
    <w:p w14:paraId="7ABB834A" w14:textId="77777777" w:rsidR="00EB2A96" w:rsidRDefault="00EB2A96" w:rsidP="00EB2A96">
      <w:pPr>
        <w:ind w:left="6" w:firstLine="714"/>
        <w:jc w:val="both"/>
        <w:rPr>
          <w:rFonts w:ascii="Book Antiqua" w:hAnsi="Book Antiqua"/>
        </w:rPr>
      </w:pPr>
    </w:p>
    <w:p w14:paraId="2AC38A18" w14:textId="77777777" w:rsidR="00565246" w:rsidRDefault="00EB2A96" w:rsidP="00565246">
      <w:pPr>
        <w:ind w:left="6" w:firstLine="714"/>
        <w:jc w:val="both"/>
        <w:rPr>
          <w:rFonts w:ascii="Book Antiqua" w:hAnsi="Book Antiqua"/>
        </w:rPr>
      </w:pPr>
      <w:r w:rsidRPr="00672544">
        <w:rPr>
          <w:rFonts w:ascii="Book Antiqua" w:hAnsi="Book Antiqua"/>
          <w:szCs w:val="24"/>
        </w:rPr>
        <w:t xml:space="preserve">Desde el punto de vista del Departamento de Salud coincide y avala la intención legislativa contenida en el proyecto ante la consideración de la Comisión. Pues tal y como se expresó en la “Exposición de Motivos” resulto meritorio promover entre la población el que se concientice sobre la leucemia infantil. En términos específicos, es menester destacar que la medida ordena en su Artículo 3 llevar a cabo una campaña de orientación. </w:t>
      </w:r>
      <w:r>
        <w:rPr>
          <w:rFonts w:ascii="Book Antiqua" w:hAnsi="Book Antiqua"/>
          <w:szCs w:val="24"/>
        </w:rPr>
        <w:t xml:space="preserve">El </w:t>
      </w:r>
      <w:r w:rsidRPr="00672544">
        <w:rPr>
          <w:rFonts w:ascii="Book Antiqua" w:hAnsi="Book Antiqua"/>
          <w:szCs w:val="24"/>
        </w:rPr>
        <w:t xml:space="preserve">Departamento de Salud, al igual que otras agencias del ejecutivo, trazan sus planes de acuerdo con un presupuesto y a un plan fiscal que esta preestablecido con un año de anticipación. El desarrollo de una campaña como se propone en esta medida conlleva un impacto presupuestario significativo en las arcas de nuestro departamento, por lo que es su recomendación que se presente un método alterno y menos oneroso </w:t>
      </w:r>
      <w:r w:rsidRPr="00672544">
        <w:rPr>
          <w:rFonts w:ascii="Book Antiqua" w:hAnsi="Book Antiqua"/>
          <w:szCs w:val="24"/>
        </w:rPr>
        <w:lastRenderedPageBreak/>
        <w:t>para la realización de la campaña a la cual hace alusión este proyecto de ley y/o se asignen fondos suficientes y recurrentes para ello.</w:t>
      </w:r>
    </w:p>
    <w:p w14:paraId="430FF60F" w14:textId="77777777" w:rsidR="00565246" w:rsidRDefault="00565246" w:rsidP="00565246">
      <w:pPr>
        <w:ind w:left="6" w:firstLine="714"/>
        <w:jc w:val="both"/>
        <w:rPr>
          <w:rFonts w:ascii="Book Antiqua" w:hAnsi="Book Antiqua"/>
        </w:rPr>
      </w:pPr>
    </w:p>
    <w:p w14:paraId="68DF99DD" w14:textId="627BD4E3" w:rsidR="00EB2A96" w:rsidRPr="00565246" w:rsidRDefault="00565246" w:rsidP="00565246">
      <w:pPr>
        <w:ind w:left="6" w:firstLine="714"/>
        <w:jc w:val="both"/>
        <w:rPr>
          <w:rFonts w:ascii="Book Antiqua" w:hAnsi="Book Antiqua"/>
        </w:rPr>
      </w:pPr>
      <w:r>
        <w:rPr>
          <w:rFonts w:ascii="Book Antiqua" w:hAnsi="Book Antiqua"/>
        </w:rPr>
        <w:t>Por último, e</w:t>
      </w:r>
      <w:r w:rsidR="00EB2A96" w:rsidRPr="007D08C2">
        <w:rPr>
          <w:rFonts w:ascii="Book Antiqua" w:hAnsi="Book Antiqua"/>
        </w:rPr>
        <w:t xml:space="preserve">l Departamento de </w:t>
      </w:r>
      <w:r>
        <w:rPr>
          <w:rFonts w:ascii="Book Antiqua" w:hAnsi="Book Antiqua"/>
        </w:rPr>
        <w:t xml:space="preserve">Salud </w:t>
      </w:r>
      <w:r w:rsidR="00EB2A96" w:rsidRPr="007D08C2">
        <w:rPr>
          <w:rFonts w:ascii="Book Antiqua" w:hAnsi="Book Antiqua"/>
        </w:rPr>
        <w:t xml:space="preserve">endosa el </w:t>
      </w:r>
      <w:r w:rsidR="00EB2A96">
        <w:rPr>
          <w:rFonts w:ascii="Book Antiqua" w:hAnsi="Book Antiqua"/>
        </w:rPr>
        <w:t>Proyecto de la Cámara</w:t>
      </w:r>
      <w:r w:rsidR="00EB2A96" w:rsidRPr="007D08C2">
        <w:rPr>
          <w:rFonts w:ascii="Book Antiqua" w:hAnsi="Book Antiqua"/>
        </w:rPr>
        <w:t xml:space="preserve"> </w:t>
      </w:r>
      <w:r w:rsidR="00EB2A96">
        <w:rPr>
          <w:rFonts w:ascii="Book Antiqua" w:hAnsi="Book Antiqua"/>
        </w:rPr>
        <w:t>1380</w:t>
      </w:r>
      <w:r w:rsidR="00EB2A96" w:rsidRPr="007D08C2">
        <w:rPr>
          <w:rFonts w:ascii="Book Antiqua" w:hAnsi="Book Antiqua"/>
        </w:rPr>
        <w:t>.</w:t>
      </w:r>
      <w:r w:rsidR="00EB2A96">
        <w:rPr>
          <w:rFonts w:ascii="Book Antiqua" w:hAnsi="Book Antiqua"/>
        </w:rPr>
        <w:t xml:space="preserve"> </w:t>
      </w:r>
      <w:r w:rsidR="00EB2A96" w:rsidRPr="00672544">
        <w:rPr>
          <w:rFonts w:ascii="Book Antiqua" w:hAnsi="Book Antiqua"/>
          <w:szCs w:val="24"/>
        </w:rPr>
        <w:t>con las recomendaciones que h</w:t>
      </w:r>
      <w:r>
        <w:rPr>
          <w:rFonts w:ascii="Book Antiqua" w:hAnsi="Book Antiqua"/>
          <w:szCs w:val="24"/>
        </w:rPr>
        <w:t>an</w:t>
      </w:r>
      <w:r w:rsidR="00EB2A96" w:rsidRPr="00672544">
        <w:rPr>
          <w:rFonts w:ascii="Book Antiqua" w:hAnsi="Book Antiqua"/>
          <w:szCs w:val="24"/>
        </w:rPr>
        <w:t xml:space="preserve"> presentado ante su consideración. Es importante precisar que, de ser aprobada, el Departamento de Salud acatará lo dispuesto, sujeto a la disponibilidad de los recursos durante el año fiscal.</w:t>
      </w:r>
    </w:p>
    <w:p w14:paraId="096AFFAF" w14:textId="77777777" w:rsidR="00EB2A96" w:rsidRPr="00E27A79" w:rsidRDefault="00EB2A96" w:rsidP="00EB2A96">
      <w:pPr>
        <w:jc w:val="both"/>
        <w:rPr>
          <w:rFonts w:ascii="Book Antiqua" w:hAnsi="Book Antiqua"/>
          <w:szCs w:val="24"/>
        </w:rPr>
      </w:pPr>
    </w:p>
    <w:p w14:paraId="574D0193" w14:textId="63716FC2" w:rsidR="00786410" w:rsidRPr="00EB2A96" w:rsidRDefault="00786410" w:rsidP="00EB2A96">
      <w:pPr>
        <w:jc w:val="both"/>
        <w:rPr>
          <w:rFonts w:ascii="Book Antiqua" w:hAnsi="Book Antiqua"/>
        </w:rPr>
      </w:pPr>
    </w:p>
    <w:p w14:paraId="1EB4E3AC" w14:textId="01ADAEC3" w:rsidR="0056477A" w:rsidRDefault="0056477A" w:rsidP="0056477A">
      <w:pPr>
        <w:pStyle w:val="BodyText"/>
        <w:widowControl/>
        <w:numPr>
          <w:ilvl w:val="0"/>
          <w:numId w:val="4"/>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t>Departamento de Estado</w:t>
      </w:r>
    </w:p>
    <w:p w14:paraId="7F16211D" w14:textId="7B57A7BF" w:rsidR="0056477A" w:rsidRDefault="0056477A" w:rsidP="0056477A">
      <w:pPr>
        <w:pStyle w:val="BodyText"/>
        <w:widowControl/>
        <w:tabs>
          <w:tab w:val="clear" w:pos="-1440"/>
        </w:tabs>
        <w:spacing w:line="240" w:lineRule="auto"/>
        <w:rPr>
          <w:rFonts w:ascii="Book Antiqua" w:hAnsi="Book Antiqua" w:cs="Arial"/>
          <w:b/>
          <w:bCs/>
          <w:snapToGrid/>
          <w:spacing w:val="0"/>
        </w:rPr>
      </w:pPr>
    </w:p>
    <w:p w14:paraId="64F1D7DB" w14:textId="6A1A7FB6" w:rsidR="00031525" w:rsidRPr="00984CD9" w:rsidRDefault="0056477A" w:rsidP="00031525">
      <w:pPr>
        <w:rPr>
          <w:rFonts w:ascii="Book Antiqua" w:hAnsi="Book Antiqua"/>
          <w:szCs w:val="24"/>
        </w:rPr>
      </w:pPr>
      <w:r>
        <w:rPr>
          <w:rFonts w:ascii="Book Antiqua" w:hAnsi="Book Antiqua"/>
          <w:szCs w:val="24"/>
        </w:rPr>
        <w:t xml:space="preserve">El Departamento de Estado expresa que </w:t>
      </w:r>
      <w:r w:rsidR="00031525">
        <w:rPr>
          <w:rFonts w:ascii="Book Antiqua" w:hAnsi="Book Antiqua"/>
          <w:szCs w:val="24"/>
        </w:rPr>
        <w:t>e</w:t>
      </w:r>
      <w:r w:rsidR="00031525" w:rsidRPr="00984CD9">
        <w:rPr>
          <w:rFonts w:ascii="Book Antiqua" w:hAnsi="Book Antiqua"/>
          <w:szCs w:val="24"/>
        </w:rPr>
        <w:t xml:space="preserve">l Departamento de Estado apoya la iniciativa de la Cámara de Representantes en la aprobación del PC 1380, el cual persigue crear conciencia sobre una terrible enfermedad que afecta a nuestros niños. </w:t>
      </w:r>
      <w:r w:rsidR="00031525">
        <w:rPr>
          <w:rFonts w:ascii="Book Antiqua" w:hAnsi="Book Antiqua"/>
          <w:szCs w:val="24"/>
        </w:rPr>
        <w:t>D</w:t>
      </w:r>
      <w:r w:rsidR="00031525" w:rsidRPr="00984CD9">
        <w:rPr>
          <w:rFonts w:ascii="Book Antiqua" w:hAnsi="Book Antiqua"/>
          <w:szCs w:val="24"/>
        </w:rPr>
        <w:t>esea</w:t>
      </w:r>
      <w:r w:rsidR="00031525">
        <w:rPr>
          <w:rFonts w:ascii="Book Antiqua" w:hAnsi="Book Antiqua"/>
          <w:szCs w:val="24"/>
        </w:rPr>
        <w:t>n</w:t>
      </w:r>
      <w:r w:rsidR="00031525" w:rsidRPr="00984CD9">
        <w:rPr>
          <w:rFonts w:ascii="Book Antiqua" w:hAnsi="Book Antiqua"/>
          <w:szCs w:val="24"/>
        </w:rPr>
        <w:t xml:space="preserve"> informar que el día 14 de septiembre de cada año figura como fecha hábil en el calendario oficial del Departamento de Estado. </w:t>
      </w:r>
    </w:p>
    <w:p w14:paraId="3A42FFF9" w14:textId="77777777" w:rsidR="00941261" w:rsidRPr="009B0056" w:rsidRDefault="00941261" w:rsidP="009B0056">
      <w:pPr>
        <w:pStyle w:val="BodyText"/>
        <w:widowControl/>
        <w:tabs>
          <w:tab w:val="clear" w:pos="-1440"/>
        </w:tabs>
        <w:spacing w:line="240" w:lineRule="auto"/>
        <w:rPr>
          <w:rFonts w:ascii="Book Antiqua" w:hAnsi="Book Antiqua" w:cs="Arial"/>
          <w:szCs w:val="24"/>
        </w:rPr>
      </w:pPr>
    </w:p>
    <w:p w14:paraId="4A5E4015" w14:textId="392BC105" w:rsidR="00413550" w:rsidRPr="00884541" w:rsidRDefault="007F2F6D" w:rsidP="00413550">
      <w:pPr>
        <w:ind w:firstLine="720"/>
        <w:jc w:val="both"/>
        <w:rPr>
          <w:rFonts w:ascii="Book Antiqua" w:hAnsi="Book Antiqua" w:cs="Arial"/>
          <w:b/>
          <w:bCs/>
        </w:rPr>
      </w:pPr>
      <w:r w:rsidRPr="00884541">
        <w:rPr>
          <w:rFonts w:ascii="Book Antiqua" w:hAnsi="Book Antiqua" w:cs="Arial"/>
          <w:b/>
          <w:bCs/>
          <w:szCs w:val="24"/>
          <w:lang w:val="es-ES"/>
        </w:rPr>
        <w:t>Luego de expresada la intención y los comentarios</w:t>
      </w:r>
      <w:r w:rsidR="006F53B4" w:rsidRPr="00884541">
        <w:rPr>
          <w:rFonts w:ascii="Book Antiqua" w:hAnsi="Book Antiqua" w:cs="Arial"/>
          <w:b/>
          <w:bCs/>
          <w:szCs w:val="24"/>
          <w:lang w:val="es-ES"/>
        </w:rPr>
        <w:t xml:space="preserve"> a favor </w:t>
      </w:r>
      <w:r w:rsidRPr="00884541">
        <w:rPr>
          <w:rFonts w:ascii="Book Antiqua" w:hAnsi="Book Antiqua" w:cs="Arial"/>
          <w:b/>
          <w:bCs/>
          <w:szCs w:val="24"/>
          <w:lang w:val="es-ES"/>
        </w:rPr>
        <w:t xml:space="preserve">sobre el </w:t>
      </w:r>
      <w:r w:rsidR="00884541" w:rsidRPr="00884541">
        <w:rPr>
          <w:rFonts w:ascii="Book Antiqua" w:hAnsi="Book Antiqua" w:cs="Arial"/>
          <w:b/>
          <w:bCs/>
        </w:rPr>
        <w:t>Proyecto de la Cámara</w:t>
      </w:r>
      <w:r w:rsidR="00413550" w:rsidRPr="00884541">
        <w:rPr>
          <w:rFonts w:ascii="Book Antiqua" w:hAnsi="Book Antiqua" w:cs="Arial"/>
          <w:b/>
          <w:bCs/>
        </w:rPr>
        <w:t xml:space="preserve"> </w:t>
      </w:r>
      <w:r w:rsidR="00884541" w:rsidRPr="00884541">
        <w:rPr>
          <w:rFonts w:ascii="Book Antiqua" w:hAnsi="Book Antiqua" w:cs="Arial"/>
          <w:b/>
          <w:bCs/>
        </w:rPr>
        <w:t>1380</w:t>
      </w:r>
      <w:r w:rsidR="00413550" w:rsidRPr="00884541">
        <w:rPr>
          <w:rFonts w:ascii="Book Antiqua" w:hAnsi="Book Antiqua" w:cs="Arial"/>
          <w:b/>
          <w:bCs/>
        </w:rPr>
        <w:t>,</w:t>
      </w:r>
      <w:r w:rsidRPr="00884541">
        <w:rPr>
          <w:rFonts w:ascii="Book Antiqua" w:hAnsi="Book Antiqua" w:cs="Arial"/>
          <w:b/>
          <w:bCs/>
          <w:szCs w:val="24"/>
          <w:lang w:val="es-ES"/>
        </w:rPr>
        <w:t xml:space="preserve"> </w:t>
      </w:r>
      <w:r w:rsidR="006F53B4" w:rsidRPr="00884541">
        <w:rPr>
          <w:rFonts w:ascii="Book Antiqua" w:hAnsi="Book Antiqua"/>
          <w:b/>
          <w:bCs/>
          <w:szCs w:val="24"/>
        </w:rPr>
        <w:t xml:space="preserve">la </w:t>
      </w:r>
      <w:r w:rsidR="003B290D" w:rsidRPr="00884541">
        <w:rPr>
          <w:rFonts w:ascii="Book Antiqua" w:hAnsi="Book Antiqua"/>
          <w:b/>
          <w:bCs/>
          <w:szCs w:val="24"/>
        </w:rPr>
        <w:t>Comisión</w:t>
      </w:r>
      <w:r w:rsidR="006F53B4" w:rsidRPr="00884541">
        <w:rPr>
          <w:rFonts w:ascii="Book Antiqua" w:hAnsi="Book Antiqua"/>
          <w:b/>
          <w:bCs/>
          <w:szCs w:val="24"/>
        </w:rPr>
        <w:t xml:space="preserve"> de Salud, luego de analizar todas las posiciones para el análisis de esta medida, ha tomado la determinación de</w:t>
      </w:r>
      <w:r w:rsidR="00BC7BDA" w:rsidRPr="00884541">
        <w:rPr>
          <w:rFonts w:ascii="Book Antiqua" w:hAnsi="Book Antiqua"/>
          <w:b/>
          <w:bCs/>
          <w:szCs w:val="24"/>
        </w:rPr>
        <w:t xml:space="preserve"> </w:t>
      </w:r>
      <w:r w:rsidR="00BC7BDA" w:rsidRPr="00884541">
        <w:rPr>
          <w:rFonts w:ascii="Book Antiqua" w:hAnsi="Book Antiqua" w:cs="Arial"/>
          <w:b/>
          <w:bCs/>
          <w:szCs w:val="24"/>
          <w:lang w:val="es-ES"/>
        </w:rPr>
        <w:t>recomenda</w:t>
      </w:r>
      <w:r w:rsidR="006F53B4" w:rsidRPr="00884541">
        <w:rPr>
          <w:rFonts w:ascii="Book Antiqua" w:hAnsi="Book Antiqua" w:cs="Arial"/>
          <w:b/>
          <w:bCs/>
          <w:szCs w:val="24"/>
          <w:lang w:val="es-ES"/>
        </w:rPr>
        <w:t>r</w:t>
      </w:r>
      <w:r w:rsidRPr="00884541">
        <w:rPr>
          <w:rFonts w:ascii="Book Antiqua" w:hAnsi="Book Antiqua" w:cs="Arial"/>
          <w:b/>
          <w:bCs/>
          <w:szCs w:val="24"/>
          <w:lang w:val="es-ES"/>
        </w:rPr>
        <w:t xml:space="preserve"> la aprobación </w:t>
      </w:r>
      <w:r w:rsidR="00BC7BDA" w:rsidRPr="00884541">
        <w:rPr>
          <w:rFonts w:ascii="Book Antiqua" w:hAnsi="Book Antiqua" w:cs="Arial"/>
          <w:b/>
          <w:bCs/>
          <w:szCs w:val="24"/>
          <w:lang w:val="es-ES"/>
        </w:rPr>
        <w:t>de</w:t>
      </w:r>
      <w:r w:rsidR="006F53B4" w:rsidRPr="00884541">
        <w:rPr>
          <w:rFonts w:ascii="Book Antiqua" w:hAnsi="Book Antiqua" w:cs="Arial"/>
          <w:b/>
          <w:bCs/>
          <w:szCs w:val="24"/>
          <w:lang w:val="es-ES"/>
        </w:rPr>
        <w:t xml:space="preserve"> </w:t>
      </w:r>
      <w:r w:rsidR="00557CB4" w:rsidRPr="00884541">
        <w:rPr>
          <w:rFonts w:ascii="Book Antiqua" w:hAnsi="Book Antiqua" w:cs="Arial"/>
          <w:b/>
          <w:bCs/>
          <w:szCs w:val="24"/>
          <w:lang w:val="es-ES"/>
        </w:rPr>
        <w:t>é</w:t>
      </w:r>
      <w:r w:rsidR="001F45E4" w:rsidRPr="00884541">
        <w:rPr>
          <w:rFonts w:ascii="Book Antiqua" w:hAnsi="Book Antiqua" w:cs="Arial"/>
          <w:b/>
          <w:bCs/>
          <w:szCs w:val="24"/>
          <w:lang w:val="es-ES"/>
        </w:rPr>
        <w:t>sta</w:t>
      </w:r>
      <w:r w:rsidR="00BC7BDA" w:rsidRPr="00884541">
        <w:rPr>
          <w:rFonts w:ascii="Book Antiqua" w:hAnsi="Book Antiqua" w:cs="Arial"/>
          <w:b/>
          <w:bCs/>
          <w:szCs w:val="24"/>
          <w:lang w:val="es-ES"/>
        </w:rPr>
        <w:t xml:space="preserve"> </w:t>
      </w:r>
      <w:r w:rsidR="00413550" w:rsidRPr="00884541">
        <w:rPr>
          <w:rFonts w:ascii="Book Antiqua" w:hAnsi="Book Antiqua" w:cs="Arial"/>
          <w:b/>
          <w:bCs/>
        </w:rPr>
        <w:t>sin enmiendas.</w:t>
      </w:r>
    </w:p>
    <w:p w14:paraId="57FAB720" w14:textId="77777777" w:rsidR="00413550" w:rsidRDefault="00413550" w:rsidP="00413550">
      <w:pPr>
        <w:ind w:firstLine="720"/>
        <w:jc w:val="both"/>
        <w:rPr>
          <w:rFonts w:ascii="Book Antiqua" w:hAnsi="Book Antiqua" w:cs="Arial"/>
          <w:bCs/>
        </w:rPr>
      </w:pPr>
    </w:p>
    <w:p w14:paraId="7CB06855" w14:textId="1DAA918B" w:rsidR="00076F22" w:rsidRPr="009D5827" w:rsidRDefault="00E339F1" w:rsidP="00076F22">
      <w:pPr>
        <w:autoSpaceDE w:val="0"/>
        <w:autoSpaceDN w:val="0"/>
        <w:adjustRightInd w:val="0"/>
        <w:ind w:firstLine="720"/>
        <w:jc w:val="both"/>
        <w:rPr>
          <w:rFonts w:ascii="Book Antiqua" w:hAnsi="Book Antiqua"/>
          <w:szCs w:val="24"/>
          <w:lang w:val="es-ES"/>
        </w:rPr>
      </w:pPr>
      <w:r>
        <w:rPr>
          <w:rFonts w:ascii="Book Antiqua" w:hAnsi="Book Antiqua"/>
          <w:szCs w:val="24"/>
          <w:lang w:val="es-ES"/>
        </w:rPr>
        <w:t>Como Comisión Informante, respetuosamente entendemos con la aprobación de esta medida</w:t>
      </w:r>
      <w:r w:rsidR="00C808B1">
        <w:rPr>
          <w:rFonts w:ascii="Book Antiqua" w:hAnsi="Book Antiqua"/>
          <w:szCs w:val="24"/>
          <w:lang w:val="es-ES"/>
        </w:rPr>
        <w:t xml:space="preserve">, </w:t>
      </w:r>
      <w:r w:rsidR="00557CB4">
        <w:rPr>
          <w:rFonts w:ascii="Book Antiqua" w:hAnsi="Book Antiqua"/>
          <w:szCs w:val="24"/>
          <w:lang w:val="es-ES"/>
        </w:rPr>
        <w:t xml:space="preserve">se continúan los esfuerzos de orientación a la ciudadanía de la importancia de conocer sobre la condición </w:t>
      </w:r>
      <w:r w:rsidR="00AA4477">
        <w:rPr>
          <w:rFonts w:ascii="Book Antiqua" w:hAnsi="Book Antiqua"/>
          <w:szCs w:val="24"/>
          <w:lang w:val="es-ES"/>
        </w:rPr>
        <w:t xml:space="preserve">de </w:t>
      </w:r>
      <w:r w:rsidR="00884541">
        <w:rPr>
          <w:rFonts w:ascii="Book Antiqua" w:hAnsi="Book Antiqua"/>
          <w:szCs w:val="24"/>
          <w:lang w:val="es-ES"/>
        </w:rPr>
        <w:t>leucemia infantil</w:t>
      </w:r>
      <w:r w:rsidR="00AA4477">
        <w:rPr>
          <w:rFonts w:ascii="Book Antiqua" w:hAnsi="Book Antiqua"/>
          <w:szCs w:val="24"/>
          <w:lang w:val="es-ES"/>
        </w:rPr>
        <w:t xml:space="preserve">.  </w:t>
      </w:r>
      <w:r w:rsidR="00557CB4">
        <w:rPr>
          <w:rFonts w:ascii="Book Antiqua" w:hAnsi="Book Antiqua"/>
          <w:szCs w:val="24"/>
          <w:lang w:val="es-ES"/>
        </w:rPr>
        <w:t xml:space="preserve">Por tanto, con la recomendación de aprobación del </w:t>
      </w:r>
      <w:r w:rsidR="00884541">
        <w:rPr>
          <w:rFonts w:ascii="Book Antiqua" w:hAnsi="Book Antiqua"/>
          <w:szCs w:val="24"/>
          <w:lang w:val="es-ES"/>
        </w:rPr>
        <w:t>Proyecto de la Cámara</w:t>
      </w:r>
      <w:r w:rsidR="00557CB4">
        <w:rPr>
          <w:rFonts w:ascii="Book Antiqua" w:hAnsi="Book Antiqua"/>
          <w:szCs w:val="24"/>
          <w:lang w:val="es-ES"/>
        </w:rPr>
        <w:t xml:space="preserve"> </w:t>
      </w:r>
      <w:r w:rsidR="00884541">
        <w:rPr>
          <w:rFonts w:ascii="Book Antiqua" w:hAnsi="Book Antiqua"/>
          <w:szCs w:val="24"/>
          <w:lang w:val="es-ES"/>
        </w:rPr>
        <w:t>1380</w:t>
      </w:r>
      <w:r w:rsidR="00557CB4">
        <w:rPr>
          <w:rFonts w:ascii="Book Antiqua" w:hAnsi="Book Antiqua"/>
          <w:szCs w:val="24"/>
          <w:lang w:val="es-ES"/>
        </w:rPr>
        <w:t xml:space="preserve">, nos unimos al esfuerzo </w:t>
      </w:r>
      <w:r w:rsidR="00884541">
        <w:rPr>
          <w:rFonts w:ascii="Book Antiqua" w:hAnsi="Book Antiqua"/>
          <w:szCs w:val="24"/>
          <w:lang w:val="es-ES"/>
        </w:rPr>
        <w:t xml:space="preserve">de diferentes entidades no gubernamentales </w:t>
      </w:r>
      <w:r w:rsidR="00557CB4">
        <w:rPr>
          <w:rFonts w:ascii="Book Antiqua" w:hAnsi="Book Antiqua" w:cs="Arial"/>
          <w:bCs/>
        </w:rPr>
        <w:t xml:space="preserve">que </w:t>
      </w:r>
      <w:r w:rsidR="00076F22">
        <w:rPr>
          <w:rFonts w:ascii="Book Antiqua" w:hAnsi="Book Antiqua" w:cs="Arial"/>
          <w:bCs/>
        </w:rPr>
        <w:t>busca</w:t>
      </w:r>
      <w:r w:rsidR="00884541">
        <w:rPr>
          <w:rFonts w:ascii="Book Antiqua" w:hAnsi="Book Antiqua" w:cs="Arial"/>
          <w:bCs/>
        </w:rPr>
        <w:t>n</w:t>
      </w:r>
      <w:r w:rsidR="00076F22" w:rsidRPr="006978D2">
        <w:rPr>
          <w:rFonts w:ascii="Book Antiqua" w:hAnsi="Book Antiqua"/>
          <w:szCs w:val="24"/>
        </w:rPr>
        <w:t xml:space="preserve"> crear conciencia</w:t>
      </w:r>
      <w:r w:rsidR="009D5827">
        <w:rPr>
          <w:rFonts w:ascii="Book Antiqua" w:hAnsi="Book Antiqua"/>
          <w:szCs w:val="24"/>
        </w:rPr>
        <w:t xml:space="preserve"> y</w:t>
      </w:r>
      <w:r w:rsidR="00076F22" w:rsidRPr="006978D2">
        <w:rPr>
          <w:rFonts w:ascii="Book Antiqua" w:hAnsi="Book Antiqua"/>
          <w:szCs w:val="24"/>
        </w:rPr>
        <w:t xml:space="preserve"> educar a nuestra ciudadanía sobre esta enfermedad. </w:t>
      </w:r>
    </w:p>
    <w:p w14:paraId="2A928208" w14:textId="09A02ED8" w:rsidR="00C808B1" w:rsidRPr="00076F22" w:rsidRDefault="00C808B1" w:rsidP="00557CB4">
      <w:pPr>
        <w:ind w:firstLine="720"/>
        <w:jc w:val="both"/>
        <w:rPr>
          <w:rFonts w:ascii="Book Antiqua" w:hAnsi="Book Antiqua"/>
          <w:szCs w:val="24"/>
        </w:rPr>
      </w:pPr>
    </w:p>
    <w:p w14:paraId="6EC33CA4" w14:textId="77777777" w:rsidR="00884541" w:rsidRPr="00BC65C7" w:rsidRDefault="00884541" w:rsidP="00884541">
      <w:pPr>
        <w:suppressLineNumbers/>
        <w:jc w:val="center"/>
        <w:rPr>
          <w:rFonts w:ascii="Book Antiqua" w:hAnsi="Book Antiqua"/>
          <w:b/>
          <w:bCs/>
          <w:lang w:val="es-ES"/>
        </w:rPr>
      </w:pPr>
      <w:r w:rsidRPr="00BC65C7">
        <w:rPr>
          <w:rFonts w:ascii="Book Antiqua" w:hAnsi="Book Antiqua"/>
          <w:b/>
          <w:bCs/>
          <w:lang w:val="es-ES"/>
        </w:rPr>
        <w:t>SESIÓN PÚBLICA DE CONSIDERACIÓN FINAL (“</w:t>
      </w:r>
      <w:r w:rsidRPr="00BC65C7">
        <w:rPr>
          <w:rFonts w:ascii="Book Antiqua" w:hAnsi="Book Antiqua"/>
          <w:b/>
          <w:bCs/>
          <w:i/>
          <w:lang w:val="es-ES"/>
        </w:rPr>
        <w:t>MARK-UP SESSION”</w:t>
      </w:r>
      <w:r w:rsidRPr="00BC65C7">
        <w:rPr>
          <w:rFonts w:ascii="Book Antiqua" w:hAnsi="Book Antiqua"/>
          <w:b/>
          <w:bCs/>
          <w:lang w:val="es-ES"/>
        </w:rPr>
        <w:t>)</w:t>
      </w:r>
    </w:p>
    <w:p w14:paraId="52FA5C7C" w14:textId="77777777" w:rsidR="00884541" w:rsidRPr="00BC65C7" w:rsidRDefault="00884541" w:rsidP="00884541">
      <w:pPr>
        <w:suppressLineNumbers/>
        <w:rPr>
          <w:rFonts w:ascii="Book Antiqua" w:hAnsi="Book Antiqua"/>
          <w:lang w:val="es-ES"/>
        </w:rPr>
      </w:pPr>
    </w:p>
    <w:p w14:paraId="69BAD317" w14:textId="207EFD17" w:rsidR="00884541" w:rsidRPr="00BC65C7" w:rsidRDefault="00884541" w:rsidP="00884541">
      <w:pPr>
        <w:suppressLineNumbers/>
        <w:jc w:val="both"/>
        <w:rPr>
          <w:rFonts w:ascii="Book Antiqua" w:hAnsi="Book Antiqua"/>
        </w:rPr>
      </w:pPr>
      <w:r w:rsidRPr="00BC65C7">
        <w:rPr>
          <w:rFonts w:ascii="Book Antiqua" w:hAnsi="Book Antiqua"/>
        </w:rPr>
        <w:tab/>
        <w:t xml:space="preserve">Para la aprobación del </w:t>
      </w:r>
      <w:r w:rsidRPr="00BC65C7">
        <w:rPr>
          <w:rFonts w:ascii="Book Antiqua" w:hAnsi="Book Antiqua" w:cs="Arial"/>
        </w:rPr>
        <w:t xml:space="preserve">Proyecto </w:t>
      </w:r>
      <w:r>
        <w:rPr>
          <w:rFonts w:ascii="Book Antiqua" w:hAnsi="Book Antiqua" w:cs="Arial"/>
        </w:rPr>
        <w:t>de la Cámara</w:t>
      </w:r>
      <w:r w:rsidRPr="00BC65C7">
        <w:rPr>
          <w:rFonts w:ascii="Book Antiqua" w:hAnsi="Book Antiqua" w:cs="Arial"/>
        </w:rPr>
        <w:t xml:space="preserve"> </w:t>
      </w:r>
      <w:r w:rsidRPr="00BC65C7">
        <w:rPr>
          <w:rFonts w:ascii="Book Antiqua" w:hAnsi="Book Antiqua"/>
        </w:rPr>
        <w:t xml:space="preserve">fue celebrada una Sesión Pública de Consideración Final el </w:t>
      </w:r>
      <w:r w:rsidR="0099421A" w:rsidRPr="00BC65C7">
        <w:rPr>
          <w:rFonts w:ascii="Book Antiqua" w:hAnsi="Book Antiqua"/>
        </w:rPr>
        <w:t>día</w:t>
      </w:r>
      <w:r w:rsidRPr="00BC65C7">
        <w:rPr>
          <w:rFonts w:ascii="Book Antiqua" w:hAnsi="Book Antiqua"/>
        </w:rPr>
        <w:t xml:space="preserve"> </w:t>
      </w:r>
      <w:r>
        <w:rPr>
          <w:rFonts w:ascii="Book Antiqua" w:hAnsi="Book Antiqua"/>
        </w:rPr>
        <w:t>12 de junio de 2023</w:t>
      </w:r>
      <w:r w:rsidRPr="00BC65C7">
        <w:rPr>
          <w:rFonts w:ascii="Book Antiqua" w:hAnsi="Book Antiqua"/>
        </w:rPr>
        <w:t xml:space="preserve">.  Al no lograr obtener el "quorum" requerido de seis (6) representantes presentes para poder comenzar la </w:t>
      </w:r>
      <w:r w:rsidR="0099421A" w:rsidRPr="00BC65C7">
        <w:rPr>
          <w:rFonts w:ascii="Book Antiqua" w:hAnsi="Book Antiqua"/>
        </w:rPr>
        <w:t>Votación</w:t>
      </w:r>
      <w:r w:rsidRPr="00BC65C7">
        <w:rPr>
          <w:rFonts w:ascii="Book Antiqua" w:hAnsi="Book Antiqua"/>
        </w:rPr>
        <w:t xml:space="preserve"> Final durante dicha </w:t>
      </w:r>
      <w:r w:rsidR="0099421A" w:rsidRPr="00BC65C7">
        <w:rPr>
          <w:rFonts w:ascii="Book Antiqua" w:hAnsi="Book Antiqua"/>
        </w:rPr>
        <w:t>Sesión</w:t>
      </w:r>
      <w:r w:rsidRPr="00BC65C7">
        <w:rPr>
          <w:rFonts w:ascii="Book Antiqua" w:hAnsi="Book Antiqua"/>
        </w:rPr>
        <w:t xml:space="preserve"> Pública, se procedió a ordenar la utilización del método alterno de </w:t>
      </w:r>
      <w:r w:rsidR="0099421A" w:rsidRPr="00BC65C7">
        <w:rPr>
          <w:rFonts w:ascii="Book Antiqua" w:hAnsi="Book Antiqua"/>
        </w:rPr>
        <w:t>Votación</w:t>
      </w:r>
      <w:r w:rsidRPr="00BC65C7">
        <w:rPr>
          <w:rFonts w:ascii="Book Antiqua" w:hAnsi="Book Antiqua"/>
        </w:rPr>
        <w:t xml:space="preserve"> Final mediante </w:t>
      </w:r>
      <w:r w:rsidRPr="00BC65C7">
        <w:rPr>
          <w:rFonts w:ascii="Book Antiqua" w:hAnsi="Book Antiqua"/>
          <w:szCs w:val="24"/>
        </w:rPr>
        <w:t xml:space="preserve">Referéndum en fecha posterior conforme a la Sección 12.16 del Reglamento de la Cámara.  </w:t>
      </w:r>
    </w:p>
    <w:p w14:paraId="3F411596" w14:textId="77777777" w:rsidR="00884541" w:rsidRPr="00BC65C7" w:rsidRDefault="00884541" w:rsidP="00884541">
      <w:pPr>
        <w:suppressLineNumbers/>
        <w:jc w:val="center"/>
        <w:rPr>
          <w:rFonts w:ascii="Book Antiqua" w:hAnsi="Book Antiqua"/>
          <w:b/>
          <w:bCs/>
          <w:lang w:val="es-ES"/>
        </w:rPr>
      </w:pPr>
    </w:p>
    <w:p w14:paraId="3EE5FB7A" w14:textId="77777777" w:rsidR="00884541" w:rsidRPr="00BC65C7" w:rsidRDefault="00884541" w:rsidP="00884541">
      <w:pPr>
        <w:suppressLineNumbers/>
        <w:jc w:val="center"/>
        <w:rPr>
          <w:rFonts w:ascii="Book Antiqua" w:hAnsi="Book Antiqua"/>
          <w:b/>
          <w:bCs/>
          <w:lang w:val="es-ES"/>
        </w:rPr>
      </w:pPr>
      <w:r w:rsidRPr="00BC65C7">
        <w:rPr>
          <w:rFonts w:ascii="Book Antiqua" w:hAnsi="Book Antiqua"/>
          <w:b/>
          <w:bCs/>
          <w:lang w:val="es-ES"/>
        </w:rPr>
        <w:t>HOJA DE REFERENDUM</w:t>
      </w:r>
    </w:p>
    <w:p w14:paraId="17ED44F3" w14:textId="77777777" w:rsidR="00884541" w:rsidRPr="00BC65C7" w:rsidRDefault="00884541" w:rsidP="00884541">
      <w:pPr>
        <w:suppressLineNumbers/>
        <w:jc w:val="both"/>
        <w:rPr>
          <w:rFonts w:ascii="Book Antiqua" w:hAnsi="Book Antiqua"/>
        </w:rPr>
      </w:pPr>
    </w:p>
    <w:p w14:paraId="047AD8A7" w14:textId="77777777" w:rsidR="00884541" w:rsidRPr="00BC65C7" w:rsidRDefault="00884541" w:rsidP="00884541">
      <w:pPr>
        <w:suppressLineNumbers/>
        <w:jc w:val="both"/>
        <w:rPr>
          <w:rFonts w:ascii="Book Antiqua" w:hAnsi="Book Antiqua"/>
        </w:rPr>
      </w:pPr>
      <w:r w:rsidRPr="00BC65C7">
        <w:rPr>
          <w:rFonts w:ascii="Book Antiqua" w:hAnsi="Book Antiqua"/>
        </w:rPr>
        <w:tab/>
        <w:t xml:space="preserve">Se presenta la correspondiente </w:t>
      </w:r>
      <w:r w:rsidRPr="00BC65C7">
        <w:rPr>
          <w:rFonts w:ascii="Book Antiqua" w:hAnsi="Book Antiqua"/>
          <w:b/>
          <w:bCs/>
        </w:rPr>
        <w:t>HOJA DE REFERENDUM</w:t>
      </w:r>
      <w:r w:rsidRPr="00BC65C7">
        <w:rPr>
          <w:rFonts w:ascii="Book Antiqua" w:hAnsi="Book Antiqua"/>
        </w:rPr>
        <w:t xml:space="preserve"> con este Informe Positivo en cumplimiento en la Sección 12.16 del Reglamento de la Cámara de Representantes.</w:t>
      </w:r>
    </w:p>
    <w:p w14:paraId="447390DA" w14:textId="63041808" w:rsidR="004A4884" w:rsidRDefault="004A4884" w:rsidP="00DD728E">
      <w:pPr>
        <w:suppressLineNumbers/>
        <w:jc w:val="both"/>
        <w:rPr>
          <w:rFonts w:ascii="Book Antiqua" w:hAnsi="Book Antiqua"/>
        </w:rPr>
      </w:pPr>
    </w:p>
    <w:p w14:paraId="2F1AD994" w14:textId="31CA8BB1" w:rsidR="00413550" w:rsidRDefault="00413550" w:rsidP="00DD728E">
      <w:pPr>
        <w:suppressLineNumbers/>
        <w:jc w:val="both"/>
        <w:rPr>
          <w:rFonts w:ascii="Book Antiqua" w:hAnsi="Book Antiqua"/>
        </w:rPr>
      </w:pPr>
    </w:p>
    <w:p w14:paraId="55FD8A3B" w14:textId="77777777" w:rsidR="00255608" w:rsidRPr="00D30857" w:rsidRDefault="00255608" w:rsidP="007C7C83">
      <w:pPr>
        <w:pStyle w:val="Heading2"/>
        <w:rPr>
          <w:rFonts w:ascii="Book Antiqua" w:hAnsi="Book Antiqua"/>
        </w:rPr>
      </w:pPr>
      <w:r w:rsidRPr="00D30857">
        <w:rPr>
          <w:rFonts w:ascii="Book Antiqua" w:hAnsi="Book Antiqua"/>
        </w:rPr>
        <w:t>CONCLUSIÓN</w:t>
      </w:r>
    </w:p>
    <w:p w14:paraId="7AACD60B" w14:textId="77777777" w:rsidR="0003371E" w:rsidRDefault="0003371E" w:rsidP="007C7C83">
      <w:pPr>
        <w:ind w:firstLine="720"/>
        <w:jc w:val="both"/>
        <w:rPr>
          <w:rFonts w:ascii="Book Antiqua" w:hAnsi="Book Antiqua" w:cs="Arial"/>
        </w:rPr>
      </w:pPr>
    </w:p>
    <w:p w14:paraId="11804E4E" w14:textId="77777777" w:rsidR="00884541" w:rsidRPr="0002150B" w:rsidRDefault="00255608" w:rsidP="00884541">
      <w:pPr>
        <w:ind w:firstLine="720"/>
        <w:jc w:val="both"/>
        <w:rPr>
          <w:rFonts w:ascii="Book Antiqua" w:hAnsi="Book Antiqua" w:cs="Arial"/>
          <w:b/>
        </w:rPr>
      </w:pPr>
      <w:r w:rsidRPr="00D30857">
        <w:rPr>
          <w:rFonts w:ascii="Book Antiqua" w:hAnsi="Book Antiqua" w:cs="Arial"/>
        </w:rPr>
        <w:t xml:space="preserve">Por todo lo antes expuesto, </w:t>
      </w:r>
      <w:r w:rsidR="005E7FAE" w:rsidRPr="00D30857">
        <w:rPr>
          <w:rFonts w:ascii="Book Antiqua" w:hAnsi="Book Antiqua" w:cs="Arial"/>
        </w:rPr>
        <w:t xml:space="preserve">la </w:t>
      </w:r>
      <w:r w:rsidR="00C3479B" w:rsidRPr="006553A7">
        <w:rPr>
          <w:rFonts w:ascii="Book Antiqua" w:hAnsi="Book Antiqua" w:cs="Arial"/>
        </w:rPr>
        <w:t xml:space="preserve">Comisión de Salud de la Cámara de Representantes del Estado Libre Asociado de Puerto Rico, previo estudio y consideración de </w:t>
      </w:r>
      <w:proofErr w:type="gramStart"/>
      <w:r w:rsidR="00C3479B" w:rsidRPr="006553A7">
        <w:rPr>
          <w:rFonts w:ascii="Book Antiqua" w:hAnsi="Book Antiqua" w:cs="Arial"/>
        </w:rPr>
        <w:t>la misma</w:t>
      </w:r>
      <w:proofErr w:type="gramEnd"/>
      <w:r w:rsidR="00C3479B" w:rsidRPr="006553A7">
        <w:rPr>
          <w:rFonts w:ascii="Book Antiqua" w:hAnsi="Book Antiqua" w:cs="Arial"/>
        </w:rPr>
        <w:t>,</w:t>
      </w:r>
      <w:r w:rsidR="00C3479B">
        <w:rPr>
          <w:rFonts w:ascii="Book Antiqua" w:hAnsi="Book Antiqua" w:cs="Arial"/>
        </w:rPr>
        <w:t xml:space="preserve"> tiene a bien someter su Informe </w:t>
      </w:r>
      <w:r w:rsidR="00C3479B" w:rsidRPr="006553A7">
        <w:rPr>
          <w:rFonts w:ascii="Book Antiqua" w:hAnsi="Book Antiqua" w:cs="Arial"/>
        </w:rPr>
        <w:t xml:space="preserve">con relación al </w:t>
      </w:r>
      <w:r w:rsidR="00884541">
        <w:rPr>
          <w:rFonts w:ascii="Book Antiqua" w:hAnsi="Book Antiqua" w:cs="Arial"/>
        </w:rPr>
        <w:t>Proyecto de la Cámara</w:t>
      </w:r>
      <w:r w:rsidR="00413550">
        <w:rPr>
          <w:rFonts w:ascii="Book Antiqua" w:hAnsi="Book Antiqua" w:cs="Arial"/>
        </w:rPr>
        <w:t xml:space="preserve"> </w:t>
      </w:r>
      <w:r w:rsidR="00884541">
        <w:rPr>
          <w:rFonts w:ascii="Book Antiqua" w:hAnsi="Book Antiqua" w:cs="Arial"/>
        </w:rPr>
        <w:t>1380</w:t>
      </w:r>
      <w:r w:rsidR="00C3479B" w:rsidRPr="006553A7">
        <w:rPr>
          <w:rFonts w:ascii="Book Antiqua" w:hAnsi="Book Antiqua" w:cs="Arial"/>
        </w:rPr>
        <w:t xml:space="preserve">, </w:t>
      </w:r>
      <w:r w:rsidR="00884541" w:rsidRPr="006553A7">
        <w:rPr>
          <w:rFonts w:ascii="Book Antiqua" w:hAnsi="Book Antiqua" w:cs="Arial"/>
          <w:b/>
        </w:rPr>
        <w:t>recomendando su aprobación</w:t>
      </w:r>
      <w:r w:rsidR="00884541">
        <w:rPr>
          <w:rFonts w:ascii="Book Antiqua" w:hAnsi="Book Antiqua" w:cs="Arial"/>
          <w:b/>
        </w:rPr>
        <w:t xml:space="preserve"> con las enmiendas introducidas en el Entirillado Electrónico que se acompaña en este Informe.</w:t>
      </w:r>
    </w:p>
    <w:p w14:paraId="47BB45E5" w14:textId="77777777" w:rsidR="00E61FA2" w:rsidRDefault="00E61FA2" w:rsidP="00C3479B">
      <w:pPr>
        <w:ind w:firstLine="720"/>
        <w:jc w:val="both"/>
        <w:rPr>
          <w:rFonts w:ascii="Book Antiqua" w:hAnsi="Book Antiqua" w:cs="Arial"/>
        </w:rPr>
      </w:pPr>
    </w:p>
    <w:p w14:paraId="25588358" w14:textId="77777777" w:rsidR="00255608" w:rsidRPr="00D30857" w:rsidRDefault="00255608" w:rsidP="007C7C83">
      <w:pPr>
        <w:jc w:val="both"/>
        <w:rPr>
          <w:rFonts w:ascii="Book Antiqua" w:hAnsi="Book Antiqua" w:cs="Arial"/>
        </w:rPr>
      </w:pPr>
      <w:r w:rsidRPr="00D30857">
        <w:rPr>
          <w:rFonts w:ascii="Book Antiqua" w:hAnsi="Book Antiqua" w:cs="Arial"/>
        </w:rPr>
        <w:t>Respetuosamente sometido,</w:t>
      </w:r>
    </w:p>
    <w:p w14:paraId="4FB37F64" w14:textId="77777777" w:rsidR="00237419" w:rsidRDefault="00237419" w:rsidP="007C7C83">
      <w:pPr>
        <w:pStyle w:val="Heading1"/>
        <w:rPr>
          <w:rFonts w:ascii="Book Antiqua" w:hAnsi="Book Antiqua" w:cs="Arial"/>
        </w:rPr>
      </w:pPr>
    </w:p>
    <w:p w14:paraId="342AF08D" w14:textId="77777777" w:rsidR="00237419" w:rsidRDefault="00237419" w:rsidP="007C7C83">
      <w:pPr>
        <w:pStyle w:val="Heading1"/>
        <w:rPr>
          <w:rFonts w:ascii="Book Antiqua" w:hAnsi="Book Antiqua" w:cs="Arial"/>
        </w:rPr>
      </w:pPr>
    </w:p>
    <w:p w14:paraId="4C8E1F5A" w14:textId="4F6AF1CF" w:rsidR="00BD2E21" w:rsidRDefault="00BD2E21" w:rsidP="007C7C83"/>
    <w:p w14:paraId="54CB7AB9" w14:textId="77777777" w:rsidR="00E636AD" w:rsidRPr="00BD2E21" w:rsidRDefault="00E636AD" w:rsidP="007C7C83"/>
    <w:p w14:paraId="6E5B272A" w14:textId="300AB560" w:rsidR="00255608" w:rsidRPr="00D30857" w:rsidRDefault="00C3479B" w:rsidP="007C7C83">
      <w:pPr>
        <w:pStyle w:val="Heading1"/>
        <w:rPr>
          <w:rFonts w:ascii="Book Antiqua" w:hAnsi="Book Antiqua" w:cs="Arial"/>
        </w:rPr>
      </w:pPr>
      <w:r>
        <w:rPr>
          <w:rFonts w:ascii="Book Antiqua" w:hAnsi="Book Antiqua" w:cs="Arial"/>
        </w:rPr>
        <w:t>SOL Y. HIGGINS CUADRADO</w:t>
      </w:r>
      <w:r w:rsidR="00255608" w:rsidRPr="00D30857">
        <w:rPr>
          <w:rFonts w:ascii="Book Antiqua" w:hAnsi="Book Antiqua" w:cs="Arial"/>
        </w:rPr>
        <w:tab/>
        <w:t xml:space="preserve"> </w:t>
      </w:r>
    </w:p>
    <w:p w14:paraId="39FA5D36" w14:textId="54E9C32F" w:rsidR="00255608" w:rsidRPr="00D30857" w:rsidRDefault="00255608" w:rsidP="007C7C83">
      <w:pPr>
        <w:jc w:val="both"/>
        <w:rPr>
          <w:rFonts w:ascii="Book Antiqua" w:hAnsi="Book Antiqua" w:cs="Arial"/>
        </w:rPr>
      </w:pPr>
      <w:r w:rsidRPr="00D30857">
        <w:rPr>
          <w:rFonts w:ascii="Book Antiqua" w:hAnsi="Book Antiqua" w:cs="Arial"/>
        </w:rPr>
        <w:t>Presidenta</w:t>
      </w:r>
      <w:r w:rsidRPr="00D30857">
        <w:rPr>
          <w:rFonts w:ascii="Book Antiqua" w:hAnsi="Book Antiqua" w:cs="Arial"/>
        </w:rPr>
        <w:tab/>
      </w:r>
    </w:p>
    <w:p w14:paraId="54D6AA45" w14:textId="067F9AEA" w:rsidR="007D31DC" w:rsidRDefault="00255608" w:rsidP="007C7C83">
      <w:pPr>
        <w:jc w:val="both"/>
        <w:rPr>
          <w:rFonts w:ascii="Book Antiqua" w:hAnsi="Book Antiqua" w:cs="Arial"/>
        </w:rPr>
      </w:pPr>
      <w:r w:rsidRPr="00D30857">
        <w:rPr>
          <w:rFonts w:ascii="Book Antiqua" w:hAnsi="Book Antiqua" w:cs="Arial"/>
        </w:rPr>
        <w:t xml:space="preserve">Comisión de </w:t>
      </w:r>
      <w:r w:rsidR="00AC3D4E" w:rsidRPr="00D30857">
        <w:rPr>
          <w:rFonts w:ascii="Book Antiqua" w:hAnsi="Book Antiqua" w:cs="Arial"/>
        </w:rPr>
        <w:t>Salud</w:t>
      </w:r>
      <w:r w:rsidRPr="00D30857">
        <w:rPr>
          <w:rFonts w:ascii="Book Antiqua" w:hAnsi="Book Antiqua" w:cs="Arial"/>
        </w:rPr>
        <w:tab/>
        <w:t xml:space="preserve">  </w:t>
      </w:r>
    </w:p>
    <w:sectPr w:rsidR="007D31DC" w:rsidSect="007C7C83">
      <w:headerReference w:type="default" r:id="rId8"/>
      <w:pgSz w:w="12240" w:h="15840" w:code="1"/>
      <w:pgMar w:top="162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69A4" w14:textId="77777777" w:rsidR="007A1E59" w:rsidRDefault="007A1E59" w:rsidP="003A136F">
      <w:r>
        <w:separator/>
      </w:r>
    </w:p>
  </w:endnote>
  <w:endnote w:type="continuationSeparator" w:id="0">
    <w:p w14:paraId="5D67B257" w14:textId="77777777" w:rsidR="007A1E59" w:rsidRDefault="007A1E59"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BD46" w14:textId="77777777" w:rsidR="007A1E59" w:rsidRDefault="007A1E59" w:rsidP="003A136F">
      <w:r>
        <w:separator/>
      </w:r>
    </w:p>
  </w:footnote>
  <w:footnote w:type="continuationSeparator" w:id="0">
    <w:p w14:paraId="003BC350" w14:textId="77777777" w:rsidR="007A1E59" w:rsidRDefault="007A1E59" w:rsidP="003A136F">
      <w:r>
        <w:continuationSeparator/>
      </w:r>
    </w:p>
  </w:footnote>
  <w:footnote w:id="1">
    <w:p w14:paraId="5B76B696" w14:textId="77777777" w:rsidR="0045010F" w:rsidRPr="0045010F" w:rsidRDefault="0045010F" w:rsidP="0045010F">
      <w:pPr>
        <w:pStyle w:val="FootnoteText"/>
        <w:contextualSpacing/>
        <w:jc w:val="both"/>
        <w:rPr>
          <w:rFonts w:ascii="Book Antiqua" w:hAnsi="Book Antiqua"/>
          <w:sz w:val="16"/>
          <w:szCs w:val="16"/>
          <w:lang w:val="es-ES_tradnl"/>
        </w:rPr>
      </w:pPr>
      <w:r w:rsidRPr="0045010F">
        <w:rPr>
          <w:rStyle w:val="FootnoteReference"/>
          <w:rFonts w:ascii="Book Antiqua" w:hAnsi="Book Antiqua"/>
          <w:sz w:val="16"/>
          <w:szCs w:val="16"/>
        </w:rPr>
        <w:footnoteRef/>
      </w:r>
      <w:r w:rsidRPr="0045010F">
        <w:rPr>
          <w:rFonts w:ascii="Book Antiqua" w:hAnsi="Book Antiqua"/>
          <w:sz w:val="16"/>
          <w:szCs w:val="16"/>
          <w:lang w:val="es-ES_tradnl"/>
        </w:rPr>
        <w:t xml:space="preserve"> Instituto Nacional del Cáncer. (</w:t>
      </w:r>
      <w:proofErr w:type="spellStart"/>
      <w:r w:rsidRPr="0045010F">
        <w:rPr>
          <w:rFonts w:ascii="Book Antiqua" w:hAnsi="Book Antiqua"/>
          <w:sz w:val="16"/>
          <w:szCs w:val="16"/>
          <w:lang w:val="es-ES_tradnl"/>
        </w:rPr>
        <w:t>n.d</w:t>
      </w:r>
      <w:proofErr w:type="spellEnd"/>
      <w:r w:rsidRPr="0045010F">
        <w:rPr>
          <w:rFonts w:ascii="Book Antiqua" w:hAnsi="Book Antiqua"/>
          <w:sz w:val="16"/>
          <w:szCs w:val="16"/>
          <w:lang w:val="es-ES_tradnl"/>
        </w:rPr>
        <w:t xml:space="preserve">.). Leucemia. </w:t>
      </w:r>
      <w:r w:rsidRPr="0045010F">
        <w:rPr>
          <w:rFonts w:ascii="Book Antiqua" w:hAnsi="Book Antiqua"/>
          <w:i/>
          <w:iCs/>
          <w:sz w:val="16"/>
          <w:szCs w:val="16"/>
          <w:lang w:val="es-ES_tradnl"/>
        </w:rPr>
        <w:t>Diccionario de cáncer del NCI</w:t>
      </w:r>
      <w:r w:rsidRPr="0045010F">
        <w:rPr>
          <w:rFonts w:ascii="Book Antiqua" w:hAnsi="Book Antiqua"/>
          <w:sz w:val="16"/>
          <w:szCs w:val="16"/>
          <w:lang w:val="es-ES_tradnl"/>
        </w:rPr>
        <w:t xml:space="preserve">. Departamento de Salud y Servicios Humanos de </w:t>
      </w:r>
      <w:proofErr w:type="gramStart"/>
      <w:r w:rsidRPr="0045010F">
        <w:rPr>
          <w:rFonts w:ascii="Book Antiqua" w:hAnsi="Book Antiqua"/>
          <w:sz w:val="16"/>
          <w:szCs w:val="16"/>
          <w:lang w:val="es-ES_tradnl"/>
        </w:rPr>
        <w:t>EEUU</w:t>
      </w:r>
      <w:proofErr w:type="gramEnd"/>
      <w:r w:rsidRPr="0045010F">
        <w:rPr>
          <w:rFonts w:ascii="Book Antiqua" w:hAnsi="Book Antiqua"/>
          <w:sz w:val="16"/>
          <w:szCs w:val="16"/>
          <w:lang w:val="es-ES_tradnl"/>
        </w:rPr>
        <w:t xml:space="preserve">. </w:t>
      </w:r>
      <w:proofErr w:type="spellStart"/>
      <w:r w:rsidRPr="0045010F">
        <w:rPr>
          <w:rFonts w:ascii="Book Antiqua" w:hAnsi="Book Antiqua"/>
          <w:sz w:val="16"/>
          <w:szCs w:val="16"/>
          <w:lang w:val="es-ES_tradnl"/>
        </w:rPr>
        <w:t>Retrieved</w:t>
      </w:r>
      <w:proofErr w:type="spellEnd"/>
      <w:r w:rsidRPr="0045010F">
        <w:rPr>
          <w:rFonts w:ascii="Book Antiqua" w:hAnsi="Book Antiqua"/>
          <w:sz w:val="16"/>
          <w:szCs w:val="16"/>
          <w:lang w:val="es-ES_tradnl"/>
        </w:rPr>
        <w:t xml:space="preserve"> </w:t>
      </w:r>
      <w:proofErr w:type="spellStart"/>
      <w:r w:rsidRPr="0045010F">
        <w:rPr>
          <w:rFonts w:ascii="Book Antiqua" w:hAnsi="Book Antiqua"/>
          <w:sz w:val="16"/>
          <w:szCs w:val="16"/>
          <w:lang w:val="es-ES_tradnl"/>
        </w:rPr>
        <w:t>from</w:t>
      </w:r>
      <w:proofErr w:type="spellEnd"/>
      <w:r w:rsidRPr="0045010F">
        <w:rPr>
          <w:rFonts w:ascii="Book Antiqua" w:hAnsi="Book Antiqua"/>
          <w:sz w:val="16"/>
          <w:szCs w:val="16"/>
          <w:lang w:val="es-ES_tradnl"/>
        </w:rPr>
        <w:t xml:space="preserve"> </w:t>
      </w:r>
      <w:hyperlink r:id="rId1" w:history="1">
        <w:r w:rsidRPr="0045010F">
          <w:rPr>
            <w:rStyle w:val="Hyperlink"/>
            <w:rFonts w:ascii="Book Antiqua" w:hAnsi="Book Antiqua"/>
            <w:sz w:val="16"/>
            <w:szCs w:val="16"/>
            <w:lang w:val="es-ES_tradnl"/>
          </w:rPr>
          <w:t>https://www.cancer.gov/espanol/</w:t>
        </w:r>
      </w:hyperlink>
      <w:r w:rsidRPr="0045010F">
        <w:rPr>
          <w:rFonts w:ascii="Book Antiqua" w:hAnsi="Book Antiqua"/>
          <w:sz w:val="16"/>
          <w:szCs w:val="16"/>
          <w:lang w:val="es-ES_tradnl"/>
        </w:rPr>
        <w:t xml:space="preserve"> publicaciones/ diccionarios /diccionario-</w:t>
      </w:r>
      <w:proofErr w:type="spellStart"/>
      <w:r w:rsidRPr="0045010F">
        <w:rPr>
          <w:rFonts w:ascii="Book Antiqua" w:hAnsi="Book Antiqua"/>
          <w:sz w:val="16"/>
          <w:szCs w:val="16"/>
          <w:lang w:val="es-ES_tradnl"/>
        </w:rPr>
        <w:t>cancer</w:t>
      </w:r>
      <w:proofErr w:type="spellEnd"/>
      <w:r w:rsidRPr="0045010F">
        <w:rPr>
          <w:rFonts w:ascii="Book Antiqua" w:hAnsi="Book Antiqua"/>
          <w:sz w:val="16"/>
          <w:szCs w:val="16"/>
          <w:lang w:val="es-ES_tradnl"/>
        </w:rPr>
        <w:t>/</w:t>
      </w:r>
      <w:proofErr w:type="spellStart"/>
      <w:r w:rsidRPr="0045010F">
        <w:rPr>
          <w:rFonts w:ascii="Book Antiqua" w:hAnsi="Book Antiqua"/>
          <w:sz w:val="16"/>
          <w:szCs w:val="16"/>
          <w:lang w:val="es-ES_tradnl"/>
        </w:rPr>
        <w:t>def</w:t>
      </w:r>
      <w:proofErr w:type="spellEnd"/>
      <w:r w:rsidRPr="0045010F">
        <w:rPr>
          <w:rFonts w:ascii="Book Antiqua" w:hAnsi="Book Antiqua"/>
          <w:sz w:val="16"/>
          <w:szCs w:val="16"/>
          <w:lang w:val="es-ES_tradnl"/>
        </w:rPr>
        <w:t>/leucemia</w:t>
      </w:r>
    </w:p>
  </w:footnote>
  <w:footnote w:id="2">
    <w:p w14:paraId="76FC55E3" w14:textId="17668E30" w:rsidR="0045010F" w:rsidRPr="0045010F" w:rsidRDefault="0045010F" w:rsidP="0045010F">
      <w:pPr>
        <w:pStyle w:val="NormalWeb"/>
        <w:spacing w:before="0" w:beforeAutospacing="0" w:after="0" w:afterAutospacing="0"/>
        <w:contextualSpacing/>
        <w:jc w:val="both"/>
        <w:rPr>
          <w:rFonts w:ascii="Book Antiqua" w:hAnsi="Book Antiqua"/>
          <w:sz w:val="16"/>
          <w:szCs w:val="16"/>
        </w:rPr>
      </w:pPr>
      <w:r w:rsidRPr="0045010F">
        <w:rPr>
          <w:rStyle w:val="FootnoteReference"/>
          <w:rFonts w:ascii="Book Antiqua" w:hAnsi="Book Antiqua"/>
          <w:sz w:val="16"/>
          <w:szCs w:val="16"/>
        </w:rPr>
        <w:footnoteRef/>
      </w:r>
      <w:r w:rsidRPr="0045010F">
        <w:rPr>
          <w:rFonts w:ascii="Book Antiqua" w:hAnsi="Book Antiqua"/>
          <w:sz w:val="16"/>
          <w:szCs w:val="16"/>
        </w:rPr>
        <w:t xml:space="preserve">Cancer Statistics Center. (n.d.). </w:t>
      </w:r>
      <w:r w:rsidRPr="0045010F">
        <w:rPr>
          <w:rFonts w:ascii="Book Antiqua" w:hAnsi="Book Antiqua"/>
          <w:i/>
          <w:iCs/>
          <w:sz w:val="16"/>
          <w:szCs w:val="16"/>
        </w:rPr>
        <w:t>Cancer facts &amp; statistics</w:t>
      </w:r>
      <w:r w:rsidRPr="0045010F">
        <w:rPr>
          <w:rFonts w:ascii="Book Antiqua" w:hAnsi="Book Antiqua"/>
          <w:sz w:val="16"/>
          <w:szCs w:val="16"/>
        </w:rPr>
        <w:t xml:space="preserve">. American Cancer Society. Retrieved from </w:t>
      </w:r>
      <w:proofErr w:type="gramStart"/>
      <w:r w:rsidRPr="0045010F">
        <w:rPr>
          <w:rFonts w:ascii="Book Antiqua" w:hAnsi="Book Antiqua"/>
          <w:sz w:val="16"/>
          <w:szCs w:val="16"/>
        </w:rPr>
        <w:t>https://cancerstatisticscenter.cancer.org/?_ga=2.85778713.1468522084.1652896405-414402718.1652896405#!/cancer-site/Leukemia</w:t>
      </w:r>
      <w:proofErr w:type="gramEnd"/>
      <w:r w:rsidRPr="0045010F">
        <w:rPr>
          <w:rFonts w:ascii="Book Antiqua" w:hAnsi="Book Antiqua"/>
          <w:sz w:val="16"/>
          <w:szCs w:val="16"/>
        </w:rPr>
        <w:t xml:space="preserve"> </w:t>
      </w:r>
    </w:p>
  </w:footnote>
  <w:footnote w:id="3">
    <w:p w14:paraId="4977ED76" w14:textId="77777777" w:rsidR="0045010F" w:rsidRPr="00A07AF3" w:rsidRDefault="0045010F" w:rsidP="0045010F">
      <w:pPr>
        <w:pStyle w:val="FootnoteText"/>
        <w:jc w:val="both"/>
        <w:rPr>
          <w:rFonts w:ascii="Book Antiqua" w:hAnsi="Book Antiqua"/>
          <w:sz w:val="16"/>
          <w:szCs w:val="16"/>
          <w:lang w:val="en-US"/>
        </w:rPr>
      </w:pPr>
      <w:r w:rsidRPr="00EE2008">
        <w:rPr>
          <w:rStyle w:val="FootnoteReference"/>
          <w:rFonts w:ascii="Book Antiqua" w:hAnsi="Book Antiqua"/>
          <w:sz w:val="16"/>
          <w:szCs w:val="16"/>
        </w:rPr>
        <w:footnoteRef/>
      </w:r>
      <w:r w:rsidRPr="00A07AF3">
        <w:rPr>
          <w:rFonts w:ascii="Book Antiqua" w:hAnsi="Book Antiqua"/>
          <w:sz w:val="16"/>
          <w:szCs w:val="16"/>
          <w:lang w:val="en-US"/>
        </w:rPr>
        <w:t xml:space="preserve"> </w:t>
      </w:r>
      <w:r w:rsidRPr="00A07AF3">
        <w:rPr>
          <w:rFonts w:ascii="Book Antiqua" w:hAnsi="Book Antiqua"/>
          <w:iCs/>
          <w:sz w:val="16"/>
          <w:szCs w:val="16"/>
          <w:lang w:val="en-US"/>
        </w:rPr>
        <w:t>Ídem.</w:t>
      </w:r>
    </w:p>
  </w:footnote>
  <w:footnote w:id="4">
    <w:p w14:paraId="6DE9C2C3" w14:textId="77777777" w:rsidR="0045010F" w:rsidRPr="00EE2008" w:rsidRDefault="0045010F" w:rsidP="0045010F">
      <w:pPr>
        <w:pStyle w:val="FootnoteText"/>
        <w:rPr>
          <w:rFonts w:ascii="Book Antiqua" w:hAnsi="Book Antiqua"/>
          <w:sz w:val="16"/>
          <w:szCs w:val="16"/>
        </w:rPr>
      </w:pPr>
      <w:r w:rsidRPr="00EE2008">
        <w:rPr>
          <w:rStyle w:val="FootnoteReference"/>
          <w:rFonts w:ascii="Book Antiqua" w:hAnsi="Book Antiqua"/>
          <w:sz w:val="16"/>
          <w:szCs w:val="16"/>
        </w:rPr>
        <w:footnoteRef/>
      </w:r>
      <w:r w:rsidRPr="00EE2008">
        <w:rPr>
          <w:rFonts w:ascii="Book Antiqua" w:hAnsi="Book Antiqua"/>
          <w:sz w:val="16"/>
          <w:szCs w:val="16"/>
          <w:lang w:val="en-US"/>
        </w:rPr>
        <w:t xml:space="preserve"> </w:t>
      </w:r>
      <w:r w:rsidRPr="00EE2008">
        <w:rPr>
          <w:rFonts w:ascii="Book Antiqua" w:hAnsi="Book Antiqua" w:cs="Segoe UI"/>
          <w:sz w:val="16"/>
          <w:szCs w:val="16"/>
          <w:lang w:val="en-US"/>
        </w:rPr>
        <w:t xml:space="preserve">U.S. Cancer Statistics. (2018). </w:t>
      </w:r>
      <w:r w:rsidRPr="00EE2008">
        <w:rPr>
          <w:rFonts w:ascii="Book Antiqua" w:hAnsi="Book Antiqua" w:cs="Segoe UI"/>
          <w:i/>
          <w:sz w:val="16"/>
          <w:szCs w:val="16"/>
          <w:lang w:val="en-US"/>
        </w:rPr>
        <w:t>United States Cancer Statistics: Data Visualizations Tool</w:t>
      </w:r>
      <w:r w:rsidRPr="00EE2008">
        <w:rPr>
          <w:rFonts w:ascii="Book Antiqua" w:hAnsi="Book Antiqua" w:cs="Segoe UI"/>
          <w:sz w:val="16"/>
          <w:szCs w:val="16"/>
          <w:lang w:val="en-US"/>
        </w:rPr>
        <w:t xml:space="preserve">. U.S. Department of Health and Human Services, Centers for Disease Control and Prevention and National Cancer Institute. </w:t>
      </w:r>
      <w:proofErr w:type="spellStart"/>
      <w:r w:rsidRPr="00EE2008">
        <w:rPr>
          <w:rFonts w:ascii="Book Antiqua" w:hAnsi="Book Antiqua" w:cs="Segoe UI"/>
          <w:sz w:val="16"/>
          <w:szCs w:val="16"/>
        </w:rPr>
        <w:t>Retrieved</w:t>
      </w:r>
      <w:proofErr w:type="spellEnd"/>
      <w:r w:rsidRPr="00EE2008">
        <w:rPr>
          <w:rFonts w:ascii="Book Antiqua" w:hAnsi="Book Antiqua" w:cs="Segoe UI"/>
          <w:sz w:val="16"/>
          <w:szCs w:val="16"/>
        </w:rPr>
        <w:t xml:space="preserve"> </w:t>
      </w:r>
      <w:proofErr w:type="spellStart"/>
      <w:r w:rsidRPr="00EE2008">
        <w:rPr>
          <w:rFonts w:ascii="Book Antiqua" w:hAnsi="Book Antiqua" w:cs="Segoe UI"/>
          <w:sz w:val="16"/>
          <w:szCs w:val="16"/>
        </w:rPr>
        <w:t>from</w:t>
      </w:r>
      <w:proofErr w:type="spellEnd"/>
      <w:r w:rsidRPr="00EE2008">
        <w:rPr>
          <w:rFonts w:ascii="Book Antiqua" w:hAnsi="Book Antiqua" w:cs="Segoe UI"/>
          <w:sz w:val="16"/>
          <w:szCs w:val="16"/>
        </w:rPr>
        <w:t> </w:t>
      </w:r>
      <w:hyperlink r:id="rId2" w:anchor="/PuertoRico/" w:history="1">
        <w:r w:rsidRPr="00EE2008">
          <w:rPr>
            <w:rStyle w:val="Hyperlink"/>
            <w:rFonts w:ascii="Book Antiqua" w:hAnsi="Book Antiqua"/>
            <w:sz w:val="16"/>
            <w:szCs w:val="16"/>
          </w:rPr>
          <w:t>https://gis.cdc.gov/Cancer/USCS/#/PuertoRico/</w:t>
        </w:r>
      </w:hyperlink>
    </w:p>
  </w:footnote>
  <w:footnote w:id="5">
    <w:p w14:paraId="3708863A" w14:textId="77777777" w:rsidR="00EE2008" w:rsidRPr="00EE2008" w:rsidRDefault="00EE2008" w:rsidP="00EE2008">
      <w:pPr>
        <w:pStyle w:val="FootnoteText"/>
        <w:rPr>
          <w:lang w:val="en-US"/>
        </w:rPr>
      </w:pPr>
      <w:r w:rsidRPr="00EE2008">
        <w:rPr>
          <w:rStyle w:val="FootnoteReference"/>
          <w:rFonts w:ascii="Book Antiqua" w:hAnsi="Book Antiqua"/>
          <w:sz w:val="16"/>
          <w:szCs w:val="16"/>
        </w:rPr>
        <w:footnoteRef/>
      </w:r>
      <w:r w:rsidRPr="00EE2008">
        <w:rPr>
          <w:rFonts w:ascii="Book Antiqua" w:hAnsi="Book Antiqua"/>
          <w:sz w:val="16"/>
          <w:szCs w:val="16"/>
          <w:lang w:val="es-ES_tradnl"/>
        </w:rPr>
        <w:t xml:space="preserve"> Incidencias de Cáncer en Puerto Rico. (2013). </w:t>
      </w:r>
      <w:r w:rsidRPr="00EE2008">
        <w:rPr>
          <w:rFonts w:ascii="Book Antiqua" w:hAnsi="Book Antiqua"/>
          <w:i/>
          <w:iCs/>
          <w:sz w:val="16"/>
          <w:szCs w:val="16"/>
          <w:lang w:val="es-ES_tradnl"/>
        </w:rPr>
        <w:t>Boletín del Registro Central de Cáncer</w:t>
      </w:r>
      <w:r w:rsidRPr="00EE2008">
        <w:rPr>
          <w:rFonts w:ascii="Book Antiqua" w:hAnsi="Book Antiqua"/>
          <w:i/>
          <w:sz w:val="16"/>
          <w:szCs w:val="16"/>
          <w:lang w:val="es-ES_tradnl"/>
        </w:rPr>
        <w:t xml:space="preserve">, Vol. </w:t>
      </w:r>
      <w:r w:rsidRPr="00EE2008">
        <w:rPr>
          <w:rFonts w:ascii="Book Antiqua" w:hAnsi="Book Antiqua"/>
          <w:i/>
          <w:iCs/>
          <w:sz w:val="16"/>
          <w:szCs w:val="16"/>
          <w:lang w:val="es-ES_tradnl"/>
        </w:rPr>
        <w:t xml:space="preserve">1 </w:t>
      </w:r>
      <w:r w:rsidRPr="00EE2008">
        <w:rPr>
          <w:rFonts w:ascii="Book Antiqua" w:hAnsi="Book Antiqua"/>
          <w:i/>
          <w:sz w:val="16"/>
          <w:szCs w:val="16"/>
          <w:lang w:val="es-ES_tradnl"/>
        </w:rPr>
        <w:t>(Núm. 2)</w:t>
      </w:r>
      <w:r w:rsidRPr="00EE2008">
        <w:rPr>
          <w:rFonts w:ascii="Book Antiqua" w:hAnsi="Book Antiqua"/>
          <w:sz w:val="16"/>
          <w:szCs w:val="16"/>
          <w:lang w:val="es-ES_tradnl"/>
        </w:rPr>
        <w:t xml:space="preserve">. </w:t>
      </w:r>
      <w:r w:rsidRPr="00EE2008">
        <w:rPr>
          <w:rFonts w:ascii="Book Antiqua" w:hAnsi="Book Antiqua"/>
          <w:sz w:val="16"/>
          <w:szCs w:val="16"/>
          <w:lang w:val="en-US"/>
        </w:rPr>
        <w:t xml:space="preserve">Retrieved from </w:t>
      </w:r>
      <w:hyperlink r:id="rId3" w:history="1">
        <w:r w:rsidRPr="00EE2008">
          <w:rPr>
            <w:rStyle w:val="Hyperlink"/>
            <w:rFonts w:ascii="Book Antiqua" w:hAnsi="Book Antiqua"/>
            <w:sz w:val="16"/>
            <w:szCs w:val="16"/>
            <w:lang w:val="en-US"/>
          </w:rPr>
          <w:t>https://doi.org/file:///E:/Leucemia%20Infantil/Boletin%20Incidencia%20Cancer%20</w:t>
        </w:r>
      </w:hyperlink>
      <w:r w:rsidRPr="00EE2008">
        <w:rPr>
          <w:rFonts w:ascii="Book Antiqua" w:hAnsi="Book Antiqua"/>
          <w:sz w:val="16"/>
          <w:szCs w:val="16"/>
          <w:lang w:val="en-US"/>
        </w:rPr>
        <w:t xml:space="preserve"> PR%202013.pdf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0AB3" w14:textId="77777777" w:rsidR="002D6883" w:rsidRDefault="002D6883">
    <w:pPr>
      <w:pStyle w:val="Header"/>
      <w:framePr w:wrap="auto" w:vAnchor="text" w:hAnchor="margin" w:xAlign="right" w:y="1"/>
      <w:rPr>
        <w:rStyle w:val="PageNumber"/>
      </w:rPr>
    </w:pPr>
  </w:p>
  <w:p w14:paraId="35BB601A" w14:textId="30F068BB" w:rsidR="002D6883" w:rsidRPr="00FC5D86" w:rsidRDefault="002D6883" w:rsidP="00646EFC">
    <w:pPr>
      <w:pStyle w:val="Header"/>
      <w:pBdr>
        <w:bottom w:val="double" w:sz="18" w:space="1" w:color="auto"/>
      </w:pBdr>
      <w:rPr>
        <w:rFonts w:ascii="Book Antiqua" w:hAnsi="Book Antiqua" w:cs="Arial"/>
        <w:bCs/>
        <w:szCs w:val="24"/>
      </w:rPr>
    </w:pPr>
    <w:r w:rsidRPr="00FC5D86">
      <w:rPr>
        <w:rFonts w:ascii="Book Antiqua" w:hAnsi="Book Antiqua"/>
      </w:rPr>
      <w:t>Informe</w:t>
    </w:r>
    <w:r>
      <w:rPr>
        <w:rFonts w:ascii="Book Antiqua" w:hAnsi="Book Antiqua"/>
      </w:rPr>
      <w:t xml:space="preserve"> </w:t>
    </w:r>
    <w:r w:rsidRPr="00FC5D86">
      <w:rPr>
        <w:rFonts w:ascii="Book Antiqua" w:hAnsi="Book Antiqua"/>
      </w:rPr>
      <w:t xml:space="preserve">- </w:t>
    </w:r>
    <w:r>
      <w:rPr>
        <w:rFonts w:ascii="Book Antiqua" w:hAnsi="Book Antiqua" w:cs="Arial"/>
        <w:bCs/>
        <w:szCs w:val="24"/>
      </w:rPr>
      <w:t>P. de</w:t>
    </w:r>
    <w:r w:rsidR="00884541">
      <w:rPr>
        <w:rFonts w:ascii="Book Antiqua" w:hAnsi="Book Antiqua" w:cs="Arial"/>
        <w:bCs/>
        <w:szCs w:val="24"/>
      </w:rPr>
      <w:t xml:space="preserve"> la C</w:t>
    </w:r>
    <w:r>
      <w:rPr>
        <w:rFonts w:ascii="Book Antiqua" w:hAnsi="Book Antiqua" w:cs="Arial"/>
        <w:bCs/>
        <w:szCs w:val="24"/>
      </w:rPr>
      <w:t xml:space="preserve">. </w:t>
    </w:r>
    <w:r w:rsidR="00884541">
      <w:rPr>
        <w:rFonts w:ascii="Book Antiqua" w:hAnsi="Book Antiqua" w:cs="Arial"/>
        <w:bCs/>
        <w:szCs w:val="24"/>
      </w:rPr>
      <w:t>1380</w:t>
    </w:r>
  </w:p>
  <w:p w14:paraId="70628E93" w14:textId="42B42A3C" w:rsidR="002D6883" w:rsidRDefault="002D6883" w:rsidP="00646EFC">
    <w:pPr>
      <w:pStyle w:val="Header"/>
      <w:pBdr>
        <w:bottom w:val="double" w:sz="18" w:space="1" w:color="auto"/>
      </w:pBdr>
      <w:rPr>
        <w:rStyle w:val="PageNumber"/>
      </w:rPr>
    </w:pPr>
    <w:r w:rsidRPr="00FC5D86">
      <w:rPr>
        <w:rFonts w:ascii="Book Antiqua" w:hAnsi="Book Antiqua"/>
      </w:rPr>
      <w:t>Página Número (</w:t>
    </w:r>
    <w:r w:rsidRPr="00FC5D86">
      <w:rPr>
        <w:rStyle w:val="PageNumber"/>
        <w:rFonts w:ascii="Book Antiqua" w:hAnsi="Book Antiqua"/>
      </w:rPr>
      <w:fldChar w:fldCharType="begin"/>
    </w:r>
    <w:r w:rsidRPr="00FC5D86">
      <w:rPr>
        <w:rStyle w:val="PageNumber"/>
        <w:rFonts w:ascii="Book Antiqua" w:hAnsi="Book Antiqua"/>
      </w:rPr>
      <w:instrText xml:space="preserve"> PAGE </w:instrText>
    </w:r>
    <w:r w:rsidRPr="00FC5D86">
      <w:rPr>
        <w:rStyle w:val="PageNumber"/>
        <w:rFonts w:ascii="Book Antiqua" w:hAnsi="Book Antiqua"/>
      </w:rPr>
      <w:fldChar w:fldCharType="separate"/>
    </w:r>
    <w:r w:rsidR="00061150">
      <w:rPr>
        <w:rStyle w:val="PageNumber"/>
        <w:rFonts w:ascii="Book Antiqua" w:hAnsi="Book Antiqua"/>
        <w:noProof/>
      </w:rPr>
      <w:t>5</w:t>
    </w:r>
    <w:r w:rsidRPr="00FC5D86">
      <w:rPr>
        <w:rStyle w:val="PageNumber"/>
        <w:rFonts w:ascii="Book Antiqua" w:hAnsi="Book Antiqua"/>
      </w:rPr>
      <w:fldChar w:fldCharType="end"/>
    </w:r>
    <w:r w:rsidRPr="00FC5D86">
      <w:rPr>
        <w:rStyle w:val="PageNumber"/>
        <w:rFonts w:ascii="Book Antiqua" w:hAnsi="Book Antiqua"/>
      </w:rPr>
      <w:t>)</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206F"/>
    <w:multiLevelType w:val="hybridMultilevel"/>
    <w:tmpl w:val="17E0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13FBA"/>
    <w:multiLevelType w:val="hybridMultilevel"/>
    <w:tmpl w:val="A40E52B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D741FFD"/>
    <w:multiLevelType w:val="hybridMultilevel"/>
    <w:tmpl w:val="DCC2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D32AC4"/>
    <w:multiLevelType w:val="hybridMultilevel"/>
    <w:tmpl w:val="A40E52B6"/>
    <w:lvl w:ilvl="0" w:tplc="73A03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940478">
    <w:abstractNumId w:val="3"/>
  </w:num>
  <w:num w:numId="2" w16cid:durableId="953367662">
    <w:abstractNumId w:val="2"/>
  </w:num>
  <w:num w:numId="3" w16cid:durableId="102507141">
    <w:abstractNumId w:val="0"/>
  </w:num>
  <w:num w:numId="4" w16cid:durableId="1775784874">
    <w:abstractNumId w:val="4"/>
  </w:num>
  <w:num w:numId="5" w16cid:durableId="203584107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8"/>
    <w:rsid w:val="0000364F"/>
    <w:rsid w:val="0000406B"/>
    <w:rsid w:val="00011583"/>
    <w:rsid w:val="00015BAC"/>
    <w:rsid w:val="00020B50"/>
    <w:rsid w:val="000223ED"/>
    <w:rsid w:val="00024123"/>
    <w:rsid w:val="00031525"/>
    <w:rsid w:val="00031EE5"/>
    <w:rsid w:val="0003371E"/>
    <w:rsid w:val="00035CCE"/>
    <w:rsid w:val="00037854"/>
    <w:rsid w:val="0004645A"/>
    <w:rsid w:val="00061150"/>
    <w:rsid w:val="000667DE"/>
    <w:rsid w:val="00074830"/>
    <w:rsid w:val="00076F22"/>
    <w:rsid w:val="00077F5D"/>
    <w:rsid w:val="00082E46"/>
    <w:rsid w:val="00082EFB"/>
    <w:rsid w:val="0009516F"/>
    <w:rsid w:val="000A3FC2"/>
    <w:rsid w:val="000A78A2"/>
    <w:rsid w:val="000B0A2A"/>
    <w:rsid w:val="000B42BB"/>
    <w:rsid w:val="000D3835"/>
    <w:rsid w:val="000E56AB"/>
    <w:rsid w:val="000F02B3"/>
    <w:rsid w:val="000F6C73"/>
    <w:rsid w:val="00104CE5"/>
    <w:rsid w:val="00112410"/>
    <w:rsid w:val="00115998"/>
    <w:rsid w:val="00116B17"/>
    <w:rsid w:val="0012401E"/>
    <w:rsid w:val="00124A50"/>
    <w:rsid w:val="00124E51"/>
    <w:rsid w:val="00164300"/>
    <w:rsid w:val="00170A8C"/>
    <w:rsid w:val="001722D0"/>
    <w:rsid w:val="00172762"/>
    <w:rsid w:val="00174A2A"/>
    <w:rsid w:val="00185E0A"/>
    <w:rsid w:val="00193C3D"/>
    <w:rsid w:val="001945C0"/>
    <w:rsid w:val="001A422D"/>
    <w:rsid w:val="001A6CA5"/>
    <w:rsid w:val="001B62A2"/>
    <w:rsid w:val="001C17CE"/>
    <w:rsid w:val="001C4C4B"/>
    <w:rsid w:val="001F45E4"/>
    <w:rsid w:val="001F528B"/>
    <w:rsid w:val="001F7265"/>
    <w:rsid w:val="00220108"/>
    <w:rsid w:val="00232577"/>
    <w:rsid w:val="002326AB"/>
    <w:rsid w:val="00237419"/>
    <w:rsid w:val="00244F01"/>
    <w:rsid w:val="00255608"/>
    <w:rsid w:val="00255CC7"/>
    <w:rsid w:val="00261F44"/>
    <w:rsid w:val="00281CB7"/>
    <w:rsid w:val="00291007"/>
    <w:rsid w:val="002A0DF2"/>
    <w:rsid w:val="002C7AE9"/>
    <w:rsid w:val="002D5B1C"/>
    <w:rsid w:val="002D6883"/>
    <w:rsid w:val="002E0F38"/>
    <w:rsid w:val="002E5159"/>
    <w:rsid w:val="002F3ABC"/>
    <w:rsid w:val="003015CB"/>
    <w:rsid w:val="00302AB2"/>
    <w:rsid w:val="00306ADE"/>
    <w:rsid w:val="0031108C"/>
    <w:rsid w:val="00311F02"/>
    <w:rsid w:val="0031592A"/>
    <w:rsid w:val="00315A08"/>
    <w:rsid w:val="003210D9"/>
    <w:rsid w:val="00331B37"/>
    <w:rsid w:val="00333962"/>
    <w:rsid w:val="0033746F"/>
    <w:rsid w:val="0034472D"/>
    <w:rsid w:val="003463E2"/>
    <w:rsid w:val="00352B19"/>
    <w:rsid w:val="00355A9F"/>
    <w:rsid w:val="00360358"/>
    <w:rsid w:val="00362B4A"/>
    <w:rsid w:val="0036479C"/>
    <w:rsid w:val="0037093C"/>
    <w:rsid w:val="00377ECE"/>
    <w:rsid w:val="0038259D"/>
    <w:rsid w:val="003833ED"/>
    <w:rsid w:val="0039202A"/>
    <w:rsid w:val="003952C3"/>
    <w:rsid w:val="003967FC"/>
    <w:rsid w:val="003A0C31"/>
    <w:rsid w:val="003A136F"/>
    <w:rsid w:val="003B290D"/>
    <w:rsid w:val="003C1152"/>
    <w:rsid w:val="003C2CC6"/>
    <w:rsid w:val="003D5CE6"/>
    <w:rsid w:val="003D5E9B"/>
    <w:rsid w:val="003E0063"/>
    <w:rsid w:val="003E036D"/>
    <w:rsid w:val="003E202E"/>
    <w:rsid w:val="003E273B"/>
    <w:rsid w:val="003E3909"/>
    <w:rsid w:val="003F401D"/>
    <w:rsid w:val="004009EE"/>
    <w:rsid w:val="00406DDF"/>
    <w:rsid w:val="004112F7"/>
    <w:rsid w:val="00413550"/>
    <w:rsid w:val="004201EB"/>
    <w:rsid w:val="0042278D"/>
    <w:rsid w:val="004276A0"/>
    <w:rsid w:val="004319A6"/>
    <w:rsid w:val="00433F79"/>
    <w:rsid w:val="004343AB"/>
    <w:rsid w:val="00442C27"/>
    <w:rsid w:val="004452D0"/>
    <w:rsid w:val="0045010F"/>
    <w:rsid w:val="00450E06"/>
    <w:rsid w:val="00451E46"/>
    <w:rsid w:val="004560BC"/>
    <w:rsid w:val="00461414"/>
    <w:rsid w:val="004634B6"/>
    <w:rsid w:val="00467878"/>
    <w:rsid w:val="004722C5"/>
    <w:rsid w:val="004735A6"/>
    <w:rsid w:val="0048115E"/>
    <w:rsid w:val="0048609B"/>
    <w:rsid w:val="0049275C"/>
    <w:rsid w:val="0049296A"/>
    <w:rsid w:val="004930FF"/>
    <w:rsid w:val="0049795B"/>
    <w:rsid w:val="004A019C"/>
    <w:rsid w:val="004A41CB"/>
    <w:rsid w:val="004A4884"/>
    <w:rsid w:val="004B5C05"/>
    <w:rsid w:val="004B7B9B"/>
    <w:rsid w:val="004C15D6"/>
    <w:rsid w:val="004C40F1"/>
    <w:rsid w:val="004D5AA0"/>
    <w:rsid w:val="004D61F0"/>
    <w:rsid w:val="004D7B76"/>
    <w:rsid w:val="004E3A11"/>
    <w:rsid w:val="004F1678"/>
    <w:rsid w:val="004F7F19"/>
    <w:rsid w:val="005036BD"/>
    <w:rsid w:val="005131C5"/>
    <w:rsid w:val="00525FB8"/>
    <w:rsid w:val="0052628F"/>
    <w:rsid w:val="00527433"/>
    <w:rsid w:val="00532263"/>
    <w:rsid w:val="005340B1"/>
    <w:rsid w:val="005340C4"/>
    <w:rsid w:val="005345FC"/>
    <w:rsid w:val="00535F86"/>
    <w:rsid w:val="00536842"/>
    <w:rsid w:val="005379A7"/>
    <w:rsid w:val="00542E1E"/>
    <w:rsid w:val="00552F1B"/>
    <w:rsid w:val="00557CB4"/>
    <w:rsid w:val="00562F0F"/>
    <w:rsid w:val="0056477A"/>
    <w:rsid w:val="00565246"/>
    <w:rsid w:val="00573556"/>
    <w:rsid w:val="005751CF"/>
    <w:rsid w:val="00576063"/>
    <w:rsid w:val="00581572"/>
    <w:rsid w:val="00583412"/>
    <w:rsid w:val="0058552D"/>
    <w:rsid w:val="0058763C"/>
    <w:rsid w:val="00592E34"/>
    <w:rsid w:val="00594C39"/>
    <w:rsid w:val="005A2299"/>
    <w:rsid w:val="005A5719"/>
    <w:rsid w:val="005B2FBE"/>
    <w:rsid w:val="005B4522"/>
    <w:rsid w:val="005B5F0A"/>
    <w:rsid w:val="005D0FBD"/>
    <w:rsid w:val="005E1E04"/>
    <w:rsid w:val="005E66DF"/>
    <w:rsid w:val="005E7FAE"/>
    <w:rsid w:val="00600C5E"/>
    <w:rsid w:val="0061608B"/>
    <w:rsid w:val="00616820"/>
    <w:rsid w:val="00625F15"/>
    <w:rsid w:val="006265C7"/>
    <w:rsid w:val="00640758"/>
    <w:rsid w:val="00643E93"/>
    <w:rsid w:val="00646EFC"/>
    <w:rsid w:val="00652052"/>
    <w:rsid w:val="00665B7C"/>
    <w:rsid w:val="00682C89"/>
    <w:rsid w:val="00686133"/>
    <w:rsid w:val="0069083B"/>
    <w:rsid w:val="006912A6"/>
    <w:rsid w:val="006A076F"/>
    <w:rsid w:val="006A585E"/>
    <w:rsid w:val="006A5DCB"/>
    <w:rsid w:val="006B13D2"/>
    <w:rsid w:val="006B22A5"/>
    <w:rsid w:val="006B463E"/>
    <w:rsid w:val="006B6863"/>
    <w:rsid w:val="006C2F14"/>
    <w:rsid w:val="006C567D"/>
    <w:rsid w:val="006C77C6"/>
    <w:rsid w:val="006D7670"/>
    <w:rsid w:val="006E041B"/>
    <w:rsid w:val="006E0AA7"/>
    <w:rsid w:val="006E2832"/>
    <w:rsid w:val="006E6F58"/>
    <w:rsid w:val="006F4F1F"/>
    <w:rsid w:val="006F53B4"/>
    <w:rsid w:val="006F7AC2"/>
    <w:rsid w:val="0070182D"/>
    <w:rsid w:val="00702D50"/>
    <w:rsid w:val="00702FA6"/>
    <w:rsid w:val="007069FD"/>
    <w:rsid w:val="00710B7B"/>
    <w:rsid w:val="00721E4A"/>
    <w:rsid w:val="007270E0"/>
    <w:rsid w:val="00735DCB"/>
    <w:rsid w:val="00742E5B"/>
    <w:rsid w:val="007458E5"/>
    <w:rsid w:val="007520B6"/>
    <w:rsid w:val="00755355"/>
    <w:rsid w:val="007559FA"/>
    <w:rsid w:val="00771F42"/>
    <w:rsid w:val="00773FE5"/>
    <w:rsid w:val="007747EE"/>
    <w:rsid w:val="007750DA"/>
    <w:rsid w:val="00775AE0"/>
    <w:rsid w:val="00776C6C"/>
    <w:rsid w:val="00784644"/>
    <w:rsid w:val="00784716"/>
    <w:rsid w:val="00785266"/>
    <w:rsid w:val="00786410"/>
    <w:rsid w:val="00786FA0"/>
    <w:rsid w:val="007A0286"/>
    <w:rsid w:val="007A0CC8"/>
    <w:rsid w:val="007A1E59"/>
    <w:rsid w:val="007A6D4A"/>
    <w:rsid w:val="007B0D5F"/>
    <w:rsid w:val="007B23DD"/>
    <w:rsid w:val="007C2A2E"/>
    <w:rsid w:val="007C60E3"/>
    <w:rsid w:val="007C6C40"/>
    <w:rsid w:val="007C7C83"/>
    <w:rsid w:val="007D05CD"/>
    <w:rsid w:val="007D31DC"/>
    <w:rsid w:val="007E0212"/>
    <w:rsid w:val="007E49EA"/>
    <w:rsid w:val="007F0C6B"/>
    <w:rsid w:val="007F176B"/>
    <w:rsid w:val="007F2F6D"/>
    <w:rsid w:val="007F44AA"/>
    <w:rsid w:val="007F55BF"/>
    <w:rsid w:val="008017E2"/>
    <w:rsid w:val="00806ABB"/>
    <w:rsid w:val="008147EE"/>
    <w:rsid w:val="00816434"/>
    <w:rsid w:val="00820305"/>
    <w:rsid w:val="0082351A"/>
    <w:rsid w:val="00825C5C"/>
    <w:rsid w:val="00826C52"/>
    <w:rsid w:val="00831397"/>
    <w:rsid w:val="008358CD"/>
    <w:rsid w:val="00844BF6"/>
    <w:rsid w:val="008455E5"/>
    <w:rsid w:val="00845F38"/>
    <w:rsid w:val="0084664C"/>
    <w:rsid w:val="00847DE0"/>
    <w:rsid w:val="0085162D"/>
    <w:rsid w:val="00873FE1"/>
    <w:rsid w:val="00884541"/>
    <w:rsid w:val="008958DF"/>
    <w:rsid w:val="008A17C6"/>
    <w:rsid w:val="008A2822"/>
    <w:rsid w:val="008B6FB1"/>
    <w:rsid w:val="008D658C"/>
    <w:rsid w:val="008E41F8"/>
    <w:rsid w:val="008F6E23"/>
    <w:rsid w:val="00902A5B"/>
    <w:rsid w:val="009113D3"/>
    <w:rsid w:val="00912B26"/>
    <w:rsid w:val="00913CD8"/>
    <w:rsid w:val="009260AC"/>
    <w:rsid w:val="00926866"/>
    <w:rsid w:val="00930832"/>
    <w:rsid w:val="0093090F"/>
    <w:rsid w:val="009339CE"/>
    <w:rsid w:val="00936B7D"/>
    <w:rsid w:val="00941261"/>
    <w:rsid w:val="009463D8"/>
    <w:rsid w:val="00954D5C"/>
    <w:rsid w:val="00954DDF"/>
    <w:rsid w:val="00961195"/>
    <w:rsid w:val="00967472"/>
    <w:rsid w:val="009677E4"/>
    <w:rsid w:val="00971161"/>
    <w:rsid w:val="00973159"/>
    <w:rsid w:val="00975164"/>
    <w:rsid w:val="0099421A"/>
    <w:rsid w:val="00994469"/>
    <w:rsid w:val="009A4672"/>
    <w:rsid w:val="009B0056"/>
    <w:rsid w:val="009B0229"/>
    <w:rsid w:val="009B0A43"/>
    <w:rsid w:val="009B306F"/>
    <w:rsid w:val="009B486B"/>
    <w:rsid w:val="009C2943"/>
    <w:rsid w:val="009C7A01"/>
    <w:rsid w:val="009D5827"/>
    <w:rsid w:val="009E3F99"/>
    <w:rsid w:val="009F08E9"/>
    <w:rsid w:val="00A0077B"/>
    <w:rsid w:val="00A02F2E"/>
    <w:rsid w:val="00A07AF3"/>
    <w:rsid w:val="00A17A5D"/>
    <w:rsid w:val="00A21829"/>
    <w:rsid w:val="00A31376"/>
    <w:rsid w:val="00A502F4"/>
    <w:rsid w:val="00A527CF"/>
    <w:rsid w:val="00A56857"/>
    <w:rsid w:val="00A6531E"/>
    <w:rsid w:val="00A75834"/>
    <w:rsid w:val="00A76F2A"/>
    <w:rsid w:val="00A802F5"/>
    <w:rsid w:val="00A805FA"/>
    <w:rsid w:val="00A813F2"/>
    <w:rsid w:val="00A82AF2"/>
    <w:rsid w:val="00A84C2C"/>
    <w:rsid w:val="00A93F1D"/>
    <w:rsid w:val="00AA4477"/>
    <w:rsid w:val="00AB0331"/>
    <w:rsid w:val="00AB452A"/>
    <w:rsid w:val="00AB4C41"/>
    <w:rsid w:val="00AC0D4E"/>
    <w:rsid w:val="00AC3D4E"/>
    <w:rsid w:val="00AC6001"/>
    <w:rsid w:val="00AC6BA1"/>
    <w:rsid w:val="00AD66D2"/>
    <w:rsid w:val="00AD7C51"/>
    <w:rsid w:val="00AF2528"/>
    <w:rsid w:val="00B00C44"/>
    <w:rsid w:val="00B102A8"/>
    <w:rsid w:val="00B174BE"/>
    <w:rsid w:val="00B25644"/>
    <w:rsid w:val="00B300A0"/>
    <w:rsid w:val="00B36400"/>
    <w:rsid w:val="00B40590"/>
    <w:rsid w:val="00B44E3B"/>
    <w:rsid w:val="00B519DC"/>
    <w:rsid w:val="00B54290"/>
    <w:rsid w:val="00B618E6"/>
    <w:rsid w:val="00B6302E"/>
    <w:rsid w:val="00B66E38"/>
    <w:rsid w:val="00B808D6"/>
    <w:rsid w:val="00B86E1A"/>
    <w:rsid w:val="00B91FE2"/>
    <w:rsid w:val="00B97F29"/>
    <w:rsid w:val="00BA460F"/>
    <w:rsid w:val="00BC17E4"/>
    <w:rsid w:val="00BC7BDA"/>
    <w:rsid w:val="00BD2E21"/>
    <w:rsid w:val="00BD7AAC"/>
    <w:rsid w:val="00BE1873"/>
    <w:rsid w:val="00BF62A2"/>
    <w:rsid w:val="00BF7D34"/>
    <w:rsid w:val="00C00F70"/>
    <w:rsid w:val="00C13F44"/>
    <w:rsid w:val="00C2084C"/>
    <w:rsid w:val="00C3479B"/>
    <w:rsid w:val="00C47DFF"/>
    <w:rsid w:val="00C54A16"/>
    <w:rsid w:val="00C579BE"/>
    <w:rsid w:val="00C61AE4"/>
    <w:rsid w:val="00C62FE8"/>
    <w:rsid w:val="00C67220"/>
    <w:rsid w:val="00C808B1"/>
    <w:rsid w:val="00C824E9"/>
    <w:rsid w:val="00C83109"/>
    <w:rsid w:val="00C85AD7"/>
    <w:rsid w:val="00C95083"/>
    <w:rsid w:val="00CA2469"/>
    <w:rsid w:val="00CA6532"/>
    <w:rsid w:val="00CB0D09"/>
    <w:rsid w:val="00CD18BF"/>
    <w:rsid w:val="00CD46D9"/>
    <w:rsid w:val="00CD49A1"/>
    <w:rsid w:val="00CE1481"/>
    <w:rsid w:val="00CE6A54"/>
    <w:rsid w:val="00CF227C"/>
    <w:rsid w:val="00CF5E56"/>
    <w:rsid w:val="00D018A7"/>
    <w:rsid w:val="00D03D7B"/>
    <w:rsid w:val="00D04C7F"/>
    <w:rsid w:val="00D055B9"/>
    <w:rsid w:val="00D11CE6"/>
    <w:rsid w:val="00D12A18"/>
    <w:rsid w:val="00D15B7C"/>
    <w:rsid w:val="00D16012"/>
    <w:rsid w:val="00D27CA5"/>
    <w:rsid w:val="00D30857"/>
    <w:rsid w:val="00D30E1E"/>
    <w:rsid w:val="00D352DB"/>
    <w:rsid w:val="00D43B30"/>
    <w:rsid w:val="00D4415F"/>
    <w:rsid w:val="00D47749"/>
    <w:rsid w:val="00D47ADB"/>
    <w:rsid w:val="00D55612"/>
    <w:rsid w:val="00D55B47"/>
    <w:rsid w:val="00D57B6C"/>
    <w:rsid w:val="00D61F05"/>
    <w:rsid w:val="00D652D6"/>
    <w:rsid w:val="00D72C98"/>
    <w:rsid w:val="00D84778"/>
    <w:rsid w:val="00D85EF9"/>
    <w:rsid w:val="00D87B23"/>
    <w:rsid w:val="00D93B3D"/>
    <w:rsid w:val="00DA6EAF"/>
    <w:rsid w:val="00DA6F00"/>
    <w:rsid w:val="00DC716F"/>
    <w:rsid w:val="00DD728E"/>
    <w:rsid w:val="00DD74E8"/>
    <w:rsid w:val="00DE4377"/>
    <w:rsid w:val="00DE4843"/>
    <w:rsid w:val="00DE64CD"/>
    <w:rsid w:val="00E03CF9"/>
    <w:rsid w:val="00E06B5C"/>
    <w:rsid w:val="00E13091"/>
    <w:rsid w:val="00E22817"/>
    <w:rsid w:val="00E27A79"/>
    <w:rsid w:val="00E30923"/>
    <w:rsid w:val="00E31BCD"/>
    <w:rsid w:val="00E3263D"/>
    <w:rsid w:val="00E339F1"/>
    <w:rsid w:val="00E35957"/>
    <w:rsid w:val="00E374F4"/>
    <w:rsid w:val="00E4055C"/>
    <w:rsid w:val="00E4312D"/>
    <w:rsid w:val="00E46281"/>
    <w:rsid w:val="00E5161A"/>
    <w:rsid w:val="00E61FA2"/>
    <w:rsid w:val="00E624F4"/>
    <w:rsid w:val="00E636AD"/>
    <w:rsid w:val="00E63FBF"/>
    <w:rsid w:val="00E64B2C"/>
    <w:rsid w:val="00E737AD"/>
    <w:rsid w:val="00E749D7"/>
    <w:rsid w:val="00E86660"/>
    <w:rsid w:val="00E94DE1"/>
    <w:rsid w:val="00EA25C9"/>
    <w:rsid w:val="00EA7210"/>
    <w:rsid w:val="00EB0F5B"/>
    <w:rsid w:val="00EB2A96"/>
    <w:rsid w:val="00ED08BC"/>
    <w:rsid w:val="00ED6D92"/>
    <w:rsid w:val="00EE1E17"/>
    <w:rsid w:val="00EE2008"/>
    <w:rsid w:val="00EF7C6C"/>
    <w:rsid w:val="00F04BE2"/>
    <w:rsid w:val="00F24981"/>
    <w:rsid w:val="00F25211"/>
    <w:rsid w:val="00F260B5"/>
    <w:rsid w:val="00F33CAB"/>
    <w:rsid w:val="00F379D8"/>
    <w:rsid w:val="00F42258"/>
    <w:rsid w:val="00F469FC"/>
    <w:rsid w:val="00F77A33"/>
    <w:rsid w:val="00F77C63"/>
    <w:rsid w:val="00F80D67"/>
    <w:rsid w:val="00F86B7B"/>
    <w:rsid w:val="00FA4757"/>
    <w:rsid w:val="00FA6CE9"/>
    <w:rsid w:val="00FA7FF1"/>
    <w:rsid w:val="00FB0BF4"/>
    <w:rsid w:val="00FC2808"/>
    <w:rsid w:val="00FC5D86"/>
    <w:rsid w:val="00FD29D2"/>
    <w:rsid w:val="00FD3380"/>
    <w:rsid w:val="00FD5923"/>
    <w:rsid w:val="00FE12A4"/>
    <w:rsid w:val="00FE6E86"/>
    <w:rsid w:val="00FF0FDC"/>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3D"/>
    <w:rPr>
      <w:sz w:val="24"/>
      <w:lang w:val="es-PR"/>
    </w:rPr>
  </w:style>
  <w:style w:type="paragraph" w:styleId="Heading1">
    <w:name w:val="heading 1"/>
    <w:basedOn w:val="Normal"/>
    <w:next w:val="Normal"/>
    <w:qFormat/>
    <w:rsid w:val="00D93B3D"/>
    <w:pPr>
      <w:keepNext/>
      <w:jc w:val="both"/>
      <w:outlineLvl w:val="0"/>
    </w:pPr>
    <w:rPr>
      <w:b/>
      <w:sz w:val="28"/>
    </w:rPr>
  </w:style>
  <w:style w:type="paragraph" w:styleId="Heading2">
    <w:name w:val="heading 2"/>
    <w:basedOn w:val="Normal"/>
    <w:next w:val="Normal"/>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aliases w:val="5_G"/>
    <w:basedOn w:val="Normal"/>
    <w:link w:val="FootnoteTextChar"/>
    <w:qFormat/>
    <w:rsid w:val="00D93B3D"/>
    <w:rPr>
      <w:sz w:val="20"/>
    </w:rPr>
  </w:style>
  <w:style w:type="character" w:styleId="FootnoteReference">
    <w:name w:val="footnote reference"/>
    <w:aliases w:val="4_G"/>
    <w:uiPriority w:val="99"/>
    <w:qFormat/>
    <w:rsid w:val="00D93B3D"/>
    <w:rPr>
      <w:vertAlign w:val="superscript"/>
    </w:rPr>
  </w:style>
  <w:style w:type="paragraph" w:styleId="BodyText">
    <w:name w:val="Body Text"/>
    <w:basedOn w:val="Normal"/>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aliases w:val="5_G Char"/>
    <w:link w:val="FootnoteText"/>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34"/>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file:///E:/Leucemia%20Infantil/Boletin%20Incidencia%20Cancer%20" TargetMode="External"/><Relationship Id="rId2" Type="http://schemas.openxmlformats.org/officeDocument/2006/relationships/hyperlink" Target="https://gis.cdc.gov/Cancer/USCS/" TargetMode="External"/><Relationship Id="rId1" Type="http://schemas.openxmlformats.org/officeDocument/2006/relationships/hyperlink" Target="https://www.cancer.gov/espa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5DD81-E714-42E3-AA22-08BCEC16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7598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9017</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Janelle M. Bonilla Ortiz</cp:lastModifiedBy>
  <cp:revision>2</cp:revision>
  <cp:lastPrinted>2021-04-08T15:58:00Z</cp:lastPrinted>
  <dcterms:created xsi:type="dcterms:W3CDTF">2023-06-22T22:31:00Z</dcterms:created>
  <dcterms:modified xsi:type="dcterms:W3CDTF">2023-06-22T22:31:00Z</dcterms:modified>
</cp:coreProperties>
</file>