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DE50" w14:textId="77777777" w:rsidR="002B6FB7" w:rsidRPr="003F6554" w:rsidRDefault="002B6FB7" w:rsidP="002B6FB7">
      <w:pPr>
        <w:jc w:val="center"/>
        <w:rPr>
          <w:rFonts w:ascii="Book Antiqua" w:hAnsi="Book Antiqua" w:cs="Arial"/>
          <w:b/>
          <w:bCs/>
          <w:szCs w:val="24"/>
          <w:lang w:val="es-PR"/>
        </w:rPr>
      </w:pPr>
      <w:r w:rsidRPr="003F6554">
        <w:rPr>
          <w:rFonts w:ascii="Book Antiqua" w:hAnsi="Book Antiqua" w:cs="Arial"/>
          <w:b/>
          <w:bCs/>
          <w:szCs w:val="24"/>
          <w:lang w:val="es-PR"/>
        </w:rPr>
        <w:t>(TEXTO DE APROBACION FINAL POR LA CAMARA)</w:t>
      </w:r>
      <w:r w:rsidRPr="003F6554">
        <w:rPr>
          <w:rFonts w:ascii="Book Antiqua" w:hAnsi="Book Antiqua" w:cs="Arial"/>
          <w:b/>
          <w:bCs/>
          <w:szCs w:val="24"/>
        </w:rPr>
        <w:fldChar w:fldCharType="begin"/>
      </w:r>
      <w:r w:rsidRPr="003F6554">
        <w:rPr>
          <w:rFonts w:ascii="Book Antiqua" w:hAnsi="Book Antiqua" w:cs="Arial"/>
          <w:b/>
          <w:bCs/>
          <w:szCs w:val="24"/>
          <w:lang w:val="es-PR"/>
        </w:rPr>
        <w:instrText xml:space="preserve">PRIVATE </w:instrText>
      </w:r>
      <w:r w:rsidRPr="003F6554">
        <w:rPr>
          <w:rFonts w:ascii="Book Antiqua" w:hAnsi="Book Antiqua" w:cs="Arial"/>
          <w:b/>
          <w:bCs/>
          <w:szCs w:val="24"/>
        </w:rPr>
        <w:fldChar w:fldCharType="end"/>
      </w:r>
    </w:p>
    <w:p w14:paraId="455491E2" w14:textId="77777777" w:rsidR="002B6FB7" w:rsidRPr="003F6554" w:rsidRDefault="002B6FB7" w:rsidP="002B6FB7">
      <w:pPr>
        <w:suppressAutoHyphens/>
        <w:jc w:val="center"/>
        <w:rPr>
          <w:rFonts w:ascii="Book Antiqua" w:hAnsi="Book Antiqua" w:cs="Arial"/>
          <w:b/>
          <w:bCs/>
          <w:szCs w:val="24"/>
          <w:lang w:val="es-PR"/>
        </w:rPr>
      </w:pPr>
      <w:r w:rsidRPr="003F6554">
        <w:rPr>
          <w:rFonts w:ascii="Book Antiqua" w:hAnsi="Book Antiqua" w:cs="Arial"/>
          <w:b/>
          <w:bCs/>
          <w:szCs w:val="24"/>
          <w:lang w:val="es-PR"/>
        </w:rPr>
        <w:t>(21 DE JUNIO DE 2022)</w:t>
      </w:r>
    </w:p>
    <w:p w14:paraId="586D5761" w14:textId="2D44160E" w:rsidR="002B6FB7" w:rsidRPr="003F6554" w:rsidRDefault="002B6FB7" w:rsidP="002B6FB7">
      <w:pPr>
        <w:jc w:val="both"/>
        <w:rPr>
          <w:rFonts w:ascii="Book Antiqua" w:hAnsi="Book Antiqua"/>
          <w:b/>
          <w:strike/>
          <w:szCs w:val="24"/>
          <w:lang w:val="es-ES_tradnl"/>
        </w:rPr>
      </w:pPr>
      <w:r>
        <w:rPr>
          <w:noProof/>
          <w:lang w:val="es-PR" w:eastAsia="es-PR"/>
        </w:rPr>
        <mc:AlternateContent>
          <mc:Choice Requires="wps">
            <w:drawing>
              <wp:anchor distT="0" distB="0" distL="114300" distR="114300" simplePos="0" relativeHeight="251659264" behindDoc="1" locked="0" layoutInCell="0" allowOverlap="1" wp14:anchorId="7FC1F869" wp14:editId="542868AA">
                <wp:simplePos x="0" y="0"/>
                <wp:positionH relativeFrom="margin">
                  <wp:posOffset>0</wp:posOffset>
                </wp:positionH>
                <wp:positionV relativeFrom="paragraph">
                  <wp:posOffset>0</wp:posOffset>
                </wp:positionV>
                <wp:extent cx="5943600" cy="228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E9B8F" id="Rectangle 2"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" o:allowincell="f" fillcolor="black" stroked="f">
                <w10:wrap anchorx="margin"/>
              </v:rect>
            </w:pict>
          </mc:Fallback>
        </mc:AlternateContent>
      </w:r>
    </w:p>
    <w:p w14:paraId="4AACD967" w14:textId="01D6D110" w:rsidR="00943A06" w:rsidRPr="00CE5663" w:rsidRDefault="00724B72" w:rsidP="00306092">
      <w:pPr>
        <w:jc w:val="center"/>
        <w:rPr>
          <w:rFonts w:ascii="Book Antiqua" w:hAnsi="Book Antiqua"/>
          <w:sz w:val="28"/>
          <w:lang w:val="es-ES_tradnl"/>
        </w:rPr>
      </w:pPr>
      <w:r>
        <w:rPr>
          <w:rFonts w:ascii="Book Antiqua" w:hAnsi="Book Antiqua"/>
          <w:sz w:val="28"/>
          <w:lang w:val="es-ES_tradnl"/>
        </w:rPr>
        <w:t>ESTADO LIBRE ASOCIADO</w:t>
      </w:r>
      <w:r w:rsidR="00943A06" w:rsidRPr="00CE5663">
        <w:rPr>
          <w:rFonts w:ascii="Book Antiqua" w:hAnsi="Book Antiqua"/>
          <w:sz w:val="28"/>
          <w:lang w:val="es-ES_tradnl"/>
        </w:rPr>
        <w:t xml:space="preserve"> DE PUERTO RICO</w:t>
      </w:r>
    </w:p>
    <w:p w14:paraId="641D21A0" w14:textId="77777777" w:rsidR="00943A06" w:rsidRPr="00CE5663" w:rsidRDefault="00943A06" w:rsidP="00306092">
      <w:pPr>
        <w:jc w:val="center"/>
        <w:rPr>
          <w:rFonts w:ascii="Book Antiqua" w:hAnsi="Book Antiqua"/>
          <w:lang w:val="es-ES_tradnl"/>
        </w:rPr>
      </w:pPr>
    </w:p>
    <w:p w14:paraId="4C9FF5D4" w14:textId="5A69DFED" w:rsidR="00943A06" w:rsidRPr="00CE5663" w:rsidRDefault="00943A06" w:rsidP="00306092">
      <w:pPr>
        <w:pStyle w:val="Title2"/>
        <w:tabs>
          <w:tab w:val="clear" w:pos="7776"/>
        </w:tabs>
        <w:rPr>
          <w:rFonts w:ascii="Book Antiqua" w:hAnsi="Book Antiqua"/>
          <w:lang w:val="es-ES_tradnl"/>
        </w:rPr>
      </w:pPr>
      <w:r w:rsidRPr="00CE5663">
        <w:rPr>
          <w:rFonts w:ascii="Book Antiqua" w:hAnsi="Book Antiqua"/>
          <w:lang w:val="es-ES_tradnl"/>
        </w:rPr>
        <w:t>1</w:t>
      </w:r>
      <w:r w:rsidR="000509BF">
        <w:rPr>
          <w:rFonts w:ascii="Book Antiqua" w:hAnsi="Book Antiqua"/>
          <w:lang w:val="es-ES_tradnl"/>
        </w:rPr>
        <w:t>9na</w:t>
      </w:r>
      <w:r w:rsidR="00306092" w:rsidRPr="00CE5663">
        <w:rPr>
          <w:rFonts w:ascii="Book Antiqua" w:hAnsi="Book Antiqua"/>
          <w:lang w:val="es-ES_tradnl"/>
        </w:rPr>
        <w:t xml:space="preserve">. </w:t>
      </w:r>
      <w:r w:rsidR="0043384D" w:rsidRPr="00CE5663">
        <w:rPr>
          <w:rFonts w:ascii="Book Antiqua" w:hAnsi="Book Antiqua"/>
          <w:lang w:val="es-ES_tradnl"/>
        </w:rPr>
        <w:t>Asamblea</w:t>
      </w:r>
      <w:r w:rsidR="0043384D" w:rsidRPr="00CE5663">
        <w:rPr>
          <w:rFonts w:ascii="Book Antiqua" w:hAnsi="Book Antiqua"/>
          <w:lang w:val="es-ES_tradnl"/>
        </w:rPr>
        <w:tab/>
        <w:t>3</w:t>
      </w:r>
      <w:r w:rsidR="00306092" w:rsidRPr="00CE5663">
        <w:rPr>
          <w:rFonts w:ascii="Book Antiqua" w:hAnsi="Book Antiqua"/>
          <w:lang w:val="es-ES_tradnl"/>
        </w:rPr>
        <w:t xml:space="preserve">ra. </w:t>
      </w:r>
      <w:r w:rsidRPr="00CE5663">
        <w:rPr>
          <w:rFonts w:ascii="Book Antiqua" w:hAnsi="Book Antiqua"/>
          <w:lang w:val="es-ES_tradnl"/>
        </w:rPr>
        <w:t>Sesión</w:t>
      </w:r>
    </w:p>
    <w:p w14:paraId="2FA6A5C6" w14:textId="77777777" w:rsidR="00943A06" w:rsidRPr="00CE5663" w:rsidRDefault="00943A06" w:rsidP="00306092">
      <w:pPr>
        <w:pStyle w:val="Title2"/>
        <w:tabs>
          <w:tab w:val="clear" w:pos="7776"/>
        </w:tabs>
        <w:rPr>
          <w:rFonts w:ascii="Book Antiqua" w:hAnsi="Book Antiqua"/>
          <w:lang w:val="es-ES_tradnl"/>
        </w:rPr>
      </w:pPr>
      <w:r w:rsidRPr="00CE5663">
        <w:rPr>
          <w:rFonts w:ascii="Book Antiqua" w:hAnsi="Book Antiqua"/>
          <w:lang w:val="es-ES_tradnl"/>
        </w:rPr>
        <w:tab/>
        <w:t>Legislativa</w:t>
      </w:r>
      <w:r w:rsidRPr="00CE5663">
        <w:rPr>
          <w:rFonts w:ascii="Book Antiqua" w:hAnsi="Book Antiqua"/>
          <w:lang w:val="es-ES_tradnl"/>
        </w:rPr>
        <w:tab/>
      </w:r>
      <w:r w:rsidRPr="00CE5663">
        <w:rPr>
          <w:rFonts w:ascii="Book Antiqua" w:hAnsi="Book Antiqua"/>
          <w:lang w:val="es-ES_tradnl"/>
        </w:rPr>
        <w:tab/>
      </w:r>
      <w:r w:rsidR="00306092" w:rsidRPr="00CE5663">
        <w:rPr>
          <w:rFonts w:ascii="Book Antiqua" w:hAnsi="Book Antiqua"/>
          <w:lang w:val="es-ES_tradnl"/>
        </w:rPr>
        <w:t xml:space="preserve">      </w:t>
      </w:r>
      <w:r w:rsidRPr="00CE5663">
        <w:rPr>
          <w:rFonts w:ascii="Book Antiqua" w:hAnsi="Book Antiqua"/>
          <w:lang w:val="es-ES_tradnl"/>
        </w:rPr>
        <w:t>Ordinaria</w:t>
      </w:r>
    </w:p>
    <w:p w14:paraId="27327C04" w14:textId="77777777" w:rsidR="00943A06" w:rsidRPr="00CE5663" w:rsidRDefault="00943A06" w:rsidP="00306092">
      <w:pPr>
        <w:rPr>
          <w:lang w:val="es-ES_tradnl"/>
        </w:rPr>
      </w:pPr>
    </w:p>
    <w:p w14:paraId="56CC6C2F" w14:textId="77777777" w:rsidR="00943A06" w:rsidRPr="00CE5663" w:rsidRDefault="00943A06" w:rsidP="00306092">
      <w:pPr>
        <w:jc w:val="center"/>
        <w:rPr>
          <w:rFonts w:ascii="Book Antiqua" w:hAnsi="Book Antiqua"/>
          <w:b/>
          <w:sz w:val="36"/>
          <w:lang w:val="es-ES_tradnl"/>
        </w:rPr>
      </w:pPr>
      <w:r w:rsidRPr="00CE5663">
        <w:rPr>
          <w:rFonts w:ascii="Book Antiqua" w:hAnsi="Book Antiqua"/>
          <w:b/>
          <w:sz w:val="36"/>
          <w:lang w:val="es-ES_tradnl"/>
        </w:rPr>
        <w:t>CÁMARA DE REPRESENTANTES</w:t>
      </w:r>
    </w:p>
    <w:p w14:paraId="7B5F32E5" w14:textId="77777777" w:rsidR="00943A06" w:rsidRPr="00CE5663" w:rsidRDefault="00943A06" w:rsidP="00306092">
      <w:pPr>
        <w:jc w:val="center"/>
        <w:rPr>
          <w:rFonts w:ascii="Book Antiqua" w:hAnsi="Book Antiqua"/>
          <w:b/>
          <w:szCs w:val="24"/>
          <w:lang w:val="es-ES_tradnl"/>
        </w:rPr>
      </w:pPr>
    </w:p>
    <w:p w14:paraId="0E3063A5" w14:textId="7F897409" w:rsidR="00943A06" w:rsidRPr="00CE5663" w:rsidRDefault="00943A06" w:rsidP="00306092">
      <w:pPr>
        <w:jc w:val="center"/>
        <w:rPr>
          <w:rFonts w:ascii="Book Antiqua" w:hAnsi="Book Antiqua"/>
          <w:b/>
          <w:sz w:val="52"/>
          <w:lang w:val="es-ES_tradnl"/>
        </w:rPr>
      </w:pPr>
      <w:r w:rsidRPr="00CE5663">
        <w:rPr>
          <w:rFonts w:ascii="Book Antiqua" w:hAnsi="Book Antiqua"/>
          <w:b/>
          <w:sz w:val="52"/>
          <w:lang w:val="es-ES_tradnl"/>
        </w:rPr>
        <w:t>R.</w:t>
      </w:r>
      <w:r w:rsidR="00306092" w:rsidRPr="00CE5663">
        <w:rPr>
          <w:rFonts w:ascii="Book Antiqua" w:hAnsi="Book Antiqua"/>
          <w:b/>
          <w:sz w:val="52"/>
          <w:lang w:val="es-ES_tradnl"/>
        </w:rPr>
        <w:t xml:space="preserve"> </w:t>
      </w:r>
      <w:r w:rsidR="00E57EC7" w:rsidRPr="00CE5663">
        <w:rPr>
          <w:rFonts w:ascii="Book Antiqua" w:hAnsi="Book Antiqua"/>
          <w:b/>
          <w:sz w:val="52"/>
          <w:lang w:val="es-ES_tradnl"/>
        </w:rPr>
        <w:t>C.</w:t>
      </w:r>
      <w:r w:rsidR="00745A48" w:rsidRPr="00CE5663">
        <w:rPr>
          <w:rFonts w:ascii="Book Antiqua" w:hAnsi="Book Antiqua"/>
          <w:b/>
          <w:sz w:val="52"/>
          <w:lang w:val="es-ES_tradnl"/>
        </w:rPr>
        <w:t xml:space="preserve"> de la C.</w:t>
      </w:r>
      <w:r w:rsidR="002B45CA">
        <w:rPr>
          <w:rFonts w:ascii="Book Antiqua" w:hAnsi="Book Antiqua"/>
          <w:b/>
          <w:sz w:val="52"/>
          <w:lang w:val="es-ES_tradnl"/>
        </w:rPr>
        <w:t xml:space="preserve"> 348</w:t>
      </w:r>
    </w:p>
    <w:p w14:paraId="716B6C82" w14:textId="77777777" w:rsidR="00306092" w:rsidRPr="00CE5663" w:rsidRDefault="00306092" w:rsidP="00306092">
      <w:pPr>
        <w:jc w:val="center"/>
        <w:rPr>
          <w:rFonts w:ascii="Book Antiqua" w:hAnsi="Book Antiqua"/>
          <w:b/>
          <w:szCs w:val="24"/>
          <w:lang w:val="es-ES_tradnl"/>
        </w:rPr>
      </w:pPr>
    </w:p>
    <w:p w14:paraId="412EA093" w14:textId="2C5AF4C1" w:rsidR="00943A06" w:rsidRPr="00CE5663" w:rsidRDefault="002B45CA" w:rsidP="00306092">
      <w:pPr>
        <w:jc w:val="center"/>
        <w:rPr>
          <w:rFonts w:ascii="Book Antiqua" w:hAnsi="Book Antiqua"/>
          <w:lang w:val="es-ES_tradnl"/>
        </w:rPr>
      </w:pPr>
      <w:r>
        <w:rPr>
          <w:rFonts w:ascii="Book Antiqua" w:hAnsi="Book Antiqua"/>
          <w:lang w:val="es-ES_tradnl"/>
        </w:rPr>
        <w:t>10</w:t>
      </w:r>
      <w:r w:rsidR="002C45D3" w:rsidRPr="00CE5663">
        <w:rPr>
          <w:rFonts w:ascii="Book Antiqua" w:hAnsi="Book Antiqua"/>
          <w:lang w:val="es-ES_tradnl"/>
        </w:rPr>
        <w:t xml:space="preserve"> </w:t>
      </w:r>
      <w:r w:rsidR="00DB59DA" w:rsidRPr="00CE5663">
        <w:rPr>
          <w:rFonts w:ascii="Book Antiqua" w:hAnsi="Book Antiqua"/>
          <w:lang w:val="es-ES_tradnl"/>
        </w:rPr>
        <w:t xml:space="preserve">DE </w:t>
      </w:r>
      <w:r w:rsidR="00473362">
        <w:rPr>
          <w:rFonts w:ascii="Book Antiqua" w:hAnsi="Book Antiqua"/>
          <w:lang w:val="es-ES_tradnl"/>
        </w:rPr>
        <w:t>JUNIO</w:t>
      </w:r>
      <w:r w:rsidR="0050796E" w:rsidRPr="00CE5663">
        <w:rPr>
          <w:rFonts w:ascii="Book Antiqua" w:hAnsi="Book Antiqua"/>
          <w:lang w:val="es-ES_tradnl"/>
        </w:rPr>
        <w:t xml:space="preserve"> </w:t>
      </w:r>
      <w:r w:rsidR="006C3BAB" w:rsidRPr="00CE5663">
        <w:rPr>
          <w:rFonts w:ascii="Book Antiqua" w:hAnsi="Book Antiqua"/>
          <w:lang w:val="es-ES_tradnl"/>
        </w:rPr>
        <w:t>DE</w:t>
      </w:r>
      <w:r w:rsidR="0050796E" w:rsidRPr="00CE5663">
        <w:rPr>
          <w:rFonts w:ascii="Book Antiqua" w:hAnsi="Book Antiqua"/>
          <w:lang w:val="es-ES_tradnl"/>
        </w:rPr>
        <w:t xml:space="preserve"> 20</w:t>
      </w:r>
      <w:r w:rsidR="00D66EB9">
        <w:rPr>
          <w:rFonts w:ascii="Book Antiqua" w:hAnsi="Book Antiqua"/>
          <w:lang w:val="es-ES_tradnl"/>
        </w:rPr>
        <w:t>22.</w:t>
      </w:r>
    </w:p>
    <w:p w14:paraId="34D3103A" w14:textId="77777777" w:rsidR="00306092" w:rsidRPr="00CE5663" w:rsidRDefault="00306092" w:rsidP="00306092">
      <w:pPr>
        <w:jc w:val="center"/>
        <w:rPr>
          <w:rFonts w:ascii="Book Antiqua" w:hAnsi="Book Antiqua"/>
          <w:lang w:val="es-ES_tradnl"/>
        </w:rPr>
      </w:pPr>
    </w:p>
    <w:p w14:paraId="20225F55" w14:textId="77777777" w:rsidR="00943A06" w:rsidRPr="00CE5663" w:rsidRDefault="00943A06" w:rsidP="00306092">
      <w:pPr>
        <w:jc w:val="center"/>
        <w:rPr>
          <w:rFonts w:ascii="Book Antiqua" w:hAnsi="Book Antiqua"/>
          <w:i/>
          <w:lang w:val="es-ES_tradnl"/>
        </w:rPr>
      </w:pPr>
      <w:r w:rsidRPr="00CE5663">
        <w:rPr>
          <w:rFonts w:ascii="Book Antiqua" w:hAnsi="Book Antiqua"/>
          <w:lang w:val="es-ES_tradnl"/>
        </w:rPr>
        <w:t>Presentad</w:t>
      </w:r>
      <w:r w:rsidR="00306092" w:rsidRPr="00CE5663">
        <w:rPr>
          <w:rFonts w:ascii="Book Antiqua" w:hAnsi="Book Antiqua"/>
          <w:lang w:val="es-ES_tradnl"/>
        </w:rPr>
        <w:t>a</w:t>
      </w:r>
      <w:r w:rsidRPr="00CE5663">
        <w:rPr>
          <w:rFonts w:ascii="Book Antiqua" w:hAnsi="Book Antiqua"/>
          <w:lang w:val="es-ES_tradnl"/>
        </w:rPr>
        <w:t xml:space="preserve"> por el representante </w:t>
      </w:r>
      <w:r w:rsidR="00745A48" w:rsidRPr="00CE5663">
        <w:rPr>
          <w:rFonts w:ascii="Book Antiqua" w:hAnsi="Book Antiqua"/>
          <w:i/>
          <w:lang w:val="es-ES_tradnl"/>
        </w:rPr>
        <w:t>González Mercado</w:t>
      </w:r>
      <w:r w:rsidR="003545B3" w:rsidRPr="00CE5663">
        <w:rPr>
          <w:rFonts w:ascii="Book Antiqua" w:hAnsi="Book Antiqua"/>
          <w:i/>
          <w:lang w:val="es-ES_tradnl"/>
        </w:rPr>
        <w:t xml:space="preserve"> </w:t>
      </w:r>
    </w:p>
    <w:p w14:paraId="61B006AF" w14:textId="0351D348" w:rsidR="00306092" w:rsidRDefault="00E358C4" w:rsidP="00306092">
      <w:pPr>
        <w:jc w:val="center"/>
        <w:rPr>
          <w:rFonts w:ascii="Book Antiqua" w:hAnsi="Book Antiqua"/>
          <w:lang w:val="es-ES_tradnl"/>
        </w:rPr>
      </w:pPr>
      <w:r>
        <w:rPr>
          <w:rFonts w:ascii="Book Antiqua" w:hAnsi="Book Antiqua"/>
          <w:lang w:val="es-ES_tradnl"/>
        </w:rPr>
        <w:t xml:space="preserve">y suscrito por los representantes </w:t>
      </w:r>
      <w:r w:rsidRPr="00E358C4">
        <w:rPr>
          <w:rFonts w:ascii="Book Antiqua" w:hAnsi="Book Antiqua"/>
          <w:i/>
          <w:iCs/>
          <w:lang w:val="es-ES_tradnl"/>
        </w:rPr>
        <w:t>Ortiz Lugo, Román López y Morales Díaz</w:t>
      </w:r>
      <w:r>
        <w:rPr>
          <w:rFonts w:ascii="Book Antiqua" w:hAnsi="Book Antiqua"/>
          <w:lang w:val="es-ES_tradnl"/>
        </w:rPr>
        <w:t xml:space="preserve"> </w:t>
      </w:r>
    </w:p>
    <w:p w14:paraId="75232D19" w14:textId="77777777" w:rsidR="00E358C4" w:rsidRPr="00CE5663" w:rsidRDefault="00E358C4" w:rsidP="00306092">
      <w:pPr>
        <w:jc w:val="center"/>
        <w:rPr>
          <w:rFonts w:ascii="Book Antiqua" w:hAnsi="Book Antiqua"/>
          <w:lang w:val="es-ES_tradnl"/>
        </w:rPr>
      </w:pPr>
    </w:p>
    <w:p w14:paraId="38FD5A5D" w14:textId="76CEAC22" w:rsidR="00943A06" w:rsidRPr="00CE5663" w:rsidRDefault="00943A06" w:rsidP="00306092">
      <w:pPr>
        <w:jc w:val="center"/>
        <w:rPr>
          <w:rFonts w:ascii="Book Antiqua" w:hAnsi="Book Antiqua"/>
          <w:lang w:val="es-ES_tradnl"/>
        </w:rPr>
      </w:pPr>
      <w:r w:rsidRPr="00CE5663">
        <w:rPr>
          <w:rFonts w:ascii="Book Antiqua" w:hAnsi="Book Antiqua"/>
          <w:lang w:val="es-ES_tradnl"/>
        </w:rPr>
        <w:t>Referid</w:t>
      </w:r>
      <w:r w:rsidR="00306092" w:rsidRPr="00CE5663">
        <w:rPr>
          <w:rFonts w:ascii="Book Antiqua" w:hAnsi="Book Antiqua"/>
          <w:lang w:val="es-ES_tradnl"/>
        </w:rPr>
        <w:t>a</w:t>
      </w:r>
      <w:r w:rsidRPr="00CE5663">
        <w:rPr>
          <w:rFonts w:ascii="Book Antiqua" w:hAnsi="Book Antiqua"/>
          <w:lang w:val="es-ES_tradnl"/>
        </w:rPr>
        <w:t xml:space="preserve"> a </w:t>
      </w:r>
      <w:r w:rsidR="00745A48" w:rsidRPr="00CE5663">
        <w:rPr>
          <w:rFonts w:ascii="Book Antiqua" w:hAnsi="Book Antiqua"/>
          <w:lang w:val="es-ES_tradnl"/>
        </w:rPr>
        <w:t>la</w:t>
      </w:r>
      <w:r w:rsidR="00BB0A99">
        <w:rPr>
          <w:rFonts w:ascii="Book Antiqua" w:hAnsi="Book Antiqua"/>
          <w:lang w:val="es-ES_tradnl"/>
        </w:rPr>
        <w:t>s</w:t>
      </w:r>
      <w:r w:rsidR="00745A48" w:rsidRPr="00CE5663">
        <w:rPr>
          <w:rFonts w:ascii="Book Antiqua" w:hAnsi="Book Antiqua"/>
          <w:lang w:val="es-ES_tradnl"/>
        </w:rPr>
        <w:t xml:space="preserve"> Comisi</w:t>
      </w:r>
      <w:r w:rsidR="00BB0A99">
        <w:rPr>
          <w:rFonts w:ascii="Book Antiqua" w:hAnsi="Book Antiqua"/>
          <w:lang w:val="es-ES_tradnl"/>
        </w:rPr>
        <w:t>ones de Trasportación, Infraestructura y Obras Públicas; y de Hacienda y Presupuesto</w:t>
      </w:r>
    </w:p>
    <w:p w14:paraId="6A80861D" w14:textId="77777777" w:rsidR="00943A06" w:rsidRPr="00CE5663" w:rsidRDefault="00943A06" w:rsidP="00306092">
      <w:pPr>
        <w:jc w:val="both"/>
        <w:rPr>
          <w:rFonts w:ascii="Book Antiqua" w:hAnsi="Book Antiqua"/>
          <w:lang w:val="es-ES_tradnl"/>
        </w:rPr>
      </w:pPr>
    </w:p>
    <w:p w14:paraId="5FA5E8B1" w14:textId="77777777" w:rsidR="00943A06" w:rsidRPr="00CE5663" w:rsidRDefault="00AA152B" w:rsidP="00306092">
      <w:pPr>
        <w:jc w:val="center"/>
        <w:rPr>
          <w:rFonts w:ascii="Book Antiqua" w:hAnsi="Book Antiqua"/>
          <w:b/>
          <w:sz w:val="28"/>
          <w:lang w:val="es-ES_tradnl"/>
        </w:rPr>
      </w:pPr>
      <w:r w:rsidRPr="00CE5663">
        <w:rPr>
          <w:rFonts w:ascii="Book Antiqua" w:hAnsi="Book Antiqua"/>
          <w:b/>
          <w:sz w:val="28"/>
          <w:lang w:val="es-ES_tradnl"/>
        </w:rPr>
        <w:t>RESOLUCIÓN</w:t>
      </w:r>
      <w:r w:rsidR="00DD6B18" w:rsidRPr="00CE5663">
        <w:rPr>
          <w:rFonts w:ascii="Book Antiqua" w:hAnsi="Book Antiqua"/>
          <w:b/>
          <w:sz w:val="28"/>
          <w:lang w:val="es-ES_tradnl"/>
        </w:rPr>
        <w:t xml:space="preserve"> CONJUNTA</w:t>
      </w:r>
    </w:p>
    <w:p w14:paraId="7ADCA630" w14:textId="77777777" w:rsidR="00A74F4D" w:rsidRPr="00CE5663" w:rsidRDefault="00A74F4D" w:rsidP="00306092">
      <w:pPr>
        <w:jc w:val="both"/>
        <w:rPr>
          <w:rFonts w:ascii="Book Antiqua" w:hAnsi="Book Antiqua"/>
          <w:lang w:val="es-ES_tradnl"/>
        </w:rPr>
      </w:pPr>
    </w:p>
    <w:p w14:paraId="7DE0821C" w14:textId="27D6B87A" w:rsidR="007624AD" w:rsidRPr="00CE5663" w:rsidRDefault="00F0209A" w:rsidP="00BB0A99">
      <w:pPr>
        <w:ind w:left="720" w:hanging="720"/>
        <w:jc w:val="both"/>
        <w:rPr>
          <w:rFonts w:ascii="Book Antiqua" w:hAnsi="Book Antiqua"/>
          <w:lang w:val="es-ES_tradnl"/>
        </w:rPr>
      </w:pPr>
      <w:r w:rsidRPr="00CE5663">
        <w:rPr>
          <w:rFonts w:ascii="Book Antiqua" w:hAnsi="Book Antiqua"/>
          <w:lang w:val="es-ES_tradnl"/>
        </w:rPr>
        <w:t xml:space="preserve">Para </w:t>
      </w:r>
      <w:r w:rsidR="00E84888">
        <w:rPr>
          <w:rFonts w:ascii="Book Antiqua" w:hAnsi="Book Antiqua"/>
          <w:lang w:val="es-ES_tradnl"/>
        </w:rPr>
        <w:t>o</w:t>
      </w:r>
      <w:r w:rsidR="00ED52B3">
        <w:rPr>
          <w:rFonts w:ascii="Book Antiqua" w:hAnsi="Book Antiqua"/>
          <w:lang w:val="es-ES_tradnl"/>
        </w:rPr>
        <w:t>rdenar a la</w:t>
      </w:r>
      <w:r w:rsidR="007D2C5A">
        <w:rPr>
          <w:rFonts w:ascii="Book Antiqua" w:hAnsi="Book Antiqua"/>
          <w:lang w:val="es-ES_tradnl"/>
        </w:rPr>
        <w:t xml:space="preserve"> Autoridad </w:t>
      </w:r>
      <w:r w:rsidR="00ED52B3">
        <w:rPr>
          <w:rFonts w:ascii="Book Antiqua" w:hAnsi="Book Antiqua"/>
          <w:lang w:val="es-ES_tradnl"/>
        </w:rPr>
        <w:t>de Transporte Integrado de Puerto Rico a permitir que los</w:t>
      </w:r>
      <w:r w:rsidR="00B21C4E">
        <w:rPr>
          <w:rFonts w:ascii="Book Antiqua" w:hAnsi="Book Antiqua"/>
          <w:lang w:val="es-ES_tradnl"/>
        </w:rPr>
        <w:t xml:space="preserve"> empleados</w:t>
      </w:r>
      <w:r w:rsidR="00993C78">
        <w:rPr>
          <w:rFonts w:ascii="Book Antiqua" w:hAnsi="Book Antiqua"/>
          <w:lang w:val="es-ES_tradnl"/>
        </w:rPr>
        <w:t>, oficiales y funcionarios</w:t>
      </w:r>
      <w:r w:rsidR="00B21C4E">
        <w:rPr>
          <w:rFonts w:ascii="Book Antiqua" w:hAnsi="Book Antiqua"/>
          <w:lang w:val="es-ES_tradnl"/>
        </w:rPr>
        <w:t xml:space="preserve"> del Departamento de Seguridad Pública y</w:t>
      </w:r>
      <w:r w:rsidR="00222BD1">
        <w:rPr>
          <w:rFonts w:ascii="Book Antiqua" w:hAnsi="Book Antiqua"/>
          <w:lang w:val="es-ES_tradnl"/>
        </w:rPr>
        <w:t xml:space="preserve"> todos</w:t>
      </w:r>
      <w:r w:rsidR="00B21C4E">
        <w:rPr>
          <w:rFonts w:ascii="Book Antiqua" w:hAnsi="Book Antiqua"/>
          <w:lang w:val="es-ES_tradnl"/>
        </w:rPr>
        <w:t xml:space="preserve"> sus Negociados; </w:t>
      </w:r>
      <w:r w:rsidR="00993C78">
        <w:rPr>
          <w:rFonts w:ascii="Book Antiqua" w:hAnsi="Book Antiqua"/>
          <w:lang w:val="es-ES_tradnl"/>
        </w:rPr>
        <w:t>Negociado de la Policía de Puerto Rico, Negociado del Cuerpo de Emergencias Médicas</w:t>
      </w:r>
      <w:r w:rsidR="002A68D5">
        <w:rPr>
          <w:rFonts w:ascii="Book Antiqua" w:hAnsi="Book Antiqua"/>
          <w:lang w:val="es-ES_tradnl"/>
        </w:rPr>
        <w:t xml:space="preserve"> de Puerto Rico</w:t>
      </w:r>
      <w:r w:rsidR="00993C78">
        <w:rPr>
          <w:rFonts w:ascii="Book Antiqua" w:hAnsi="Book Antiqua"/>
          <w:lang w:val="es-ES_tradnl"/>
        </w:rPr>
        <w:t>, Negociado de</w:t>
      </w:r>
      <w:r w:rsidR="002A68D5">
        <w:rPr>
          <w:rFonts w:ascii="Book Antiqua" w:hAnsi="Book Antiqua"/>
          <w:lang w:val="es-ES_tradnl"/>
        </w:rPr>
        <w:t>l Cuerpo de</w:t>
      </w:r>
      <w:r w:rsidR="00993C78">
        <w:rPr>
          <w:rFonts w:ascii="Book Antiqua" w:hAnsi="Book Antiqua"/>
          <w:lang w:val="es-ES_tradnl"/>
        </w:rPr>
        <w:t xml:space="preserve"> Bomberos de Puerto Rico, Negociado de Sistemas de Emergencias</w:t>
      </w:r>
      <w:r w:rsidR="002A68D5">
        <w:rPr>
          <w:rFonts w:ascii="Book Antiqua" w:hAnsi="Book Antiqua"/>
          <w:lang w:val="es-ES_tradnl"/>
        </w:rPr>
        <w:t xml:space="preserve"> 911, Negociado de Investigaciones Especiales</w:t>
      </w:r>
      <w:r w:rsidR="00993C78">
        <w:rPr>
          <w:rFonts w:ascii="Book Antiqua" w:hAnsi="Book Antiqua"/>
          <w:lang w:val="es-ES_tradnl"/>
        </w:rPr>
        <w:t xml:space="preserve"> y </w:t>
      </w:r>
      <w:r w:rsidR="002A68D5">
        <w:rPr>
          <w:rFonts w:ascii="Book Antiqua" w:hAnsi="Book Antiqua"/>
          <w:lang w:val="es-ES_tradnl"/>
        </w:rPr>
        <w:t xml:space="preserve">el </w:t>
      </w:r>
      <w:r w:rsidR="00993C78">
        <w:rPr>
          <w:rFonts w:ascii="Book Antiqua" w:hAnsi="Book Antiqua"/>
          <w:lang w:val="es-ES_tradnl"/>
        </w:rPr>
        <w:t>Negociado de Manejo de Emergencias y Administración de Desastres,</w:t>
      </w:r>
      <w:r w:rsidR="00B21C4E">
        <w:rPr>
          <w:rFonts w:ascii="Book Antiqua" w:hAnsi="Book Antiqua"/>
          <w:lang w:val="es-ES_tradnl"/>
        </w:rPr>
        <w:t xml:space="preserve"> </w:t>
      </w:r>
      <w:r w:rsidR="00ED52B3">
        <w:rPr>
          <w:rFonts w:ascii="Book Antiqua" w:hAnsi="Book Antiqua"/>
          <w:lang w:val="es-ES_tradnl"/>
        </w:rPr>
        <w:t xml:space="preserve"> </w:t>
      </w:r>
      <w:r w:rsidR="00E84888">
        <w:rPr>
          <w:rFonts w:ascii="Book Antiqua" w:hAnsi="Book Antiqua"/>
          <w:lang w:val="es-ES_tradnl"/>
        </w:rPr>
        <w:t>servidores públicos</w:t>
      </w:r>
      <w:r w:rsidR="00FC7994">
        <w:rPr>
          <w:rFonts w:ascii="Book Antiqua" w:hAnsi="Book Antiqua"/>
          <w:lang w:val="es-ES_tradnl"/>
        </w:rPr>
        <w:t>,</w:t>
      </w:r>
      <w:r w:rsidR="00E84888">
        <w:rPr>
          <w:rFonts w:ascii="Book Antiqua" w:hAnsi="Book Antiqua"/>
          <w:lang w:val="es-ES_tradnl"/>
        </w:rPr>
        <w:t xml:space="preserve"> </w:t>
      </w:r>
      <w:r w:rsidR="00ED52B3">
        <w:rPr>
          <w:rFonts w:ascii="Book Antiqua" w:hAnsi="Book Antiqua"/>
          <w:lang w:val="es-ES_tradnl"/>
        </w:rPr>
        <w:t>empleados</w:t>
      </w:r>
      <w:r w:rsidR="00FC7994">
        <w:rPr>
          <w:rFonts w:ascii="Book Antiqua" w:hAnsi="Book Antiqua"/>
          <w:lang w:val="es-ES_tradnl"/>
        </w:rPr>
        <w:t xml:space="preserve"> y funcionarios</w:t>
      </w:r>
      <w:r w:rsidR="00ED52B3">
        <w:rPr>
          <w:rFonts w:ascii="Book Antiqua" w:hAnsi="Book Antiqua"/>
          <w:lang w:val="es-ES_tradnl"/>
        </w:rPr>
        <w:t xml:space="preserve"> del </w:t>
      </w:r>
      <w:r w:rsidR="00FC7994">
        <w:rPr>
          <w:rFonts w:ascii="Book Antiqua" w:hAnsi="Book Antiqua"/>
          <w:lang w:val="es-ES_tradnl"/>
        </w:rPr>
        <w:t>Gobierno de Puerto Rico</w:t>
      </w:r>
      <w:r w:rsidR="00ED52B3">
        <w:rPr>
          <w:rFonts w:ascii="Book Antiqua" w:hAnsi="Book Antiqua"/>
          <w:lang w:val="es-ES_tradnl"/>
        </w:rPr>
        <w:t xml:space="preserve"> utilicen </w:t>
      </w:r>
      <w:r w:rsidR="00F4325C">
        <w:rPr>
          <w:rFonts w:ascii="Book Antiqua" w:hAnsi="Book Antiqua"/>
          <w:lang w:val="es-ES_tradnl"/>
        </w:rPr>
        <w:t>libre de costo</w:t>
      </w:r>
      <w:r w:rsidR="00AC173D">
        <w:rPr>
          <w:rFonts w:ascii="Book Antiqua" w:hAnsi="Book Antiqua"/>
          <w:lang w:val="es-ES_tradnl"/>
        </w:rPr>
        <w:t xml:space="preserve"> por un periodo de ciento veinte (120) días,</w:t>
      </w:r>
      <w:r w:rsidR="00F4325C">
        <w:rPr>
          <w:rFonts w:ascii="Book Antiqua" w:hAnsi="Book Antiqua"/>
          <w:lang w:val="es-ES_tradnl"/>
        </w:rPr>
        <w:t xml:space="preserve"> todas facilid</w:t>
      </w:r>
      <w:r w:rsidR="00E84888">
        <w:rPr>
          <w:rFonts w:ascii="Book Antiqua" w:hAnsi="Book Antiqua"/>
          <w:lang w:val="es-ES_tradnl"/>
        </w:rPr>
        <w:t>ades de transportación colectivo</w:t>
      </w:r>
      <w:r w:rsidR="00F4325C">
        <w:rPr>
          <w:rFonts w:ascii="Book Antiqua" w:hAnsi="Book Antiqua"/>
          <w:lang w:val="es-ES_tradnl"/>
        </w:rPr>
        <w:t>, vial y marítima que administra, según definido en el Artículo 2 de la Ley Núm. 123-2014, según enmendada</w:t>
      </w:r>
      <w:r w:rsidR="004B4172">
        <w:rPr>
          <w:rFonts w:ascii="Book Antiqua" w:hAnsi="Book Antiqua"/>
          <w:lang w:val="es-ES_tradnl"/>
        </w:rPr>
        <w:t>,</w:t>
      </w:r>
      <w:r w:rsidR="00F4325C">
        <w:rPr>
          <w:rFonts w:ascii="Book Antiqua" w:hAnsi="Book Antiqua"/>
          <w:lang w:val="es-ES_tradnl"/>
        </w:rPr>
        <w:t xml:space="preserve"> conocida como la Ley de la Autoridad de Transport</w:t>
      </w:r>
      <w:r w:rsidR="00E84888">
        <w:rPr>
          <w:rFonts w:ascii="Book Antiqua" w:hAnsi="Book Antiqua"/>
          <w:lang w:val="es-ES_tradnl"/>
        </w:rPr>
        <w:t>e Inte</w:t>
      </w:r>
      <w:r w:rsidR="00F4325C">
        <w:rPr>
          <w:rFonts w:ascii="Book Antiqua" w:hAnsi="Book Antiqua"/>
          <w:lang w:val="es-ES_tradnl"/>
        </w:rPr>
        <w:t>grado de Puerto Rico</w:t>
      </w:r>
      <w:r w:rsidR="00372109">
        <w:rPr>
          <w:rFonts w:ascii="Book Antiqua" w:hAnsi="Book Antiqua"/>
          <w:lang w:val="es-ES_tradnl"/>
        </w:rPr>
        <w:t>; y para otros fines</w:t>
      </w:r>
      <w:r w:rsidR="00DB59DA" w:rsidRPr="00CE5663">
        <w:rPr>
          <w:rFonts w:ascii="Book Antiqua" w:hAnsi="Book Antiqua"/>
          <w:lang w:val="es-ES_tradnl"/>
        </w:rPr>
        <w:t xml:space="preserve">. </w:t>
      </w:r>
    </w:p>
    <w:p w14:paraId="28EC63FC" w14:textId="77777777" w:rsidR="00BC2B6C" w:rsidRPr="00CE5663" w:rsidRDefault="00BC2B6C" w:rsidP="00306092">
      <w:pPr>
        <w:ind w:firstLine="360"/>
        <w:jc w:val="center"/>
        <w:rPr>
          <w:rFonts w:ascii="Book Antiqua" w:hAnsi="Book Antiqua"/>
          <w:szCs w:val="24"/>
          <w:lang w:val="es-ES_tradnl"/>
        </w:rPr>
      </w:pPr>
    </w:p>
    <w:p w14:paraId="0FC47F1C" w14:textId="77777777" w:rsidR="00F73FFF" w:rsidRPr="00CE5663" w:rsidRDefault="009C670A" w:rsidP="00306092">
      <w:pPr>
        <w:ind w:firstLine="360"/>
        <w:jc w:val="center"/>
        <w:rPr>
          <w:rFonts w:ascii="Book Antiqua" w:hAnsi="Book Antiqua"/>
          <w:szCs w:val="24"/>
          <w:lang w:val="es-ES_tradnl"/>
        </w:rPr>
      </w:pPr>
      <w:r w:rsidRPr="00CE5663">
        <w:rPr>
          <w:rFonts w:ascii="Book Antiqua" w:hAnsi="Book Antiqua"/>
          <w:szCs w:val="24"/>
          <w:lang w:val="es-ES_tradnl"/>
        </w:rPr>
        <w:t>EXPOSICIÓ</w:t>
      </w:r>
      <w:r w:rsidR="00F73FFF" w:rsidRPr="00CE5663">
        <w:rPr>
          <w:rFonts w:ascii="Book Antiqua" w:hAnsi="Book Antiqua"/>
          <w:szCs w:val="24"/>
          <w:lang w:val="es-ES_tradnl"/>
        </w:rPr>
        <w:t>N DE MOTIVOS</w:t>
      </w:r>
    </w:p>
    <w:p w14:paraId="004D105F" w14:textId="1EFB0591" w:rsidR="00F162A1" w:rsidRDefault="00F162A1" w:rsidP="00306092">
      <w:pPr>
        <w:ind w:firstLine="360"/>
        <w:jc w:val="both"/>
        <w:rPr>
          <w:rFonts w:ascii="Book Antiqua" w:hAnsi="Book Antiqua"/>
          <w:lang w:val="es-ES_tradnl"/>
        </w:rPr>
      </w:pPr>
    </w:p>
    <w:p w14:paraId="5608E28B" w14:textId="77777777" w:rsidR="00500DE1" w:rsidRDefault="00E46C14" w:rsidP="00BB0A99">
      <w:pPr>
        <w:ind w:firstLine="720"/>
        <w:jc w:val="both"/>
        <w:rPr>
          <w:rFonts w:ascii="Book Antiqua" w:hAnsi="Book Antiqua"/>
          <w:lang w:val="es-ES_tradnl"/>
        </w:rPr>
      </w:pPr>
      <w:r>
        <w:rPr>
          <w:rFonts w:ascii="Book Antiqua" w:hAnsi="Book Antiqua"/>
          <w:lang w:val="es-ES_tradnl"/>
        </w:rPr>
        <w:t xml:space="preserve">Según los datos revelados por la Organización de Países Exportadores de Petróleo (OPEP) durante los pasados seis meses el barril del petróleo ha aumentado en un 51.25%.  A modo de ejemplo </w:t>
      </w:r>
      <w:r w:rsidR="00915C28" w:rsidRPr="00CE5663">
        <w:rPr>
          <w:rFonts w:ascii="Book Antiqua" w:hAnsi="Book Antiqua"/>
          <w:lang w:val="es-ES_tradnl"/>
        </w:rPr>
        <w:tab/>
      </w:r>
      <w:r w:rsidR="001F3B06">
        <w:rPr>
          <w:rFonts w:ascii="Book Antiqua" w:hAnsi="Book Antiqua"/>
          <w:lang w:val="es-ES_tradnl"/>
        </w:rPr>
        <w:t>en diciembre de 2021, el costo del ba</w:t>
      </w:r>
      <w:r w:rsidR="00500DE1">
        <w:rPr>
          <w:rFonts w:ascii="Book Antiqua" w:hAnsi="Book Antiqua"/>
          <w:lang w:val="es-ES_tradnl"/>
        </w:rPr>
        <w:t>rril promedió $74.37, ayer</w:t>
      </w:r>
      <w:r w:rsidR="001F3B06">
        <w:rPr>
          <w:rFonts w:ascii="Book Antiqua" w:hAnsi="Book Antiqua"/>
          <w:lang w:val="es-ES_tradnl"/>
        </w:rPr>
        <w:t xml:space="preserve"> el </w:t>
      </w:r>
      <w:r w:rsidR="001F3B06">
        <w:rPr>
          <w:rFonts w:ascii="Book Antiqua" w:hAnsi="Book Antiqua"/>
          <w:lang w:val="es-ES_tradnl"/>
        </w:rPr>
        <w:lastRenderedPageBreak/>
        <w:t>barril de petróleo cotizó $121.54.</w:t>
      </w:r>
      <w:r w:rsidR="00500DE1">
        <w:rPr>
          <w:rFonts w:ascii="Book Antiqua" w:hAnsi="Book Antiqua"/>
          <w:lang w:val="es-ES_tradnl"/>
        </w:rPr>
        <w:t xml:space="preserve">  La inflación en el costo del barril del petróleo se debe a factores en el mercado internacional que se encuentran fuera de nuestro control.</w:t>
      </w:r>
    </w:p>
    <w:p w14:paraId="4984E52F" w14:textId="77777777" w:rsidR="00BB0A99" w:rsidRDefault="00500DE1" w:rsidP="00BB0A99">
      <w:pPr>
        <w:ind w:firstLine="720"/>
        <w:jc w:val="both"/>
        <w:rPr>
          <w:rFonts w:ascii="Book Antiqua" w:hAnsi="Book Antiqua"/>
          <w:lang w:val="es-ES_tradnl"/>
        </w:rPr>
      </w:pPr>
      <w:r>
        <w:rPr>
          <w:rFonts w:ascii="Book Antiqua" w:hAnsi="Book Antiqua"/>
          <w:lang w:val="es-ES_tradnl"/>
        </w:rPr>
        <w:t xml:space="preserve">El aumento en el precio del barril del petróleo afecta el precio de todos sus derivados y tiene repercusiones que afectan nuestra economía.  </w:t>
      </w:r>
      <w:r w:rsidR="00A331A0">
        <w:rPr>
          <w:rFonts w:ascii="Book Antiqua" w:hAnsi="Book Antiqua"/>
          <w:lang w:val="es-ES_tradnl"/>
        </w:rPr>
        <w:t xml:space="preserve">Siendo el más obvio de los efectos del aumento del petróleo, el costo del litro de gasolina y diésel en la bomba.  </w:t>
      </w:r>
    </w:p>
    <w:p w14:paraId="3092BEFC" w14:textId="77777777" w:rsidR="00BB0A99" w:rsidRDefault="00BB0A99" w:rsidP="00BB0A99">
      <w:pPr>
        <w:ind w:firstLine="720"/>
        <w:jc w:val="both"/>
        <w:rPr>
          <w:rFonts w:ascii="Book Antiqua" w:hAnsi="Book Antiqua"/>
          <w:lang w:val="es-ES_tradnl"/>
        </w:rPr>
      </w:pPr>
    </w:p>
    <w:p w14:paraId="00EF9120" w14:textId="6E9A4D42" w:rsidR="00B52788" w:rsidRDefault="00B52788" w:rsidP="00BB0A99">
      <w:pPr>
        <w:ind w:firstLine="720"/>
        <w:jc w:val="both"/>
        <w:rPr>
          <w:rFonts w:ascii="Book Antiqua" w:hAnsi="Book Antiqua"/>
          <w:lang w:val="es-ES_tradnl"/>
        </w:rPr>
      </w:pPr>
      <w:r>
        <w:rPr>
          <w:rFonts w:ascii="Book Antiqua" w:hAnsi="Book Antiqua"/>
          <w:lang w:val="es-ES_tradnl"/>
        </w:rPr>
        <w:t>Sin embargo, ya hemos experimentado el alcance de los aumentos de los derivados del petróleo y como se ha reflejado en el aumento de los costos de acarreo, manufactura y producción de energía.</w:t>
      </w:r>
    </w:p>
    <w:p w14:paraId="5182E917" w14:textId="77777777" w:rsidR="00B52788" w:rsidRDefault="00B52788" w:rsidP="000753BB">
      <w:pPr>
        <w:ind w:firstLine="360"/>
        <w:jc w:val="both"/>
        <w:rPr>
          <w:rFonts w:ascii="Book Antiqua" w:hAnsi="Book Antiqua"/>
          <w:lang w:val="es-ES_tradnl"/>
        </w:rPr>
      </w:pPr>
    </w:p>
    <w:p w14:paraId="0251B667" w14:textId="33CBCB53" w:rsidR="00CE5663" w:rsidRPr="002B45CA" w:rsidRDefault="00B52788" w:rsidP="00BB0A99">
      <w:pPr>
        <w:ind w:firstLine="720"/>
        <w:jc w:val="both"/>
        <w:rPr>
          <w:rFonts w:ascii="Book Antiqua" w:hAnsi="Book Antiqua"/>
          <w:lang w:val="es-PR"/>
        </w:rPr>
      </w:pPr>
      <w:r>
        <w:rPr>
          <w:rFonts w:ascii="Book Antiqua" w:hAnsi="Book Antiqua"/>
          <w:lang w:val="es-ES_tradnl"/>
        </w:rPr>
        <w:t xml:space="preserve">Nuestro gobierno ha discutido públicamente durante el pasado año </w:t>
      </w:r>
      <w:r w:rsidR="00E77ED8">
        <w:rPr>
          <w:rFonts w:ascii="Book Antiqua" w:hAnsi="Book Antiqua"/>
          <w:lang w:val="es-ES_tradnl"/>
        </w:rPr>
        <w:t>la retribución de los empleados públicos.  Específicamente se ha resaltado la baja paga de éstos y como afecta su capacidad para atender las necesidades económicas básica de sus familias.  En atención a lo anterior, el Gobierno de Puerto Rico, ha implementado una política pública dirigida a mejorar la retribución de los empleados públicos y sus condiciones de trabajo. Sin embargo, la inflación por la que atravesamos</w:t>
      </w:r>
      <w:r w:rsidR="007A6A21">
        <w:rPr>
          <w:rFonts w:ascii="Book Antiqua" w:hAnsi="Book Antiqua"/>
          <w:lang w:val="es-ES_tradnl"/>
        </w:rPr>
        <w:t xml:space="preserve"> </w:t>
      </w:r>
      <w:r w:rsidR="00AC173D">
        <w:rPr>
          <w:rFonts w:ascii="Book Antiqua" w:hAnsi="Book Antiqua"/>
          <w:lang w:val="es-ES_tradnl"/>
        </w:rPr>
        <w:t xml:space="preserve">tiene el potencial de dar al traste con el propósito de los aumentos concedidos.  En consideración a lo anterior, con el propósito de brindar un alivio al aumento en gastos que han experimentado nuestros empleados públicos, proponemos </w:t>
      </w:r>
      <w:r w:rsidR="00B71AA5">
        <w:rPr>
          <w:rFonts w:ascii="Book Antiqua" w:hAnsi="Book Antiqua"/>
          <w:lang w:val="es-ES_tradnl"/>
        </w:rPr>
        <w:t>brindarles</w:t>
      </w:r>
      <w:r w:rsidR="00AC173D">
        <w:rPr>
          <w:rFonts w:ascii="Book Antiqua" w:hAnsi="Book Antiqua"/>
          <w:lang w:val="es-ES_tradnl"/>
        </w:rPr>
        <w:t xml:space="preserve"> a éstos transportación gratuita a través de nuestro sistema de transportación pública el cual es administrado por la Autoridad de Transporte Integrado.</w:t>
      </w:r>
    </w:p>
    <w:p w14:paraId="12A5AF99" w14:textId="016257BC" w:rsidR="007624AD" w:rsidRPr="00CE5663" w:rsidRDefault="00CE5663" w:rsidP="00306092">
      <w:pPr>
        <w:jc w:val="both"/>
        <w:rPr>
          <w:rFonts w:ascii="Book Antiqua" w:hAnsi="Book Antiqua"/>
          <w:lang w:val="es-ES_tradnl"/>
        </w:rPr>
      </w:pPr>
      <w:r>
        <w:rPr>
          <w:rFonts w:ascii="Book Antiqua" w:hAnsi="Book Antiqua"/>
          <w:lang w:val="es-ES_tradnl"/>
        </w:rPr>
        <w:tab/>
      </w:r>
    </w:p>
    <w:p w14:paraId="794E4A62" w14:textId="77777777" w:rsidR="00F73FFF" w:rsidRPr="00CE5663" w:rsidRDefault="009C670A" w:rsidP="00306092">
      <w:pPr>
        <w:spacing w:line="480" w:lineRule="auto"/>
        <w:rPr>
          <w:rFonts w:ascii="Book Antiqua" w:hAnsi="Book Antiqua"/>
          <w:i/>
          <w:lang w:val="es-ES_tradnl"/>
        </w:rPr>
      </w:pPr>
      <w:r w:rsidRPr="00CE5663">
        <w:rPr>
          <w:rFonts w:ascii="Book Antiqua" w:hAnsi="Book Antiqua"/>
          <w:i/>
          <w:lang w:val="es-ES_tradnl"/>
        </w:rPr>
        <w:t>RESUÉ</w:t>
      </w:r>
      <w:r w:rsidR="00F73FFF" w:rsidRPr="00CE5663">
        <w:rPr>
          <w:rFonts w:ascii="Book Antiqua" w:hAnsi="Book Antiqua"/>
          <w:i/>
          <w:lang w:val="es-ES_tradnl"/>
        </w:rPr>
        <w:t xml:space="preserve">LVESE POR LA </w:t>
      </w:r>
      <w:r w:rsidR="00E57EC7" w:rsidRPr="00CE5663">
        <w:rPr>
          <w:rFonts w:ascii="Book Antiqua" w:hAnsi="Book Antiqua"/>
          <w:i/>
          <w:lang w:val="es-ES_tradnl"/>
        </w:rPr>
        <w:t>ASAMBLEA LEGISLATIVA DE PUERTO RICO</w:t>
      </w:r>
      <w:r w:rsidR="00F73FFF" w:rsidRPr="00CE5663">
        <w:rPr>
          <w:rFonts w:ascii="Book Antiqua" w:hAnsi="Book Antiqua"/>
          <w:i/>
          <w:lang w:val="es-ES_tradnl"/>
        </w:rPr>
        <w:t>:</w:t>
      </w:r>
    </w:p>
    <w:p w14:paraId="4B888E95" w14:textId="77777777" w:rsidR="00F73FFF" w:rsidRPr="00CE5663" w:rsidRDefault="00F73FFF" w:rsidP="00F73FFF">
      <w:pPr>
        <w:spacing w:line="480" w:lineRule="auto"/>
        <w:jc w:val="both"/>
        <w:rPr>
          <w:rFonts w:ascii="Book Antiqua" w:hAnsi="Book Antiqua"/>
          <w:i/>
          <w:lang w:val="es-ES_tradnl"/>
        </w:rPr>
        <w:sectPr w:rsidR="00F73FFF" w:rsidRPr="00CE5663" w:rsidSect="00462C3F">
          <w:headerReference w:type="default" r:id="rId7"/>
          <w:pgSz w:w="12240" w:h="15840" w:code="1"/>
          <w:pgMar w:top="1440" w:right="1440" w:bottom="1440" w:left="1440" w:header="720" w:footer="720" w:gutter="0"/>
          <w:cols w:space="720"/>
          <w:titlePg/>
        </w:sectPr>
      </w:pPr>
    </w:p>
    <w:p w14:paraId="50D2C311" w14:textId="525B2EA8" w:rsidR="00A22C7A" w:rsidRDefault="00FC7898" w:rsidP="00306092">
      <w:pPr>
        <w:spacing w:line="480" w:lineRule="auto"/>
        <w:ind w:firstLine="720"/>
        <w:jc w:val="both"/>
        <w:rPr>
          <w:rFonts w:ascii="Book Antiqua" w:hAnsi="Book Antiqua"/>
          <w:lang w:val="es-ES_tradnl"/>
        </w:rPr>
      </w:pPr>
      <w:r w:rsidRPr="00CE5663">
        <w:rPr>
          <w:rFonts w:ascii="Book Antiqua" w:hAnsi="Book Antiqua"/>
          <w:lang w:val="es-ES_tradnl"/>
        </w:rPr>
        <w:t>Sección 1.-Se ordena</w:t>
      </w:r>
      <w:r w:rsidR="00310C23" w:rsidRPr="00CE5663">
        <w:rPr>
          <w:rFonts w:ascii="Book Antiqua" w:hAnsi="Book Antiqua"/>
          <w:lang w:val="es-ES_tradnl"/>
        </w:rPr>
        <w:t xml:space="preserve"> </w:t>
      </w:r>
      <w:r w:rsidR="00222BD1">
        <w:rPr>
          <w:rFonts w:ascii="Book Antiqua" w:hAnsi="Book Antiqua"/>
          <w:lang w:val="es-ES_tradnl"/>
        </w:rPr>
        <w:t xml:space="preserve">a la Autoridad de Transporte Integrado de Puerto Rico a permitir que los empleados, oficiales y funcionarios del Departamento de Seguridad Pública y todos sus Negociados; Negociado de la Policía de Puerto Rico, Negociado del Cuerpo de Emergencias Médicas de Puerto Rico, Negociado del Cuerpo de Bomberos de Puerto Rico, Negociado de Sistemas de Emergencias 911, Negociado de Investigaciones Especiales y el Negociado de Manejo de Emergencias y Administración de Desastres,  servidores públicos, empleados y funcionarios del Gobierno de Puerto Rico utilicen libre de costo por un periodo de ciento veinte (120) días, todas facilidades de transportación colectivo, vial y marítima que administra, según definido en el Artículo 2 de la Ley Núm. </w:t>
      </w:r>
      <w:r w:rsidR="00222BD1">
        <w:rPr>
          <w:rFonts w:ascii="Book Antiqua" w:hAnsi="Book Antiqua"/>
          <w:lang w:val="es-ES_tradnl"/>
        </w:rPr>
        <w:lastRenderedPageBreak/>
        <w:t>123-2014, según enmendada, conocida como la Ley de la Autoridad de Transporte Integrado de Puerto Rico; y para otros fines</w:t>
      </w:r>
      <w:r w:rsidR="00222BD1" w:rsidRPr="00CE5663">
        <w:rPr>
          <w:rFonts w:ascii="Book Antiqua" w:hAnsi="Book Antiqua"/>
          <w:lang w:val="es-ES_tradnl"/>
        </w:rPr>
        <w:t>.</w:t>
      </w:r>
    </w:p>
    <w:p w14:paraId="6ED68838" w14:textId="7FC36760" w:rsidR="00AC173D" w:rsidRPr="00CE5663" w:rsidRDefault="00AC173D" w:rsidP="00306092">
      <w:pPr>
        <w:spacing w:line="480" w:lineRule="auto"/>
        <w:ind w:firstLine="720"/>
        <w:jc w:val="both"/>
        <w:rPr>
          <w:rFonts w:ascii="Book Antiqua" w:hAnsi="Book Antiqua"/>
          <w:lang w:val="es-ES_tradnl"/>
        </w:rPr>
      </w:pPr>
      <w:r>
        <w:rPr>
          <w:rFonts w:ascii="Book Antiqua" w:hAnsi="Book Antiqua"/>
          <w:lang w:val="es-ES_tradnl"/>
        </w:rPr>
        <w:t xml:space="preserve">Sección 2.-La Autoridad de Transporte Integrado tendrá cinco (5) días contados a partir de la </w:t>
      </w:r>
      <w:r w:rsidR="00A05000">
        <w:rPr>
          <w:rFonts w:ascii="Book Antiqua" w:hAnsi="Book Antiqua"/>
          <w:lang w:val="es-ES_tradnl"/>
        </w:rPr>
        <w:t xml:space="preserve">vigencia de la presente Resolución Conjunta </w:t>
      </w:r>
      <w:r w:rsidR="00B71AA5">
        <w:rPr>
          <w:rFonts w:ascii="Book Antiqua" w:hAnsi="Book Antiqua"/>
          <w:lang w:val="es-ES_tradnl"/>
        </w:rPr>
        <w:t>para implementar lo ordenado en la misma.</w:t>
      </w:r>
    </w:p>
    <w:p w14:paraId="40925451" w14:textId="5C3ADA1A" w:rsidR="00F73FFF" w:rsidRDefault="00A05000" w:rsidP="00310C23">
      <w:pPr>
        <w:spacing w:line="480" w:lineRule="auto"/>
        <w:ind w:firstLine="720"/>
        <w:jc w:val="both"/>
        <w:rPr>
          <w:rFonts w:ascii="Book Antiqua" w:hAnsi="Book Antiqua"/>
          <w:lang w:val="es-ES_tradnl"/>
        </w:rPr>
      </w:pPr>
      <w:r>
        <w:rPr>
          <w:rFonts w:ascii="Book Antiqua" w:hAnsi="Book Antiqua"/>
          <w:lang w:val="es-ES_tradnl"/>
        </w:rPr>
        <w:t>Sección 3</w:t>
      </w:r>
      <w:r w:rsidR="008E06EB" w:rsidRPr="00CE5663">
        <w:rPr>
          <w:rFonts w:ascii="Book Antiqua" w:hAnsi="Book Antiqua"/>
          <w:lang w:val="es-ES_tradnl"/>
        </w:rPr>
        <w:t>.</w:t>
      </w:r>
      <w:r w:rsidR="00014F82" w:rsidRPr="00CE5663">
        <w:rPr>
          <w:rFonts w:ascii="Book Antiqua" w:hAnsi="Book Antiqua"/>
          <w:lang w:val="es-ES_tradnl"/>
        </w:rPr>
        <w:t>-</w:t>
      </w:r>
      <w:r w:rsidR="008E06EB" w:rsidRPr="00CE5663">
        <w:rPr>
          <w:rFonts w:ascii="Book Antiqua" w:hAnsi="Book Antiqua"/>
          <w:lang w:val="es-ES_tradnl"/>
        </w:rPr>
        <w:t>Esta Resolución</w:t>
      </w:r>
      <w:r w:rsidR="001B51CC">
        <w:rPr>
          <w:rFonts w:ascii="Book Antiqua" w:hAnsi="Book Antiqua"/>
          <w:lang w:val="es-ES_tradnl"/>
        </w:rPr>
        <w:t xml:space="preserve"> Conjunta</w:t>
      </w:r>
      <w:r w:rsidR="008E06EB" w:rsidRPr="00CE5663">
        <w:rPr>
          <w:rFonts w:ascii="Book Antiqua" w:hAnsi="Book Antiqua"/>
          <w:lang w:val="es-ES_tradnl"/>
        </w:rPr>
        <w:t xml:space="preserve"> comenzará a regir inmediatamente después de su aprobación.</w:t>
      </w:r>
    </w:p>
    <w:p w14:paraId="58CDF302" w14:textId="096D35C2" w:rsidR="00E358C4" w:rsidRPr="00E358C4" w:rsidRDefault="00E358C4" w:rsidP="00E358C4">
      <w:pPr>
        <w:suppressLineNumbers/>
        <w:spacing w:after="200" w:line="276" w:lineRule="auto"/>
        <w:ind w:left="2074" w:right="2434"/>
        <w:contextualSpacing/>
        <w:jc w:val="center"/>
        <w:rPr>
          <w:rFonts w:ascii="Book Antiqua" w:hAnsi="Book Antiqua" w:cs="Arial"/>
          <w:b/>
          <w:sz w:val="22"/>
          <w:szCs w:val="22"/>
          <w:lang w:val="es-PR"/>
        </w:rPr>
      </w:pPr>
    </w:p>
    <w:sectPr w:rsidR="00E358C4" w:rsidRPr="00E358C4" w:rsidSect="000306DA">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5158C" w14:textId="77777777" w:rsidR="00C0290D" w:rsidRDefault="00C0290D">
      <w:r>
        <w:separator/>
      </w:r>
    </w:p>
  </w:endnote>
  <w:endnote w:type="continuationSeparator" w:id="0">
    <w:p w14:paraId="4C42E256" w14:textId="77777777" w:rsidR="00C0290D" w:rsidRDefault="00C0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967F" w14:textId="77777777" w:rsidR="00C0290D" w:rsidRDefault="00C0290D">
      <w:r>
        <w:separator/>
      </w:r>
    </w:p>
  </w:footnote>
  <w:footnote w:type="continuationSeparator" w:id="0">
    <w:p w14:paraId="0E5A2DE5" w14:textId="77777777" w:rsidR="00C0290D" w:rsidRDefault="00C02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336B" w14:textId="77777777" w:rsidR="00A22C7A" w:rsidRDefault="00A22C7A">
    <w:pPr>
      <w:pStyle w:val="Encabezado"/>
      <w:jc w:val="center"/>
    </w:pPr>
    <w:r>
      <w:rPr>
        <w:rStyle w:val="Nmerodepgina"/>
      </w:rPr>
      <w:fldChar w:fldCharType="begin"/>
    </w:r>
    <w:r>
      <w:rPr>
        <w:rStyle w:val="Nmerodepgina"/>
      </w:rPr>
      <w:instrText xml:space="preserve"> PAGE </w:instrText>
    </w:r>
    <w:r>
      <w:rPr>
        <w:rStyle w:val="Nmerodepgina"/>
      </w:rPr>
      <w:fldChar w:fldCharType="separate"/>
    </w:r>
    <w:r w:rsidR="002B6FB7">
      <w:rPr>
        <w:rStyle w:val="Nmerodepgina"/>
        <w:noProof/>
      </w:rPr>
      <w:t>2</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D47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24645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451124880">
    <w:abstractNumId w:val="1"/>
  </w:num>
  <w:num w:numId="2" w16cid:durableId="1035882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FFF"/>
    <w:rsid w:val="00000D3F"/>
    <w:rsid w:val="00002BC5"/>
    <w:rsid w:val="00006527"/>
    <w:rsid w:val="00006864"/>
    <w:rsid w:val="00006B89"/>
    <w:rsid w:val="00010FB8"/>
    <w:rsid w:val="00014F82"/>
    <w:rsid w:val="00017C28"/>
    <w:rsid w:val="000306DA"/>
    <w:rsid w:val="00044551"/>
    <w:rsid w:val="00044606"/>
    <w:rsid w:val="000509BF"/>
    <w:rsid w:val="0006680C"/>
    <w:rsid w:val="000753BB"/>
    <w:rsid w:val="0008414E"/>
    <w:rsid w:val="000849CB"/>
    <w:rsid w:val="000A0B61"/>
    <w:rsid w:val="000B68E3"/>
    <w:rsid w:val="000D3D7B"/>
    <w:rsid w:val="000E1A99"/>
    <w:rsid w:val="000F5216"/>
    <w:rsid w:val="001350AD"/>
    <w:rsid w:val="001521B5"/>
    <w:rsid w:val="001655A8"/>
    <w:rsid w:val="00165A54"/>
    <w:rsid w:val="00186354"/>
    <w:rsid w:val="00191751"/>
    <w:rsid w:val="00193A86"/>
    <w:rsid w:val="001944B8"/>
    <w:rsid w:val="001A2AAB"/>
    <w:rsid w:val="001A3B7D"/>
    <w:rsid w:val="001A3F6C"/>
    <w:rsid w:val="001B51CC"/>
    <w:rsid w:val="001C3C90"/>
    <w:rsid w:val="001E2C83"/>
    <w:rsid w:val="001F240B"/>
    <w:rsid w:val="001F3B06"/>
    <w:rsid w:val="0020563C"/>
    <w:rsid w:val="00222BD1"/>
    <w:rsid w:val="002308CF"/>
    <w:rsid w:val="00246482"/>
    <w:rsid w:val="00252A9E"/>
    <w:rsid w:val="002574C4"/>
    <w:rsid w:val="002625DD"/>
    <w:rsid w:val="002744DD"/>
    <w:rsid w:val="00283032"/>
    <w:rsid w:val="00285EAE"/>
    <w:rsid w:val="00286009"/>
    <w:rsid w:val="002907FB"/>
    <w:rsid w:val="002A68D5"/>
    <w:rsid w:val="002B45CA"/>
    <w:rsid w:val="002B50B6"/>
    <w:rsid w:val="002B6D02"/>
    <w:rsid w:val="002B6FB7"/>
    <w:rsid w:val="002C25F2"/>
    <w:rsid w:val="002C45D3"/>
    <w:rsid w:val="002C7BFC"/>
    <w:rsid w:val="002D0EAF"/>
    <w:rsid w:val="002E0637"/>
    <w:rsid w:val="002E119E"/>
    <w:rsid w:val="002E676B"/>
    <w:rsid w:val="00306092"/>
    <w:rsid w:val="00307CD2"/>
    <w:rsid w:val="00310C23"/>
    <w:rsid w:val="00325C2C"/>
    <w:rsid w:val="00334A24"/>
    <w:rsid w:val="0034598D"/>
    <w:rsid w:val="00352AAE"/>
    <w:rsid w:val="003545B3"/>
    <w:rsid w:val="00360422"/>
    <w:rsid w:val="00372109"/>
    <w:rsid w:val="00384F8D"/>
    <w:rsid w:val="00396C5E"/>
    <w:rsid w:val="003B56ED"/>
    <w:rsid w:val="003C09A7"/>
    <w:rsid w:val="003C2841"/>
    <w:rsid w:val="003C395E"/>
    <w:rsid w:val="003C59A8"/>
    <w:rsid w:val="003C7BA0"/>
    <w:rsid w:val="003D1126"/>
    <w:rsid w:val="00402B7F"/>
    <w:rsid w:val="00410D51"/>
    <w:rsid w:val="00414201"/>
    <w:rsid w:val="00420076"/>
    <w:rsid w:val="00424788"/>
    <w:rsid w:val="0043384D"/>
    <w:rsid w:val="00462C3F"/>
    <w:rsid w:val="00473362"/>
    <w:rsid w:val="004A20E9"/>
    <w:rsid w:val="004B4172"/>
    <w:rsid w:val="004D0A02"/>
    <w:rsid w:val="004D0A58"/>
    <w:rsid w:val="004E4A3E"/>
    <w:rsid w:val="004E5C8C"/>
    <w:rsid w:val="0050066C"/>
    <w:rsid w:val="00500DE1"/>
    <w:rsid w:val="0050796E"/>
    <w:rsid w:val="00507EE2"/>
    <w:rsid w:val="00511D5C"/>
    <w:rsid w:val="005148E3"/>
    <w:rsid w:val="005201BD"/>
    <w:rsid w:val="00520C07"/>
    <w:rsid w:val="00531D44"/>
    <w:rsid w:val="00537CAE"/>
    <w:rsid w:val="005436CB"/>
    <w:rsid w:val="00556CA4"/>
    <w:rsid w:val="00557D61"/>
    <w:rsid w:val="00567970"/>
    <w:rsid w:val="0058060E"/>
    <w:rsid w:val="00583363"/>
    <w:rsid w:val="005A4A1F"/>
    <w:rsid w:val="005E309F"/>
    <w:rsid w:val="005E3E2D"/>
    <w:rsid w:val="005E5FC5"/>
    <w:rsid w:val="00606266"/>
    <w:rsid w:val="00607CB1"/>
    <w:rsid w:val="00642C42"/>
    <w:rsid w:val="0064611D"/>
    <w:rsid w:val="0065637B"/>
    <w:rsid w:val="00666C6C"/>
    <w:rsid w:val="00675561"/>
    <w:rsid w:val="00676DCE"/>
    <w:rsid w:val="00683357"/>
    <w:rsid w:val="006A018B"/>
    <w:rsid w:val="006A74B0"/>
    <w:rsid w:val="006B68E3"/>
    <w:rsid w:val="006C3BAB"/>
    <w:rsid w:val="006D1431"/>
    <w:rsid w:val="006D3436"/>
    <w:rsid w:val="006D7E6E"/>
    <w:rsid w:val="006E5ABD"/>
    <w:rsid w:val="007006B6"/>
    <w:rsid w:val="00704843"/>
    <w:rsid w:val="00706046"/>
    <w:rsid w:val="00713D5C"/>
    <w:rsid w:val="00724B72"/>
    <w:rsid w:val="00732BC0"/>
    <w:rsid w:val="00736742"/>
    <w:rsid w:val="00742DB4"/>
    <w:rsid w:val="00745A48"/>
    <w:rsid w:val="0076168A"/>
    <w:rsid w:val="007624AD"/>
    <w:rsid w:val="0077163A"/>
    <w:rsid w:val="00772FBC"/>
    <w:rsid w:val="0079571E"/>
    <w:rsid w:val="007A6A21"/>
    <w:rsid w:val="007C17CD"/>
    <w:rsid w:val="007C7FFA"/>
    <w:rsid w:val="007D2C5A"/>
    <w:rsid w:val="007D45BF"/>
    <w:rsid w:val="007E312E"/>
    <w:rsid w:val="007E7FDA"/>
    <w:rsid w:val="008047A5"/>
    <w:rsid w:val="0081689A"/>
    <w:rsid w:val="00824FC3"/>
    <w:rsid w:val="008267E5"/>
    <w:rsid w:val="00836693"/>
    <w:rsid w:val="00836C33"/>
    <w:rsid w:val="00844993"/>
    <w:rsid w:val="00851E62"/>
    <w:rsid w:val="00856B59"/>
    <w:rsid w:val="00891A59"/>
    <w:rsid w:val="008A6B67"/>
    <w:rsid w:val="008B091A"/>
    <w:rsid w:val="008B1DF4"/>
    <w:rsid w:val="008D2931"/>
    <w:rsid w:val="008D2E2D"/>
    <w:rsid w:val="008D3327"/>
    <w:rsid w:val="008D6352"/>
    <w:rsid w:val="008E06EB"/>
    <w:rsid w:val="008F3333"/>
    <w:rsid w:val="00914145"/>
    <w:rsid w:val="00915C28"/>
    <w:rsid w:val="00921C60"/>
    <w:rsid w:val="00943A06"/>
    <w:rsid w:val="009545AD"/>
    <w:rsid w:val="00965F7B"/>
    <w:rsid w:val="00966230"/>
    <w:rsid w:val="00971B52"/>
    <w:rsid w:val="00980A27"/>
    <w:rsid w:val="00993C78"/>
    <w:rsid w:val="009A3A7A"/>
    <w:rsid w:val="009B600B"/>
    <w:rsid w:val="009C670A"/>
    <w:rsid w:val="009E15E7"/>
    <w:rsid w:val="009F776E"/>
    <w:rsid w:val="00A00791"/>
    <w:rsid w:val="00A04353"/>
    <w:rsid w:val="00A05000"/>
    <w:rsid w:val="00A22C7A"/>
    <w:rsid w:val="00A23D6C"/>
    <w:rsid w:val="00A331A0"/>
    <w:rsid w:val="00A3348B"/>
    <w:rsid w:val="00A33D8D"/>
    <w:rsid w:val="00A37493"/>
    <w:rsid w:val="00A45F2A"/>
    <w:rsid w:val="00A52301"/>
    <w:rsid w:val="00A537F2"/>
    <w:rsid w:val="00A71464"/>
    <w:rsid w:val="00A734B1"/>
    <w:rsid w:val="00A74F4D"/>
    <w:rsid w:val="00A7765A"/>
    <w:rsid w:val="00A84571"/>
    <w:rsid w:val="00A91340"/>
    <w:rsid w:val="00AA152B"/>
    <w:rsid w:val="00AB3DE9"/>
    <w:rsid w:val="00AC173D"/>
    <w:rsid w:val="00AC331E"/>
    <w:rsid w:val="00B001A5"/>
    <w:rsid w:val="00B05E97"/>
    <w:rsid w:val="00B12920"/>
    <w:rsid w:val="00B163BF"/>
    <w:rsid w:val="00B21C4E"/>
    <w:rsid w:val="00B23EF5"/>
    <w:rsid w:val="00B304F6"/>
    <w:rsid w:val="00B52788"/>
    <w:rsid w:val="00B63A44"/>
    <w:rsid w:val="00B67202"/>
    <w:rsid w:val="00B7129A"/>
    <w:rsid w:val="00B71AA5"/>
    <w:rsid w:val="00B7689B"/>
    <w:rsid w:val="00B80E08"/>
    <w:rsid w:val="00B84EE1"/>
    <w:rsid w:val="00B927B8"/>
    <w:rsid w:val="00B9587B"/>
    <w:rsid w:val="00BA6698"/>
    <w:rsid w:val="00BB0A99"/>
    <w:rsid w:val="00BC2B6C"/>
    <w:rsid w:val="00BC54D5"/>
    <w:rsid w:val="00BC5640"/>
    <w:rsid w:val="00C0290D"/>
    <w:rsid w:val="00C20160"/>
    <w:rsid w:val="00C2611A"/>
    <w:rsid w:val="00C33AC4"/>
    <w:rsid w:val="00C34971"/>
    <w:rsid w:val="00C40382"/>
    <w:rsid w:val="00C55930"/>
    <w:rsid w:val="00C6461B"/>
    <w:rsid w:val="00C675A2"/>
    <w:rsid w:val="00C76F1D"/>
    <w:rsid w:val="00C81CDC"/>
    <w:rsid w:val="00C82A6C"/>
    <w:rsid w:val="00C87288"/>
    <w:rsid w:val="00C94510"/>
    <w:rsid w:val="00CA74B0"/>
    <w:rsid w:val="00CB1223"/>
    <w:rsid w:val="00CB4B88"/>
    <w:rsid w:val="00CB5708"/>
    <w:rsid w:val="00CC480C"/>
    <w:rsid w:val="00CD25B1"/>
    <w:rsid w:val="00CE5663"/>
    <w:rsid w:val="00CF035E"/>
    <w:rsid w:val="00CF160B"/>
    <w:rsid w:val="00CF650F"/>
    <w:rsid w:val="00D052A3"/>
    <w:rsid w:val="00D21516"/>
    <w:rsid w:val="00D3212B"/>
    <w:rsid w:val="00D352A8"/>
    <w:rsid w:val="00D362FE"/>
    <w:rsid w:val="00D621A4"/>
    <w:rsid w:val="00D6610D"/>
    <w:rsid w:val="00D66EB9"/>
    <w:rsid w:val="00D94C96"/>
    <w:rsid w:val="00DB07AA"/>
    <w:rsid w:val="00DB59DA"/>
    <w:rsid w:val="00DC282D"/>
    <w:rsid w:val="00DD6B18"/>
    <w:rsid w:val="00DE08E5"/>
    <w:rsid w:val="00DF1777"/>
    <w:rsid w:val="00DF5ACD"/>
    <w:rsid w:val="00DF75A9"/>
    <w:rsid w:val="00E04479"/>
    <w:rsid w:val="00E31EAD"/>
    <w:rsid w:val="00E358C4"/>
    <w:rsid w:val="00E44B3F"/>
    <w:rsid w:val="00E46C14"/>
    <w:rsid w:val="00E50A2D"/>
    <w:rsid w:val="00E565F9"/>
    <w:rsid w:val="00E57EC7"/>
    <w:rsid w:val="00E730CF"/>
    <w:rsid w:val="00E75716"/>
    <w:rsid w:val="00E77ED8"/>
    <w:rsid w:val="00E806B6"/>
    <w:rsid w:val="00E84888"/>
    <w:rsid w:val="00E97657"/>
    <w:rsid w:val="00EA21F0"/>
    <w:rsid w:val="00EA2F1B"/>
    <w:rsid w:val="00EB11DF"/>
    <w:rsid w:val="00EB432C"/>
    <w:rsid w:val="00ED52B3"/>
    <w:rsid w:val="00ED6B23"/>
    <w:rsid w:val="00EF36A0"/>
    <w:rsid w:val="00EF6F88"/>
    <w:rsid w:val="00F00F68"/>
    <w:rsid w:val="00F0209A"/>
    <w:rsid w:val="00F06954"/>
    <w:rsid w:val="00F150DE"/>
    <w:rsid w:val="00F162A1"/>
    <w:rsid w:val="00F17C77"/>
    <w:rsid w:val="00F26670"/>
    <w:rsid w:val="00F3542B"/>
    <w:rsid w:val="00F4325C"/>
    <w:rsid w:val="00F50B37"/>
    <w:rsid w:val="00F712EA"/>
    <w:rsid w:val="00F712F8"/>
    <w:rsid w:val="00F73FFF"/>
    <w:rsid w:val="00FA5AC3"/>
    <w:rsid w:val="00FC7898"/>
    <w:rsid w:val="00FC7994"/>
    <w:rsid w:val="00FD02AD"/>
    <w:rsid w:val="00FE4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3ADCA"/>
  <w14:defaultImageDpi w14:val="300"/>
  <w15:docId w15:val="{2CD7F206-2A5B-42A6-A43C-84C6000A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FFF"/>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2">
    <w:name w:val="Title2"/>
    <w:basedOn w:val="Normal"/>
    <w:next w:val="Normal"/>
    <w:rsid w:val="00F73FFF"/>
    <w:pPr>
      <w:tabs>
        <w:tab w:val="left" w:pos="648"/>
        <w:tab w:val="right" w:pos="7776"/>
        <w:tab w:val="left" w:pos="7848"/>
      </w:tabs>
    </w:pPr>
  </w:style>
  <w:style w:type="paragraph" w:styleId="Encabezado">
    <w:name w:val="header"/>
    <w:basedOn w:val="Normal"/>
    <w:rsid w:val="00F73FFF"/>
    <w:pPr>
      <w:tabs>
        <w:tab w:val="center" w:pos="4320"/>
        <w:tab w:val="right" w:pos="8640"/>
      </w:tabs>
    </w:pPr>
  </w:style>
  <w:style w:type="character" w:styleId="Nmerodepgina">
    <w:name w:val="page number"/>
    <w:basedOn w:val="Fuentedeprrafopredeter"/>
    <w:rsid w:val="00F73FFF"/>
  </w:style>
  <w:style w:type="paragraph" w:styleId="Sangradetextonormal">
    <w:name w:val="Body Text Indent"/>
    <w:basedOn w:val="Normal"/>
    <w:rsid w:val="00F73FFF"/>
    <w:pPr>
      <w:spacing w:line="480" w:lineRule="auto"/>
      <w:ind w:firstLine="432"/>
      <w:jc w:val="both"/>
    </w:pPr>
  </w:style>
  <w:style w:type="character" w:styleId="Nmerodelnea">
    <w:name w:val="line number"/>
    <w:basedOn w:val="Fuentedeprrafopredeter"/>
    <w:rsid w:val="00F73FFF"/>
  </w:style>
  <w:style w:type="paragraph" w:styleId="NormalWeb">
    <w:name w:val="Normal (Web)"/>
    <w:basedOn w:val="Normal"/>
    <w:rsid w:val="00F73FFF"/>
    <w:pPr>
      <w:spacing w:before="100" w:beforeAutospacing="1" w:after="100" w:afterAutospacing="1"/>
    </w:pPr>
    <w:rPr>
      <w:szCs w:val="24"/>
      <w:lang w:eastAsia="es-ES"/>
    </w:rPr>
  </w:style>
  <w:style w:type="character" w:styleId="Hipervnculo">
    <w:name w:val="Hyperlink"/>
    <w:rsid w:val="00E31EAD"/>
    <w:rPr>
      <w:strike w:val="0"/>
      <w:dstrike w:val="0"/>
      <w:color w:val="0000FF"/>
      <w:u w:val="none"/>
      <w:effect w:val="none"/>
    </w:rPr>
  </w:style>
  <w:style w:type="paragraph" w:styleId="Textodeglobo">
    <w:name w:val="Balloon Text"/>
    <w:basedOn w:val="Normal"/>
    <w:semiHidden/>
    <w:rsid w:val="008B091A"/>
    <w:rPr>
      <w:rFonts w:ascii="Tahoma" w:hAnsi="Tahoma" w:cs="Tahoma"/>
      <w:sz w:val="16"/>
      <w:szCs w:val="16"/>
    </w:rPr>
  </w:style>
  <w:style w:type="paragraph" w:styleId="Prrafodelista">
    <w:name w:val="List Paragraph"/>
    <w:basedOn w:val="Normal"/>
    <w:uiPriority w:val="72"/>
    <w:rsid w:val="00683357"/>
    <w:pPr>
      <w:ind w:left="720"/>
      <w:contextualSpacing/>
    </w:pPr>
  </w:style>
  <w:style w:type="paragraph" w:styleId="Textonotapie">
    <w:name w:val="footnote text"/>
    <w:basedOn w:val="Normal"/>
    <w:link w:val="TextonotapieCar"/>
    <w:unhideWhenUsed/>
    <w:rsid w:val="00CE5663"/>
    <w:rPr>
      <w:szCs w:val="24"/>
    </w:rPr>
  </w:style>
  <w:style w:type="character" w:customStyle="1" w:styleId="TextonotapieCar">
    <w:name w:val="Texto nota pie Car"/>
    <w:basedOn w:val="Fuentedeprrafopredeter"/>
    <w:link w:val="Textonotapie"/>
    <w:rsid w:val="00CE5663"/>
    <w:rPr>
      <w:sz w:val="24"/>
      <w:szCs w:val="24"/>
      <w:lang w:val="es-ES"/>
    </w:rPr>
  </w:style>
  <w:style w:type="character" w:styleId="Refdenotaalpie">
    <w:name w:val="footnote reference"/>
    <w:basedOn w:val="Fuentedeprrafopredeter"/>
    <w:unhideWhenUsed/>
    <w:rsid w:val="00CE56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9223">
      <w:bodyDiv w:val="1"/>
      <w:marLeft w:val="0"/>
      <w:marRight w:val="0"/>
      <w:marTop w:val="0"/>
      <w:marBottom w:val="0"/>
      <w:divBdr>
        <w:top w:val="none" w:sz="0" w:space="0" w:color="auto"/>
        <w:left w:val="none" w:sz="0" w:space="0" w:color="auto"/>
        <w:bottom w:val="none" w:sz="0" w:space="0" w:color="auto"/>
        <w:right w:val="none" w:sz="0" w:space="0" w:color="auto"/>
      </w:divBdr>
    </w:div>
    <w:div w:id="605579326">
      <w:bodyDiv w:val="1"/>
      <w:marLeft w:val="0"/>
      <w:marRight w:val="0"/>
      <w:marTop w:val="0"/>
      <w:marBottom w:val="0"/>
      <w:divBdr>
        <w:top w:val="none" w:sz="0" w:space="0" w:color="auto"/>
        <w:left w:val="none" w:sz="0" w:space="0" w:color="auto"/>
        <w:bottom w:val="none" w:sz="0" w:space="0" w:color="auto"/>
        <w:right w:val="none" w:sz="0" w:space="0" w:color="auto"/>
      </w:divBdr>
    </w:div>
    <w:div w:id="730732618">
      <w:bodyDiv w:val="1"/>
      <w:marLeft w:val="0"/>
      <w:marRight w:val="0"/>
      <w:marTop w:val="0"/>
      <w:marBottom w:val="0"/>
      <w:divBdr>
        <w:top w:val="none" w:sz="0" w:space="0" w:color="auto"/>
        <w:left w:val="none" w:sz="0" w:space="0" w:color="auto"/>
        <w:bottom w:val="none" w:sz="0" w:space="0" w:color="auto"/>
        <w:right w:val="none" w:sz="0" w:space="0" w:color="auto"/>
      </w:divBdr>
      <w:divsChild>
        <w:div w:id="982540519">
          <w:marLeft w:val="0"/>
          <w:marRight w:val="0"/>
          <w:marTop w:val="0"/>
          <w:marBottom w:val="0"/>
          <w:divBdr>
            <w:top w:val="none" w:sz="0" w:space="0" w:color="auto"/>
            <w:left w:val="none" w:sz="0" w:space="0" w:color="auto"/>
            <w:bottom w:val="none" w:sz="0" w:space="0" w:color="auto"/>
            <w:right w:val="none" w:sz="0" w:space="0" w:color="auto"/>
          </w:divBdr>
          <w:divsChild>
            <w:div w:id="1394502561">
              <w:marLeft w:val="0"/>
              <w:marRight w:val="0"/>
              <w:marTop w:val="0"/>
              <w:marBottom w:val="0"/>
              <w:divBdr>
                <w:top w:val="none" w:sz="0" w:space="0" w:color="auto"/>
                <w:left w:val="none" w:sz="0" w:space="0" w:color="auto"/>
                <w:bottom w:val="none" w:sz="0" w:space="0" w:color="auto"/>
                <w:right w:val="none" w:sz="0" w:space="0" w:color="auto"/>
              </w:divBdr>
              <w:divsChild>
                <w:div w:id="13476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3325">
      <w:bodyDiv w:val="1"/>
      <w:marLeft w:val="0"/>
      <w:marRight w:val="0"/>
      <w:marTop w:val="0"/>
      <w:marBottom w:val="0"/>
      <w:divBdr>
        <w:top w:val="none" w:sz="0" w:space="0" w:color="auto"/>
        <w:left w:val="none" w:sz="0" w:space="0" w:color="auto"/>
        <w:bottom w:val="none" w:sz="0" w:space="0" w:color="auto"/>
        <w:right w:val="none" w:sz="0" w:space="0" w:color="auto"/>
      </w:divBdr>
      <w:divsChild>
        <w:div w:id="1002583085">
          <w:marLeft w:val="0"/>
          <w:marRight w:val="0"/>
          <w:marTop w:val="0"/>
          <w:marBottom w:val="0"/>
          <w:divBdr>
            <w:top w:val="none" w:sz="0" w:space="0" w:color="auto"/>
            <w:left w:val="none" w:sz="0" w:space="0" w:color="auto"/>
            <w:bottom w:val="none" w:sz="0" w:space="0" w:color="auto"/>
            <w:right w:val="none" w:sz="0" w:space="0" w:color="auto"/>
          </w:divBdr>
          <w:divsChild>
            <w:div w:id="1754820467">
              <w:marLeft w:val="0"/>
              <w:marRight w:val="0"/>
              <w:marTop w:val="0"/>
              <w:marBottom w:val="0"/>
              <w:divBdr>
                <w:top w:val="none" w:sz="0" w:space="0" w:color="auto"/>
                <w:left w:val="none" w:sz="0" w:space="0" w:color="auto"/>
                <w:bottom w:val="none" w:sz="0" w:space="0" w:color="auto"/>
                <w:right w:val="none" w:sz="0" w:space="0" w:color="auto"/>
              </w:divBdr>
              <w:divsChild>
                <w:div w:id="452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8379">
      <w:bodyDiv w:val="1"/>
      <w:marLeft w:val="0"/>
      <w:marRight w:val="0"/>
      <w:marTop w:val="0"/>
      <w:marBottom w:val="0"/>
      <w:divBdr>
        <w:top w:val="none" w:sz="0" w:space="0" w:color="auto"/>
        <w:left w:val="none" w:sz="0" w:space="0" w:color="auto"/>
        <w:bottom w:val="none" w:sz="0" w:space="0" w:color="auto"/>
        <w:right w:val="none" w:sz="0" w:space="0" w:color="auto"/>
      </w:divBdr>
    </w:div>
    <w:div w:id="1857033537">
      <w:bodyDiv w:val="1"/>
      <w:marLeft w:val="0"/>
      <w:marRight w:val="0"/>
      <w:marTop w:val="0"/>
      <w:marBottom w:val="0"/>
      <w:divBdr>
        <w:top w:val="none" w:sz="0" w:space="0" w:color="auto"/>
        <w:left w:val="none" w:sz="0" w:space="0" w:color="auto"/>
        <w:bottom w:val="none" w:sz="0" w:space="0" w:color="auto"/>
        <w:right w:val="none" w:sz="0" w:space="0" w:color="auto"/>
      </w:divBdr>
      <w:divsChild>
        <w:div w:id="89006242">
          <w:marLeft w:val="0"/>
          <w:marRight w:val="0"/>
          <w:marTop w:val="0"/>
          <w:marBottom w:val="0"/>
          <w:divBdr>
            <w:top w:val="none" w:sz="0" w:space="0" w:color="auto"/>
            <w:left w:val="none" w:sz="0" w:space="0" w:color="auto"/>
            <w:bottom w:val="none" w:sz="0" w:space="0" w:color="auto"/>
            <w:right w:val="none" w:sz="0" w:space="0" w:color="auto"/>
          </w:divBdr>
          <w:divsChild>
            <w:div w:id="1883513128">
              <w:marLeft w:val="0"/>
              <w:marRight w:val="0"/>
              <w:marTop w:val="0"/>
              <w:marBottom w:val="0"/>
              <w:divBdr>
                <w:top w:val="none" w:sz="0" w:space="0" w:color="auto"/>
                <w:left w:val="none" w:sz="0" w:space="0" w:color="auto"/>
                <w:bottom w:val="none" w:sz="0" w:space="0" w:color="auto"/>
                <w:right w:val="none" w:sz="0" w:space="0" w:color="auto"/>
              </w:divBdr>
              <w:divsChild>
                <w:div w:id="1501769551">
                  <w:marLeft w:val="0"/>
                  <w:marRight w:val="0"/>
                  <w:marTop w:val="0"/>
                  <w:marBottom w:val="0"/>
                  <w:divBdr>
                    <w:top w:val="none" w:sz="0" w:space="0" w:color="auto"/>
                    <w:left w:val="none" w:sz="0" w:space="0" w:color="auto"/>
                    <w:bottom w:val="none" w:sz="0" w:space="0" w:color="auto"/>
                    <w:right w:val="none" w:sz="0" w:space="0" w:color="auto"/>
                  </w:divBdr>
                  <w:divsChild>
                    <w:div w:id="1569613006">
                      <w:marLeft w:val="0"/>
                      <w:marRight w:val="0"/>
                      <w:marTop w:val="0"/>
                      <w:marBottom w:val="0"/>
                      <w:divBdr>
                        <w:top w:val="none" w:sz="0" w:space="0" w:color="auto"/>
                        <w:left w:val="none" w:sz="0" w:space="0" w:color="auto"/>
                        <w:bottom w:val="none" w:sz="0" w:space="0" w:color="auto"/>
                        <w:right w:val="none" w:sz="0" w:space="0" w:color="auto"/>
                      </w:divBdr>
                      <w:divsChild>
                        <w:div w:id="2097939599">
                          <w:marLeft w:val="0"/>
                          <w:marRight w:val="0"/>
                          <w:marTop w:val="0"/>
                          <w:marBottom w:val="0"/>
                          <w:divBdr>
                            <w:top w:val="none" w:sz="0" w:space="0" w:color="auto"/>
                            <w:left w:val="none" w:sz="0" w:space="0" w:color="auto"/>
                            <w:bottom w:val="none" w:sz="0" w:space="0" w:color="auto"/>
                            <w:right w:val="none" w:sz="0" w:space="0" w:color="auto"/>
                          </w:divBdr>
                          <w:divsChild>
                            <w:div w:id="185025874">
                              <w:marLeft w:val="0"/>
                              <w:marRight w:val="0"/>
                              <w:marTop w:val="0"/>
                              <w:marBottom w:val="0"/>
                              <w:divBdr>
                                <w:top w:val="none" w:sz="0" w:space="0" w:color="auto"/>
                                <w:left w:val="none" w:sz="0" w:space="0" w:color="auto"/>
                                <w:bottom w:val="none" w:sz="0" w:space="0" w:color="auto"/>
                                <w:right w:val="none" w:sz="0" w:space="0" w:color="auto"/>
                              </w:divBdr>
                              <w:divsChild>
                                <w:div w:id="17617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4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Asamblea Legislativa</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osrivera</dc:creator>
  <cp:keywords/>
  <dc:description/>
  <cp:lastModifiedBy>Carlos Rosado Cruz</cp:lastModifiedBy>
  <cp:revision>5</cp:revision>
  <cp:lastPrinted>2022-06-23T01:50:00Z</cp:lastPrinted>
  <dcterms:created xsi:type="dcterms:W3CDTF">2022-06-10T15:45:00Z</dcterms:created>
  <dcterms:modified xsi:type="dcterms:W3CDTF">2022-06-23T01:50:00Z</dcterms:modified>
</cp:coreProperties>
</file>