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CD967" w14:textId="0DAABA63" w:rsidR="00943A06" w:rsidRPr="00E3232E" w:rsidRDefault="00476F72" w:rsidP="00306092">
      <w:pPr>
        <w:jc w:val="center"/>
        <w:rPr>
          <w:rFonts w:ascii="Book Antiqua" w:hAnsi="Book Antiqua"/>
          <w:sz w:val="28"/>
          <w:lang w:val="es-ES_tradnl"/>
        </w:rPr>
      </w:pPr>
      <w:r>
        <w:rPr>
          <w:rFonts w:ascii="Book Antiqua" w:hAnsi="Book Antiqua"/>
          <w:sz w:val="28"/>
          <w:lang w:val="es-ES_tradnl"/>
        </w:rPr>
        <w:t xml:space="preserve">ESTADO LIBRE ASOCIADO </w:t>
      </w:r>
      <w:r w:rsidR="00943A06" w:rsidRPr="00E3232E">
        <w:rPr>
          <w:rFonts w:ascii="Book Antiqua" w:hAnsi="Book Antiqua"/>
          <w:sz w:val="28"/>
          <w:lang w:val="es-ES_tradnl"/>
        </w:rPr>
        <w:t>DE PUERTO RICO</w:t>
      </w:r>
    </w:p>
    <w:p w14:paraId="641D21A0" w14:textId="77777777" w:rsidR="00943A06" w:rsidRPr="00E3232E" w:rsidRDefault="00943A06" w:rsidP="00306092">
      <w:pPr>
        <w:jc w:val="center"/>
        <w:rPr>
          <w:rFonts w:ascii="Book Antiqua" w:hAnsi="Book Antiqua"/>
          <w:lang w:val="es-ES_tradnl"/>
        </w:rPr>
      </w:pPr>
    </w:p>
    <w:p w14:paraId="4C9FF5D4" w14:textId="33369BDB" w:rsidR="00943A06" w:rsidRPr="00E3232E" w:rsidRDefault="00943A06" w:rsidP="00306092">
      <w:pPr>
        <w:pStyle w:val="Title2"/>
        <w:tabs>
          <w:tab w:val="clear" w:pos="7776"/>
        </w:tabs>
        <w:rPr>
          <w:rFonts w:ascii="Book Antiqua" w:hAnsi="Book Antiqua"/>
          <w:lang w:val="es-ES_tradnl"/>
        </w:rPr>
      </w:pPr>
      <w:r w:rsidRPr="00E3232E">
        <w:rPr>
          <w:rFonts w:ascii="Book Antiqua" w:hAnsi="Book Antiqua"/>
          <w:lang w:val="es-ES_tradnl"/>
        </w:rPr>
        <w:t>1</w:t>
      </w:r>
      <w:r w:rsidR="00DA2FA6" w:rsidRPr="00E3232E">
        <w:rPr>
          <w:rFonts w:ascii="Book Antiqua" w:hAnsi="Book Antiqua"/>
          <w:lang w:val="es-ES_tradnl"/>
        </w:rPr>
        <w:t>9na</w:t>
      </w:r>
      <w:r w:rsidR="00306092" w:rsidRPr="00E3232E">
        <w:rPr>
          <w:rFonts w:ascii="Book Antiqua" w:hAnsi="Book Antiqua"/>
          <w:lang w:val="es-ES_tradnl"/>
        </w:rPr>
        <w:t xml:space="preserve">. </w:t>
      </w:r>
      <w:r w:rsidR="00100A47" w:rsidRPr="00E3232E">
        <w:rPr>
          <w:rFonts w:ascii="Book Antiqua" w:hAnsi="Book Antiqua"/>
          <w:lang w:val="es-ES_tradnl"/>
        </w:rPr>
        <w:t>Asamblea</w:t>
      </w:r>
      <w:r w:rsidR="00100A47" w:rsidRPr="00E3232E">
        <w:rPr>
          <w:rFonts w:ascii="Book Antiqua" w:hAnsi="Book Antiqua"/>
          <w:lang w:val="es-ES_tradnl"/>
        </w:rPr>
        <w:tab/>
      </w:r>
      <w:r w:rsidR="00AC48F7" w:rsidRPr="00E3232E">
        <w:rPr>
          <w:rFonts w:ascii="Book Antiqua" w:hAnsi="Book Antiqua"/>
          <w:lang w:val="es-ES_tradnl"/>
        </w:rPr>
        <w:t>3r</w:t>
      </w:r>
      <w:r w:rsidR="00674B8C" w:rsidRPr="00E3232E">
        <w:rPr>
          <w:rFonts w:ascii="Book Antiqua" w:hAnsi="Book Antiqua"/>
          <w:lang w:val="es-ES_tradnl"/>
        </w:rPr>
        <w:t>a</w:t>
      </w:r>
      <w:r w:rsidR="00306092" w:rsidRPr="00E3232E">
        <w:rPr>
          <w:rFonts w:ascii="Book Antiqua" w:hAnsi="Book Antiqua"/>
          <w:lang w:val="es-ES_tradnl"/>
        </w:rPr>
        <w:t xml:space="preserve">. </w:t>
      </w:r>
      <w:r w:rsidRPr="00E3232E">
        <w:rPr>
          <w:rFonts w:ascii="Book Antiqua" w:hAnsi="Book Antiqua"/>
          <w:lang w:val="es-ES_tradnl"/>
        </w:rPr>
        <w:t>Sesión</w:t>
      </w:r>
    </w:p>
    <w:p w14:paraId="2FA6A5C6" w14:textId="77777777" w:rsidR="00943A06" w:rsidRPr="00E3232E" w:rsidRDefault="00943A06" w:rsidP="00306092">
      <w:pPr>
        <w:pStyle w:val="Title2"/>
        <w:tabs>
          <w:tab w:val="clear" w:pos="7776"/>
        </w:tabs>
        <w:rPr>
          <w:rFonts w:ascii="Book Antiqua" w:hAnsi="Book Antiqua"/>
          <w:lang w:val="es-ES_tradnl"/>
        </w:rPr>
      </w:pPr>
      <w:r w:rsidRPr="00E3232E">
        <w:rPr>
          <w:rFonts w:ascii="Book Antiqua" w:hAnsi="Book Antiqua"/>
          <w:lang w:val="es-ES_tradnl"/>
        </w:rPr>
        <w:tab/>
        <w:t>Legislativa</w:t>
      </w:r>
      <w:r w:rsidRPr="00E3232E">
        <w:rPr>
          <w:rFonts w:ascii="Book Antiqua" w:hAnsi="Book Antiqua"/>
          <w:lang w:val="es-ES_tradnl"/>
        </w:rPr>
        <w:tab/>
      </w:r>
      <w:r w:rsidRPr="00E3232E">
        <w:rPr>
          <w:rFonts w:ascii="Book Antiqua" w:hAnsi="Book Antiqua"/>
          <w:lang w:val="es-ES_tradnl"/>
        </w:rPr>
        <w:tab/>
      </w:r>
      <w:r w:rsidR="00306092" w:rsidRPr="00E3232E">
        <w:rPr>
          <w:rFonts w:ascii="Book Antiqua" w:hAnsi="Book Antiqua"/>
          <w:lang w:val="es-ES_tradnl"/>
        </w:rPr>
        <w:t xml:space="preserve">      </w:t>
      </w:r>
      <w:r w:rsidRPr="00E3232E">
        <w:rPr>
          <w:rFonts w:ascii="Book Antiqua" w:hAnsi="Book Antiqua"/>
          <w:lang w:val="es-ES_tradnl"/>
        </w:rPr>
        <w:t>Ordinaria</w:t>
      </w:r>
    </w:p>
    <w:p w14:paraId="27327C04" w14:textId="77777777" w:rsidR="00943A06" w:rsidRPr="00E3232E" w:rsidRDefault="00943A06" w:rsidP="00306092">
      <w:pPr>
        <w:rPr>
          <w:rFonts w:ascii="Book Antiqua" w:hAnsi="Book Antiqua"/>
          <w:lang w:val="es-ES_tradnl"/>
        </w:rPr>
      </w:pPr>
    </w:p>
    <w:p w14:paraId="56CC6C2F" w14:textId="77777777" w:rsidR="00943A06" w:rsidRPr="00E3232E" w:rsidRDefault="00943A06" w:rsidP="00306092">
      <w:pPr>
        <w:jc w:val="center"/>
        <w:rPr>
          <w:rFonts w:ascii="Book Antiqua" w:hAnsi="Book Antiqua"/>
          <w:b/>
          <w:sz w:val="36"/>
          <w:lang w:val="es-ES_tradnl"/>
        </w:rPr>
      </w:pPr>
      <w:r w:rsidRPr="00E3232E">
        <w:rPr>
          <w:rFonts w:ascii="Book Antiqua" w:hAnsi="Book Antiqua"/>
          <w:b/>
          <w:sz w:val="36"/>
          <w:lang w:val="es-ES_tradnl"/>
        </w:rPr>
        <w:t>CÁMARA DE REPRESENTANTES</w:t>
      </w:r>
    </w:p>
    <w:p w14:paraId="7B5F32E5" w14:textId="77777777" w:rsidR="00943A06" w:rsidRPr="00E3232E" w:rsidRDefault="00943A06" w:rsidP="00306092">
      <w:pPr>
        <w:jc w:val="center"/>
        <w:rPr>
          <w:rFonts w:ascii="Book Antiqua" w:hAnsi="Book Antiqua"/>
          <w:b/>
          <w:szCs w:val="24"/>
          <w:lang w:val="es-ES_tradnl"/>
        </w:rPr>
      </w:pPr>
    </w:p>
    <w:p w14:paraId="0E3063A5" w14:textId="26FD24D6" w:rsidR="00943A06" w:rsidRPr="00E3232E" w:rsidRDefault="00943A06" w:rsidP="00306092">
      <w:pPr>
        <w:jc w:val="center"/>
        <w:rPr>
          <w:rFonts w:ascii="Book Antiqua" w:hAnsi="Book Antiqua"/>
          <w:b/>
          <w:sz w:val="52"/>
          <w:lang w:val="es-ES_tradnl"/>
        </w:rPr>
      </w:pPr>
      <w:r w:rsidRPr="00E3232E">
        <w:rPr>
          <w:rFonts w:ascii="Book Antiqua" w:hAnsi="Book Antiqua"/>
          <w:b/>
          <w:sz w:val="52"/>
          <w:lang w:val="es-ES_tradnl"/>
        </w:rPr>
        <w:t>R.</w:t>
      </w:r>
      <w:r w:rsidR="00306092" w:rsidRPr="00E3232E">
        <w:rPr>
          <w:rFonts w:ascii="Book Antiqua" w:hAnsi="Book Antiqua"/>
          <w:b/>
          <w:sz w:val="52"/>
          <w:lang w:val="es-ES_tradnl"/>
        </w:rPr>
        <w:t xml:space="preserve"> </w:t>
      </w:r>
      <w:r w:rsidR="00E57EC7" w:rsidRPr="00E3232E">
        <w:rPr>
          <w:rFonts w:ascii="Book Antiqua" w:hAnsi="Book Antiqua"/>
          <w:b/>
          <w:sz w:val="52"/>
          <w:lang w:val="es-ES_tradnl"/>
        </w:rPr>
        <w:t>C.</w:t>
      </w:r>
      <w:r w:rsidR="00745A48" w:rsidRPr="00E3232E">
        <w:rPr>
          <w:rFonts w:ascii="Book Antiqua" w:hAnsi="Book Antiqua"/>
          <w:b/>
          <w:sz w:val="52"/>
          <w:lang w:val="es-ES_tradnl"/>
        </w:rPr>
        <w:t xml:space="preserve"> de la C.</w:t>
      </w:r>
      <w:r w:rsidR="00F16AB7">
        <w:rPr>
          <w:rFonts w:ascii="Book Antiqua" w:hAnsi="Book Antiqua"/>
          <w:b/>
          <w:sz w:val="52"/>
          <w:lang w:val="es-ES_tradnl"/>
        </w:rPr>
        <w:t xml:space="preserve"> 354</w:t>
      </w:r>
    </w:p>
    <w:p w14:paraId="716B6C82" w14:textId="77777777" w:rsidR="00306092" w:rsidRPr="00E3232E" w:rsidRDefault="00306092" w:rsidP="00306092">
      <w:pPr>
        <w:jc w:val="center"/>
        <w:rPr>
          <w:rFonts w:ascii="Book Antiqua" w:hAnsi="Book Antiqua"/>
          <w:b/>
          <w:szCs w:val="24"/>
          <w:lang w:val="es-ES_tradnl"/>
        </w:rPr>
      </w:pPr>
    </w:p>
    <w:p w14:paraId="412EA093" w14:textId="3A4F63F5" w:rsidR="00943A06" w:rsidRPr="00E3232E" w:rsidRDefault="002C45D3" w:rsidP="00306092">
      <w:pPr>
        <w:jc w:val="center"/>
        <w:rPr>
          <w:rFonts w:ascii="Book Antiqua" w:hAnsi="Book Antiqua"/>
          <w:lang w:val="es-ES_tradnl"/>
        </w:rPr>
      </w:pPr>
      <w:r w:rsidRPr="00E3232E">
        <w:rPr>
          <w:rFonts w:ascii="Book Antiqua" w:hAnsi="Book Antiqua"/>
          <w:lang w:val="es-ES_tradnl"/>
        </w:rPr>
        <w:t xml:space="preserve"> </w:t>
      </w:r>
      <w:r w:rsidR="00166D4A" w:rsidRPr="00E3232E">
        <w:rPr>
          <w:rFonts w:ascii="Book Antiqua" w:hAnsi="Book Antiqua"/>
          <w:lang w:val="es-ES_tradnl"/>
        </w:rPr>
        <w:t xml:space="preserve"> </w:t>
      </w:r>
      <w:r w:rsidR="00F16AB7">
        <w:rPr>
          <w:rFonts w:ascii="Book Antiqua" w:hAnsi="Book Antiqua"/>
          <w:lang w:val="es-ES_tradnl"/>
        </w:rPr>
        <w:t>2</w:t>
      </w:r>
      <w:r w:rsidR="00A5376B">
        <w:rPr>
          <w:rFonts w:ascii="Book Antiqua" w:hAnsi="Book Antiqua"/>
          <w:lang w:val="es-ES_tradnl"/>
        </w:rPr>
        <w:t xml:space="preserve">7 </w:t>
      </w:r>
      <w:r w:rsidR="00672DA9" w:rsidRPr="00E3232E">
        <w:rPr>
          <w:rFonts w:ascii="Book Antiqua" w:hAnsi="Book Antiqua"/>
          <w:lang w:val="es-ES_tradnl"/>
        </w:rPr>
        <w:t>DE</w:t>
      </w:r>
      <w:r w:rsidR="00AC48F7" w:rsidRPr="00E3232E">
        <w:rPr>
          <w:rFonts w:ascii="Book Antiqua" w:hAnsi="Book Antiqua"/>
          <w:lang w:val="es-ES_tradnl"/>
        </w:rPr>
        <w:t xml:space="preserve"> JUNIO</w:t>
      </w:r>
      <w:r w:rsidR="00674B8C" w:rsidRPr="00E3232E">
        <w:rPr>
          <w:rFonts w:ascii="Book Antiqua" w:hAnsi="Book Antiqua"/>
          <w:lang w:val="es-ES_tradnl"/>
        </w:rPr>
        <w:t xml:space="preserve"> </w:t>
      </w:r>
      <w:r w:rsidR="006C3BAB" w:rsidRPr="00E3232E">
        <w:rPr>
          <w:rFonts w:ascii="Book Antiqua" w:hAnsi="Book Antiqua"/>
          <w:lang w:val="es-ES_tradnl"/>
        </w:rPr>
        <w:t>DE</w:t>
      </w:r>
      <w:r w:rsidR="00100A47" w:rsidRPr="00E3232E">
        <w:rPr>
          <w:rFonts w:ascii="Book Antiqua" w:hAnsi="Book Antiqua"/>
          <w:lang w:val="es-ES_tradnl"/>
        </w:rPr>
        <w:t xml:space="preserve"> 202</w:t>
      </w:r>
      <w:r w:rsidR="00AC48F7" w:rsidRPr="00E3232E">
        <w:rPr>
          <w:rFonts w:ascii="Book Antiqua" w:hAnsi="Book Antiqua"/>
          <w:lang w:val="es-ES_tradnl"/>
        </w:rPr>
        <w:t>2</w:t>
      </w:r>
    </w:p>
    <w:p w14:paraId="0CE9B5E2" w14:textId="77777777" w:rsidR="003E44C0" w:rsidRPr="00E3232E" w:rsidRDefault="003E44C0" w:rsidP="00365593">
      <w:pPr>
        <w:rPr>
          <w:rFonts w:ascii="Book Antiqua" w:hAnsi="Book Antiqua"/>
          <w:spacing w:val="-3"/>
          <w:szCs w:val="24"/>
          <w:lang w:val="es-ES_tradnl"/>
        </w:rPr>
      </w:pPr>
    </w:p>
    <w:p w14:paraId="4514392E" w14:textId="30C2C667" w:rsidR="005B1E63" w:rsidRDefault="008A71C9" w:rsidP="008A71C9">
      <w:pPr>
        <w:ind w:left="360" w:hanging="360"/>
        <w:jc w:val="center"/>
        <w:rPr>
          <w:rFonts w:ascii="Book Antiqua" w:hAnsi="Book Antiqua" w:cs="Arial"/>
          <w:i/>
          <w:szCs w:val="24"/>
          <w:lang w:val="es-ES_tradnl"/>
        </w:rPr>
      </w:pPr>
      <w:r w:rsidRPr="00E3232E">
        <w:rPr>
          <w:rFonts w:ascii="Book Antiqua" w:hAnsi="Book Antiqua"/>
          <w:spacing w:val="-3"/>
          <w:szCs w:val="24"/>
          <w:lang w:val="es-ES_tradnl"/>
        </w:rPr>
        <w:t>Presentada por</w:t>
      </w:r>
      <w:r w:rsidR="00F6676D" w:rsidRPr="00E3232E">
        <w:rPr>
          <w:rFonts w:ascii="Book Antiqua" w:hAnsi="Book Antiqua"/>
          <w:spacing w:val="-3"/>
          <w:szCs w:val="24"/>
          <w:lang w:val="es-ES_tradnl"/>
        </w:rPr>
        <w:t xml:space="preserve"> </w:t>
      </w:r>
      <w:r w:rsidR="00DA2FA6" w:rsidRPr="00E3232E">
        <w:rPr>
          <w:rFonts w:ascii="Book Antiqua" w:hAnsi="Book Antiqua"/>
          <w:spacing w:val="-3"/>
          <w:szCs w:val="24"/>
          <w:lang w:val="es-ES_tradnl"/>
        </w:rPr>
        <w:t>el</w:t>
      </w:r>
      <w:r w:rsidR="00CF0374" w:rsidRPr="00E3232E">
        <w:rPr>
          <w:rFonts w:ascii="Book Antiqua" w:hAnsi="Book Antiqua"/>
          <w:spacing w:val="-3"/>
          <w:szCs w:val="24"/>
          <w:lang w:val="es-ES_tradnl"/>
        </w:rPr>
        <w:t xml:space="preserve"> </w:t>
      </w:r>
      <w:r w:rsidRPr="00E3232E">
        <w:rPr>
          <w:rFonts w:ascii="Book Antiqua" w:hAnsi="Book Antiqua"/>
          <w:spacing w:val="-3"/>
          <w:szCs w:val="24"/>
          <w:lang w:val="es-ES_tradnl"/>
        </w:rPr>
        <w:t xml:space="preserve">representante </w:t>
      </w:r>
      <w:r w:rsidR="00100A47" w:rsidRPr="00E3232E">
        <w:rPr>
          <w:rFonts w:ascii="Book Antiqua" w:hAnsi="Book Antiqua" w:cs="Arial"/>
          <w:i/>
          <w:szCs w:val="24"/>
          <w:lang w:val="es-ES_tradnl"/>
        </w:rPr>
        <w:t>González Mercado</w:t>
      </w:r>
      <w:r w:rsidR="005B1E63">
        <w:rPr>
          <w:rFonts w:ascii="Book Antiqua" w:hAnsi="Book Antiqua" w:cs="Arial"/>
          <w:i/>
          <w:szCs w:val="24"/>
          <w:lang w:val="es-ES_tradnl"/>
        </w:rPr>
        <w:t>, Morales D</w:t>
      </w:r>
      <w:r w:rsidR="00B936FA">
        <w:rPr>
          <w:rFonts w:ascii="Book Antiqua" w:hAnsi="Book Antiqua" w:cs="Arial"/>
          <w:i/>
          <w:szCs w:val="24"/>
          <w:lang w:val="es-ES_tradnl"/>
        </w:rPr>
        <w:t>í</w:t>
      </w:r>
      <w:r w:rsidR="005B1E63">
        <w:rPr>
          <w:rFonts w:ascii="Book Antiqua" w:hAnsi="Book Antiqua" w:cs="Arial"/>
          <w:i/>
          <w:szCs w:val="24"/>
          <w:lang w:val="es-ES_tradnl"/>
        </w:rPr>
        <w:t xml:space="preserve">az, Franqui </w:t>
      </w:r>
      <w:proofErr w:type="spellStart"/>
      <w:r w:rsidR="005B1E63">
        <w:rPr>
          <w:rFonts w:ascii="Book Antiqua" w:hAnsi="Book Antiqua" w:cs="Arial"/>
          <w:i/>
          <w:szCs w:val="24"/>
          <w:lang w:val="es-ES_tradnl"/>
        </w:rPr>
        <w:t>Atile</w:t>
      </w:r>
      <w:r w:rsidR="000537F2">
        <w:rPr>
          <w:rFonts w:ascii="Book Antiqua" w:hAnsi="Book Antiqua" w:cs="Arial"/>
          <w:i/>
          <w:szCs w:val="24"/>
          <w:lang w:val="es-ES_tradnl"/>
        </w:rPr>
        <w:t>s</w:t>
      </w:r>
      <w:proofErr w:type="spellEnd"/>
      <w:r w:rsidR="005B1E63">
        <w:rPr>
          <w:rFonts w:ascii="Book Antiqua" w:hAnsi="Book Antiqua" w:cs="Arial"/>
          <w:i/>
          <w:szCs w:val="24"/>
          <w:lang w:val="es-ES_tradnl"/>
        </w:rPr>
        <w:t xml:space="preserve">, </w:t>
      </w:r>
    </w:p>
    <w:p w14:paraId="04F57816" w14:textId="625C6C2A" w:rsidR="008A71C9" w:rsidRPr="00E3232E" w:rsidRDefault="005B1E63" w:rsidP="008A71C9">
      <w:pPr>
        <w:ind w:left="360" w:hanging="360"/>
        <w:jc w:val="center"/>
        <w:rPr>
          <w:rFonts w:ascii="Book Antiqua" w:hAnsi="Book Antiqua"/>
          <w:i/>
          <w:spacing w:val="-3"/>
          <w:szCs w:val="24"/>
          <w:lang w:val="es-ES_tradnl"/>
        </w:rPr>
      </w:pPr>
      <w:r>
        <w:rPr>
          <w:rFonts w:ascii="Book Antiqua" w:hAnsi="Book Antiqua" w:cs="Arial"/>
          <w:i/>
          <w:szCs w:val="24"/>
          <w:lang w:val="es-ES_tradnl"/>
        </w:rPr>
        <w:t>Roman L</w:t>
      </w:r>
      <w:r w:rsidR="00B936FA">
        <w:rPr>
          <w:rFonts w:ascii="Book Antiqua" w:hAnsi="Book Antiqua" w:cs="Arial"/>
          <w:i/>
          <w:szCs w:val="24"/>
          <w:lang w:val="es-ES_tradnl"/>
        </w:rPr>
        <w:t>ó</w:t>
      </w:r>
      <w:r>
        <w:rPr>
          <w:rFonts w:ascii="Book Antiqua" w:hAnsi="Book Antiqua" w:cs="Arial"/>
          <w:i/>
          <w:szCs w:val="24"/>
          <w:lang w:val="es-ES_tradnl"/>
        </w:rPr>
        <w:t xml:space="preserve">pez y Navarro </w:t>
      </w:r>
      <w:r w:rsidR="00B936FA">
        <w:rPr>
          <w:rFonts w:ascii="Book Antiqua" w:hAnsi="Book Antiqua" w:cs="Arial"/>
          <w:i/>
          <w:szCs w:val="24"/>
          <w:lang w:val="es-ES_tradnl"/>
        </w:rPr>
        <w:t xml:space="preserve">Suárez </w:t>
      </w:r>
      <w:r>
        <w:rPr>
          <w:rFonts w:ascii="Book Antiqua" w:hAnsi="Book Antiqua" w:cs="Arial"/>
          <w:i/>
          <w:szCs w:val="24"/>
          <w:lang w:val="es-ES_tradnl"/>
        </w:rPr>
        <w:t xml:space="preserve"> </w:t>
      </w:r>
    </w:p>
    <w:p w14:paraId="580C972B" w14:textId="77777777" w:rsidR="008A71C9" w:rsidRPr="00E3232E" w:rsidRDefault="008A71C9" w:rsidP="008A71C9">
      <w:pPr>
        <w:ind w:left="360" w:hanging="360"/>
        <w:jc w:val="center"/>
        <w:rPr>
          <w:rFonts w:ascii="Book Antiqua" w:hAnsi="Book Antiqua"/>
          <w:szCs w:val="24"/>
          <w:lang w:val="es-ES_tradnl"/>
        </w:rPr>
      </w:pPr>
    </w:p>
    <w:p w14:paraId="6A80861D" w14:textId="4FFA4692" w:rsidR="00943A06" w:rsidRPr="00E3232E" w:rsidRDefault="008A71C9" w:rsidP="008A71C9">
      <w:pPr>
        <w:jc w:val="center"/>
        <w:rPr>
          <w:rFonts w:ascii="Book Antiqua" w:hAnsi="Book Antiqua"/>
          <w:szCs w:val="24"/>
          <w:lang w:val="es-ES_tradnl"/>
        </w:rPr>
      </w:pPr>
      <w:r w:rsidRPr="00E3232E">
        <w:rPr>
          <w:rFonts w:ascii="Book Antiqua" w:hAnsi="Book Antiqua"/>
          <w:szCs w:val="24"/>
          <w:lang w:val="es-ES_tradnl"/>
        </w:rPr>
        <w:t xml:space="preserve">Referida a </w:t>
      </w:r>
      <w:r w:rsidR="00100A47" w:rsidRPr="00E3232E">
        <w:rPr>
          <w:rFonts w:ascii="Book Antiqua" w:hAnsi="Book Antiqua"/>
          <w:szCs w:val="24"/>
          <w:lang w:val="es-ES_tradnl"/>
        </w:rPr>
        <w:t>la Comisión de</w:t>
      </w:r>
      <w:r w:rsidR="0011768A">
        <w:rPr>
          <w:rFonts w:ascii="Book Antiqua" w:hAnsi="Book Antiqua"/>
          <w:szCs w:val="24"/>
          <w:lang w:val="es-ES_tradnl"/>
        </w:rPr>
        <w:t xml:space="preserve"> Hacienda y Presupuesto</w:t>
      </w:r>
    </w:p>
    <w:p w14:paraId="64F96A87" w14:textId="77777777" w:rsidR="008A71C9" w:rsidRPr="00E3232E" w:rsidRDefault="008A71C9" w:rsidP="008A71C9">
      <w:pPr>
        <w:jc w:val="center"/>
        <w:rPr>
          <w:rFonts w:ascii="Book Antiqua" w:hAnsi="Book Antiqua"/>
          <w:lang w:val="es-ES_tradnl"/>
        </w:rPr>
      </w:pPr>
    </w:p>
    <w:p w14:paraId="5FA5E8B1" w14:textId="77777777" w:rsidR="00943A06" w:rsidRPr="00E3232E" w:rsidRDefault="00AA152B" w:rsidP="00306092">
      <w:pPr>
        <w:jc w:val="center"/>
        <w:rPr>
          <w:rFonts w:ascii="Book Antiqua" w:hAnsi="Book Antiqua"/>
          <w:b/>
          <w:sz w:val="28"/>
          <w:lang w:val="es-ES_tradnl"/>
        </w:rPr>
      </w:pPr>
      <w:r w:rsidRPr="00E3232E">
        <w:rPr>
          <w:rFonts w:ascii="Book Antiqua" w:hAnsi="Book Antiqua"/>
          <w:b/>
          <w:sz w:val="28"/>
          <w:lang w:val="es-ES_tradnl"/>
        </w:rPr>
        <w:t>RESOLUCIÓN</w:t>
      </w:r>
      <w:r w:rsidR="00DD6B18" w:rsidRPr="00E3232E">
        <w:rPr>
          <w:rFonts w:ascii="Book Antiqua" w:hAnsi="Book Antiqua"/>
          <w:b/>
          <w:sz w:val="28"/>
          <w:lang w:val="es-ES_tradnl"/>
        </w:rPr>
        <w:t xml:space="preserve"> CONJUNTA</w:t>
      </w:r>
    </w:p>
    <w:p w14:paraId="7ADCA630" w14:textId="77777777" w:rsidR="00A74F4D" w:rsidRPr="00E3232E" w:rsidRDefault="00A74F4D" w:rsidP="00306092">
      <w:pPr>
        <w:jc w:val="both"/>
        <w:rPr>
          <w:rFonts w:ascii="Book Antiqua" w:hAnsi="Book Antiqua"/>
          <w:lang w:val="es-ES_tradnl"/>
        </w:rPr>
      </w:pPr>
    </w:p>
    <w:p w14:paraId="7F9DE630" w14:textId="6D5C5D16" w:rsidR="00365593" w:rsidRPr="00E3232E" w:rsidRDefault="00901AA0" w:rsidP="007E4E2C">
      <w:pPr>
        <w:ind w:left="567" w:hanging="567"/>
        <w:jc w:val="both"/>
        <w:rPr>
          <w:rFonts w:ascii="Book Antiqua" w:hAnsi="Book Antiqua"/>
          <w:lang w:val="es-ES_tradnl"/>
        </w:rPr>
      </w:pPr>
      <w:r w:rsidRPr="00E3232E">
        <w:rPr>
          <w:rFonts w:ascii="Book Antiqua" w:hAnsi="Book Antiqua"/>
          <w:lang w:val="es-ES_tradnl"/>
        </w:rPr>
        <w:t xml:space="preserve">Para </w:t>
      </w:r>
      <w:r w:rsidR="00217FA4" w:rsidRPr="00E3232E">
        <w:rPr>
          <w:rFonts w:ascii="Book Antiqua" w:hAnsi="Book Antiqua"/>
          <w:lang w:val="es-ES_tradnl"/>
        </w:rPr>
        <w:t xml:space="preserve">ordenar a la Autoridad de Energía Eléctrica aplicar la tarifa residencial </w:t>
      </w:r>
      <w:r w:rsidR="00483A1A" w:rsidRPr="00E3232E">
        <w:rPr>
          <w:rFonts w:ascii="Book Antiqua" w:hAnsi="Book Antiqua"/>
          <w:lang w:val="es-ES_tradnl"/>
        </w:rPr>
        <w:t>a las micro, pequeñas y medianas em</w:t>
      </w:r>
      <w:r w:rsidR="00A652A9" w:rsidRPr="00E3232E">
        <w:rPr>
          <w:rFonts w:ascii="Book Antiqua" w:hAnsi="Book Antiqua"/>
          <w:lang w:val="es-ES_tradnl"/>
        </w:rPr>
        <w:t>presas por un periodo de ciento ochenta días (180</w:t>
      </w:r>
      <w:r w:rsidR="00483A1A" w:rsidRPr="00E3232E">
        <w:rPr>
          <w:rFonts w:ascii="Book Antiqua" w:hAnsi="Book Antiqua"/>
          <w:lang w:val="es-ES_tradnl"/>
        </w:rPr>
        <w:t>) días contados a partir de la vigencia de la presente Resolución Conjunta</w:t>
      </w:r>
      <w:r w:rsidR="00217FA4" w:rsidRPr="00E3232E">
        <w:rPr>
          <w:rFonts w:ascii="Book Antiqua" w:hAnsi="Book Antiqua"/>
          <w:lang w:val="es-ES_tradnl"/>
        </w:rPr>
        <w:t>;</w:t>
      </w:r>
      <w:r w:rsidR="00A652A9" w:rsidRPr="00E3232E">
        <w:rPr>
          <w:rFonts w:ascii="Book Antiqua" w:hAnsi="Book Antiqua"/>
          <w:lang w:val="es-ES_tradnl"/>
        </w:rPr>
        <w:t xml:space="preserve"> se le ordena al Gobierno de Puerto Rico, realizar las gestiones necesarias para subsidiar los ajustes ordenados en la presente Resolución Conjunta mediante </w:t>
      </w:r>
      <w:r w:rsidR="00B23FF2">
        <w:rPr>
          <w:rFonts w:ascii="Book Antiqua" w:hAnsi="Book Antiqua"/>
          <w:lang w:val="es-ES_tradnl"/>
        </w:rPr>
        <w:t>fondos correspondientes al</w:t>
      </w:r>
      <w:r w:rsidR="00B92C6C" w:rsidRPr="00E3232E">
        <w:rPr>
          <w:rFonts w:ascii="Book Antiqua" w:hAnsi="Book Antiqua"/>
          <w:lang w:val="es-ES_tradnl"/>
        </w:rPr>
        <w:t xml:space="preserve"> </w:t>
      </w:r>
      <w:r w:rsidR="00B92C6C" w:rsidRPr="00E3232E">
        <w:rPr>
          <w:rFonts w:ascii="Book Antiqua" w:hAnsi="Book Antiqua"/>
          <w:i/>
          <w:lang w:val="es-ES_tradnl"/>
        </w:rPr>
        <w:t xml:space="preserve">American </w:t>
      </w:r>
      <w:proofErr w:type="spellStart"/>
      <w:r w:rsidR="00B92C6C" w:rsidRPr="00E3232E">
        <w:rPr>
          <w:rFonts w:ascii="Book Antiqua" w:hAnsi="Book Antiqua"/>
          <w:i/>
          <w:lang w:val="es-ES_tradnl"/>
        </w:rPr>
        <w:t>Rescue</w:t>
      </w:r>
      <w:proofErr w:type="spellEnd"/>
      <w:r w:rsidR="00B92C6C" w:rsidRPr="00E3232E">
        <w:rPr>
          <w:rFonts w:ascii="Book Antiqua" w:hAnsi="Book Antiqua"/>
          <w:i/>
          <w:lang w:val="es-ES_tradnl"/>
        </w:rPr>
        <w:t xml:space="preserve"> Plan </w:t>
      </w:r>
      <w:proofErr w:type="spellStart"/>
      <w:r w:rsidR="00B92C6C" w:rsidRPr="00E3232E">
        <w:rPr>
          <w:rFonts w:ascii="Book Antiqua" w:hAnsi="Book Antiqua"/>
          <w:i/>
          <w:lang w:val="es-ES_tradnl"/>
        </w:rPr>
        <w:t>Act</w:t>
      </w:r>
      <w:proofErr w:type="spellEnd"/>
      <w:r w:rsidR="00CF2262">
        <w:rPr>
          <w:rFonts w:ascii="Book Antiqua" w:hAnsi="Book Antiqua"/>
          <w:lang w:val="es-ES_tradnl"/>
        </w:rPr>
        <w:t xml:space="preserve"> </w:t>
      </w:r>
      <w:r w:rsidR="00217FA4" w:rsidRPr="00E3232E">
        <w:rPr>
          <w:rFonts w:ascii="Book Antiqua" w:hAnsi="Book Antiqua"/>
          <w:lang w:val="es-ES_tradnl"/>
        </w:rPr>
        <w:t>y otros fines relacionados</w:t>
      </w:r>
      <w:r w:rsidR="00672DA9" w:rsidRPr="00E3232E">
        <w:rPr>
          <w:rFonts w:ascii="Book Antiqua" w:hAnsi="Book Antiqua"/>
          <w:lang w:val="es-ES_tradnl"/>
        </w:rPr>
        <w:t>.</w:t>
      </w:r>
    </w:p>
    <w:p w14:paraId="28EC63FC" w14:textId="3766818E" w:rsidR="00BC2B6C" w:rsidRPr="00E3232E" w:rsidRDefault="00BC2B6C" w:rsidP="00365593">
      <w:pPr>
        <w:jc w:val="both"/>
        <w:rPr>
          <w:rFonts w:ascii="Book Antiqua" w:hAnsi="Book Antiqua"/>
          <w:lang w:val="es-ES_tradnl"/>
        </w:rPr>
      </w:pPr>
    </w:p>
    <w:p w14:paraId="2350D96F" w14:textId="100051FB" w:rsidR="00901AA0" w:rsidRPr="00E3232E" w:rsidRDefault="009C670A" w:rsidP="007E4E2C">
      <w:pPr>
        <w:jc w:val="center"/>
        <w:rPr>
          <w:rFonts w:ascii="Book Antiqua" w:hAnsi="Book Antiqua"/>
          <w:szCs w:val="24"/>
          <w:lang w:val="es-ES_tradnl"/>
        </w:rPr>
      </w:pPr>
      <w:r w:rsidRPr="00E3232E">
        <w:rPr>
          <w:rFonts w:ascii="Book Antiqua" w:hAnsi="Book Antiqua"/>
          <w:szCs w:val="24"/>
          <w:lang w:val="es-ES_tradnl"/>
        </w:rPr>
        <w:t>EXPOSICIÓ</w:t>
      </w:r>
      <w:r w:rsidR="00F73FFF" w:rsidRPr="00E3232E">
        <w:rPr>
          <w:rFonts w:ascii="Book Antiqua" w:hAnsi="Book Antiqua"/>
          <w:szCs w:val="24"/>
          <w:lang w:val="es-ES_tradnl"/>
        </w:rPr>
        <w:t>N DE MOTIVOS</w:t>
      </w:r>
    </w:p>
    <w:p w14:paraId="381CD524" w14:textId="77777777" w:rsidR="00C61338" w:rsidRPr="00E3232E" w:rsidRDefault="00C61338" w:rsidP="00C61338">
      <w:pPr>
        <w:ind w:firstLine="567"/>
        <w:jc w:val="both"/>
        <w:rPr>
          <w:rFonts w:ascii="Book Antiqua" w:eastAsiaTheme="minorEastAsia" w:hAnsi="Book Antiqua"/>
          <w:color w:val="000000"/>
          <w:szCs w:val="24"/>
          <w:lang w:val="es-ES_tradnl"/>
        </w:rPr>
      </w:pPr>
      <w:bookmarkStart w:id="0" w:name="_GoBack"/>
      <w:bookmarkEnd w:id="0"/>
    </w:p>
    <w:p w14:paraId="4CB9E3B1" w14:textId="3D49B1BB" w:rsidR="00EE73D8" w:rsidRPr="00E3232E" w:rsidRDefault="00CD330E" w:rsidP="00CD330E">
      <w:pPr>
        <w:jc w:val="both"/>
        <w:rPr>
          <w:rFonts w:ascii="Book Antiqua" w:hAnsi="Book Antiqua"/>
          <w:lang w:val="es-ES_tradnl"/>
        </w:rPr>
      </w:pPr>
      <w:r w:rsidRPr="00E3232E">
        <w:rPr>
          <w:rFonts w:ascii="Book Antiqua" w:hAnsi="Book Antiqua"/>
          <w:lang w:val="es-ES_tradnl"/>
        </w:rPr>
        <w:t xml:space="preserve">La </w:t>
      </w:r>
      <w:r w:rsidR="00AB41B7" w:rsidRPr="00E3232E">
        <w:rPr>
          <w:rFonts w:ascii="Book Antiqua" w:hAnsi="Book Antiqua"/>
          <w:lang w:val="es-ES_tradnl"/>
        </w:rPr>
        <w:t>micro, pequeñas y medianas empresas</w:t>
      </w:r>
      <w:r w:rsidR="002475EF" w:rsidRPr="00E3232E">
        <w:rPr>
          <w:rFonts w:ascii="Book Antiqua" w:hAnsi="Book Antiqua"/>
          <w:lang w:val="es-ES_tradnl"/>
        </w:rPr>
        <w:t xml:space="preserve"> (PYMES)</w:t>
      </w:r>
      <w:r w:rsidR="00B23FF2">
        <w:rPr>
          <w:rFonts w:ascii="Book Antiqua" w:hAnsi="Book Antiqua"/>
          <w:lang w:val="es-ES_tradnl"/>
        </w:rPr>
        <w:t>, constituyen un sector importante de la economía de Puerto Rico</w:t>
      </w:r>
      <w:r w:rsidR="00AB41B7" w:rsidRPr="00E3232E">
        <w:rPr>
          <w:rFonts w:ascii="Book Antiqua" w:hAnsi="Book Antiqua"/>
          <w:lang w:val="es-ES_tradnl"/>
        </w:rPr>
        <w:t>.</w:t>
      </w:r>
      <w:r w:rsidR="002475EF" w:rsidRPr="00E3232E">
        <w:rPr>
          <w:rFonts w:ascii="Book Antiqua" w:hAnsi="Book Antiqua"/>
          <w:lang w:val="es-ES_tradnl"/>
        </w:rPr>
        <w:t xml:space="preserve">  Según información publicada por el Banco de Desarrollo Económico, las PYMES, representan 42,575 establecimientos, abarcando alrededor del 95.1 por ciento del total de empresas establecidas en Puerto Rico.  La pandemia provocada por el virus SARS-CoV-2, también conocido por COVID-19, le ha dado un duro golpe a la economía de nuestras PYMES. En el 2020, el Departamento de Desarrollo Económico del Gobierno de Puerto Rico, estimó que hasta un 25 % PYMES de Puerto Rico estaban</w:t>
      </w:r>
      <w:r w:rsidR="00EE73D8" w:rsidRPr="00E3232E">
        <w:rPr>
          <w:rFonts w:ascii="Book Antiqua" w:hAnsi="Book Antiqua"/>
          <w:lang w:val="es-ES_tradnl"/>
        </w:rPr>
        <w:t xml:space="preserve"> en riesgo de desaparecer p</w:t>
      </w:r>
      <w:r w:rsidR="002475EF" w:rsidRPr="00E3232E">
        <w:rPr>
          <w:rFonts w:ascii="Book Antiqua" w:hAnsi="Book Antiqua"/>
          <w:lang w:val="es-ES_tradnl"/>
        </w:rPr>
        <w:t>or las consecuencias de la COVID</w:t>
      </w:r>
      <w:r w:rsidR="00EE73D8" w:rsidRPr="00E3232E">
        <w:rPr>
          <w:rFonts w:ascii="Book Antiqua" w:hAnsi="Book Antiqua"/>
          <w:lang w:val="es-ES_tradnl"/>
        </w:rPr>
        <w:t>-19</w:t>
      </w:r>
      <w:r w:rsidR="002475EF" w:rsidRPr="00E3232E">
        <w:rPr>
          <w:rFonts w:ascii="Book Antiqua" w:hAnsi="Book Antiqua"/>
          <w:lang w:val="es-ES_tradnl"/>
        </w:rPr>
        <w:t>.  Esto debido en gran manera a</w:t>
      </w:r>
      <w:r w:rsidR="00EE73D8" w:rsidRPr="00E3232E">
        <w:rPr>
          <w:rFonts w:ascii="Book Antiqua" w:hAnsi="Book Antiqua"/>
          <w:lang w:val="es-ES_tradnl"/>
        </w:rPr>
        <w:t xml:space="preserve"> las restriccione</w:t>
      </w:r>
      <w:r w:rsidR="002475EF" w:rsidRPr="00E3232E">
        <w:rPr>
          <w:rFonts w:ascii="Book Antiqua" w:hAnsi="Book Antiqua"/>
          <w:lang w:val="es-ES_tradnl"/>
        </w:rPr>
        <w:t>s para evitar los contagios.</w:t>
      </w:r>
      <w:r w:rsidR="00EE73D8" w:rsidRPr="00E3232E">
        <w:rPr>
          <w:rStyle w:val="FootnoteReference"/>
          <w:rFonts w:ascii="Book Antiqua" w:hAnsi="Book Antiqua"/>
          <w:lang w:val="es-ES_tradnl"/>
        </w:rPr>
        <w:footnoteReference w:id="1"/>
      </w:r>
    </w:p>
    <w:p w14:paraId="5A7FC588" w14:textId="77777777" w:rsidR="002475EF" w:rsidRPr="00E3232E" w:rsidRDefault="002475EF" w:rsidP="00CD330E">
      <w:pPr>
        <w:jc w:val="both"/>
        <w:rPr>
          <w:rFonts w:ascii="Book Antiqua" w:hAnsi="Book Antiqua"/>
          <w:lang w:val="es-ES_tradnl"/>
        </w:rPr>
      </w:pPr>
    </w:p>
    <w:p w14:paraId="72C9CB7E" w14:textId="7B08BC27" w:rsidR="002475EF" w:rsidRPr="00E3232E" w:rsidRDefault="00B23FF2" w:rsidP="00CD330E">
      <w:pPr>
        <w:jc w:val="both"/>
        <w:rPr>
          <w:rFonts w:ascii="Book Antiqua" w:hAnsi="Book Antiqua"/>
          <w:lang w:val="es-ES_tradnl"/>
        </w:rPr>
      </w:pPr>
      <w:r w:rsidRPr="00E3232E">
        <w:rPr>
          <w:rFonts w:ascii="Book Antiqua" w:hAnsi="Book Antiqua"/>
          <w:lang w:val="es-ES_tradnl"/>
        </w:rPr>
        <w:lastRenderedPageBreak/>
        <w:t>Actualmente</w:t>
      </w:r>
      <w:r>
        <w:rPr>
          <w:rFonts w:ascii="Book Antiqua" w:hAnsi="Book Antiqua"/>
          <w:lang w:val="es-ES_tradnl"/>
        </w:rPr>
        <w:t>,</w:t>
      </w:r>
      <w:r w:rsidR="002475EF" w:rsidRPr="00E3232E">
        <w:rPr>
          <w:rFonts w:ascii="Book Antiqua" w:hAnsi="Book Antiqua"/>
          <w:lang w:val="es-ES_tradnl"/>
        </w:rPr>
        <w:t xml:space="preserve"> además de los retos que ha representado la pandemia, nuestros comerciantes han sufrido las consecuencias de la inflación y de la guerra entre Rusia y Ucrania.  Los elevados costos del combustible han afectado</w:t>
      </w:r>
      <w:r w:rsidR="00E3232E" w:rsidRPr="00E3232E">
        <w:rPr>
          <w:rFonts w:ascii="Book Antiqua" w:hAnsi="Book Antiqua"/>
          <w:lang w:val="es-ES_tradnl"/>
        </w:rPr>
        <w:t xml:space="preserve"> además</w:t>
      </w:r>
      <w:r w:rsidR="002475EF" w:rsidRPr="00E3232E">
        <w:rPr>
          <w:rFonts w:ascii="Book Antiqua" w:hAnsi="Book Antiqua"/>
          <w:lang w:val="es-ES_tradnl"/>
        </w:rPr>
        <w:t xml:space="preserve"> los precios del servicio de energía eléctrica.</w:t>
      </w:r>
      <w:r w:rsidR="00E3232E" w:rsidRPr="00E3232E">
        <w:rPr>
          <w:rFonts w:ascii="Book Antiqua" w:hAnsi="Book Antiqua"/>
          <w:lang w:val="es-ES_tradnl"/>
        </w:rPr>
        <w:t xml:space="preserve">  Los efectos negativos de la pandemia, la inflación, el combustible y la energía eléctrica han provocado el cierre de numerosos comercios.  Si no le brindamos un alivio a nuestras PYMES serán muchos más los</w:t>
      </w:r>
      <w:r>
        <w:rPr>
          <w:rFonts w:ascii="Book Antiqua" w:hAnsi="Book Antiqua"/>
          <w:lang w:val="es-ES_tradnl"/>
        </w:rPr>
        <w:t xml:space="preserve"> comercios</w:t>
      </w:r>
      <w:r w:rsidR="00E3232E" w:rsidRPr="00E3232E">
        <w:rPr>
          <w:rFonts w:ascii="Book Antiqua" w:hAnsi="Book Antiqua"/>
          <w:lang w:val="es-ES_tradnl"/>
        </w:rPr>
        <w:t xml:space="preserve"> que se verán obligados a cerrar sus puertas.  Lo anterior, tendría un efecto negativo sobre la economía de la Isla.</w:t>
      </w:r>
    </w:p>
    <w:p w14:paraId="01125DFD" w14:textId="77777777" w:rsidR="00E3232E" w:rsidRPr="00E3232E" w:rsidRDefault="00E3232E" w:rsidP="00CD330E">
      <w:pPr>
        <w:jc w:val="both"/>
        <w:rPr>
          <w:rFonts w:ascii="Book Antiqua" w:hAnsi="Book Antiqua"/>
          <w:lang w:val="es-ES_tradnl"/>
        </w:rPr>
      </w:pPr>
    </w:p>
    <w:p w14:paraId="6A5A8BDC" w14:textId="2116424F" w:rsidR="00EE73D8" w:rsidRDefault="00CF2262" w:rsidP="00765E47">
      <w:pPr>
        <w:jc w:val="both"/>
        <w:rPr>
          <w:rFonts w:ascii="Book Antiqua" w:hAnsi="Book Antiqua"/>
          <w:lang w:val="es-ES_tradnl"/>
        </w:rPr>
      </w:pPr>
      <w:r>
        <w:rPr>
          <w:rFonts w:ascii="Book Antiqua" w:hAnsi="Book Antiqua"/>
          <w:lang w:val="es-ES_tradnl"/>
        </w:rPr>
        <w:t xml:space="preserve">La </w:t>
      </w:r>
      <w:r>
        <w:rPr>
          <w:rFonts w:ascii="Book Antiqua" w:hAnsi="Book Antiqua"/>
          <w:i/>
          <w:lang w:val="es-ES_tradnl"/>
        </w:rPr>
        <w:t xml:space="preserve">American </w:t>
      </w:r>
      <w:proofErr w:type="spellStart"/>
      <w:r>
        <w:rPr>
          <w:rFonts w:ascii="Book Antiqua" w:hAnsi="Book Antiqua"/>
          <w:i/>
          <w:lang w:val="es-ES_tradnl"/>
        </w:rPr>
        <w:t>Rescue</w:t>
      </w:r>
      <w:proofErr w:type="spellEnd"/>
      <w:r>
        <w:rPr>
          <w:rFonts w:ascii="Book Antiqua" w:hAnsi="Book Antiqua"/>
          <w:i/>
          <w:lang w:val="es-ES_tradnl"/>
        </w:rPr>
        <w:t xml:space="preserve"> Plan </w:t>
      </w:r>
      <w:proofErr w:type="spellStart"/>
      <w:r>
        <w:rPr>
          <w:rFonts w:ascii="Book Antiqua" w:hAnsi="Book Antiqua"/>
          <w:i/>
          <w:lang w:val="es-ES_tradnl"/>
        </w:rPr>
        <w:t>Act</w:t>
      </w:r>
      <w:proofErr w:type="spellEnd"/>
      <w:r>
        <w:rPr>
          <w:rFonts w:ascii="Book Antiqua" w:hAnsi="Book Antiqua"/>
          <w:i/>
          <w:lang w:val="es-ES_tradnl"/>
        </w:rPr>
        <w:t xml:space="preserve"> </w:t>
      </w:r>
      <w:r>
        <w:rPr>
          <w:rFonts w:ascii="Book Antiqua" w:hAnsi="Book Antiqua"/>
          <w:lang w:val="es-ES_tradnl"/>
        </w:rPr>
        <w:t xml:space="preserve">(ARPA), tiene el propósito de </w:t>
      </w:r>
      <w:r w:rsidR="009B715C">
        <w:rPr>
          <w:rFonts w:ascii="Book Antiqua" w:hAnsi="Book Antiqua"/>
          <w:lang w:val="es-ES_tradnl"/>
        </w:rPr>
        <w:t>proveer asistencia económica directa a los trabajadores, sus familias, así como a los pequeños comercios e industrias para mitigar los efectos de la pandemia.</w:t>
      </w:r>
      <w:r w:rsidR="00135518">
        <w:rPr>
          <w:rFonts w:ascii="Book Antiqua" w:hAnsi="Book Antiqua"/>
          <w:lang w:val="es-ES_tradnl"/>
        </w:rPr>
        <w:t xml:space="preserve">  Nuestra Isla fue inyectada con miles de millones de dólares de fondos ARPA.</w:t>
      </w:r>
      <w:r w:rsidR="00765E47">
        <w:rPr>
          <w:rFonts w:ascii="Book Antiqua" w:hAnsi="Book Antiqua"/>
          <w:lang w:val="es-ES_tradnl"/>
        </w:rPr>
        <w:t xml:space="preserve">  A nuestro juicio parte de estos fondos deben ser utilizados para apalancar nuestra economía y evitar que continúe afectándose.  En consideración a lo antes expresado proponemos que se brinde un alivio a nuestros comerciantes en su factura de la Autoridad de Energía Eléctrica y que dicho alivio sea financiado con fondos ARPA.</w:t>
      </w:r>
    </w:p>
    <w:p w14:paraId="280D972B" w14:textId="77777777" w:rsidR="00765E47" w:rsidRPr="00E3232E" w:rsidRDefault="00765E47" w:rsidP="00765E47">
      <w:pPr>
        <w:jc w:val="both"/>
        <w:rPr>
          <w:rFonts w:ascii="Book Antiqua" w:hAnsi="Book Antiqua"/>
          <w:lang w:val="es-ES_tradnl"/>
        </w:rPr>
      </w:pPr>
    </w:p>
    <w:p w14:paraId="794E4A62" w14:textId="2D9F95BD" w:rsidR="00F73FFF" w:rsidRPr="00E3232E" w:rsidRDefault="009C670A" w:rsidP="00F66C59">
      <w:pPr>
        <w:spacing w:line="480" w:lineRule="auto"/>
        <w:jc w:val="both"/>
        <w:rPr>
          <w:rFonts w:ascii="Book Antiqua" w:hAnsi="Book Antiqua"/>
          <w:i/>
          <w:lang w:val="es-ES_tradnl"/>
        </w:rPr>
      </w:pPr>
      <w:r w:rsidRPr="00E3232E">
        <w:rPr>
          <w:rFonts w:ascii="Book Antiqua" w:hAnsi="Book Antiqua"/>
          <w:i/>
          <w:lang w:val="es-ES_tradnl"/>
        </w:rPr>
        <w:t>RESUÉ</w:t>
      </w:r>
      <w:r w:rsidR="00F73FFF" w:rsidRPr="00E3232E">
        <w:rPr>
          <w:rFonts w:ascii="Book Antiqua" w:hAnsi="Book Antiqua"/>
          <w:i/>
          <w:lang w:val="es-ES_tradnl"/>
        </w:rPr>
        <w:t xml:space="preserve">LVESE POR LA </w:t>
      </w:r>
      <w:r w:rsidR="00E57EC7" w:rsidRPr="00E3232E">
        <w:rPr>
          <w:rFonts w:ascii="Book Antiqua" w:hAnsi="Book Antiqua"/>
          <w:i/>
          <w:lang w:val="es-ES_tradnl"/>
        </w:rPr>
        <w:t>ASAMBLEA LEGISLATIVA DE PUERTO RICO</w:t>
      </w:r>
      <w:r w:rsidR="00F73FFF" w:rsidRPr="00E3232E">
        <w:rPr>
          <w:rFonts w:ascii="Book Antiqua" w:hAnsi="Book Antiqua"/>
          <w:i/>
          <w:lang w:val="es-ES_tradnl"/>
        </w:rPr>
        <w:t>:</w:t>
      </w:r>
    </w:p>
    <w:p w14:paraId="4B888E95" w14:textId="77777777" w:rsidR="00F73FFF" w:rsidRPr="00E3232E" w:rsidRDefault="00F73FFF" w:rsidP="00F73FFF">
      <w:pPr>
        <w:spacing w:line="480" w:lineRule="auto"/>
        <w:jc w:val="both"/>
        <w:rPr>
          <w:rFonts w:ascii="Book Antiqua" w:hAnsi="Book Antiqua"/>
          <w:i/>
          <w:lang w:val="es-ES_tradnl"/>
        </w:rPr>
        <w:sectPr w:rsidR="00F73FFF" w:rsidRPr="00E3232E" w:rsidSect="00462C3F">
          <w:headerReference w:type="default" r:id="rId7"/>
          <w:pgSz w:w="12240" w:h="15840" w:code="1"/>
          <w:pgMar w:top="1440" w:right="1440" w:bottom="1440" w:left="1440" w:header="720" w:footer="720" w:gutter="0"/>
          <w:cols w:space="720"/>
          <w:titlePg/>
        </w:sectPr>
      </w:pPr>
    </w:p>
    <w:p w14:paraId="197B8A33" w14:textId="5082322E" w:rsidR="00B221D3" w:rsidRPr="00E3232E" w:rsidRDefault="00A652A9" w:rsidP="00B221D3">
      <w:pPr>
        <w:spacing w:line="480" w:lineRule="auto"/>
        <w:ind w:firstLine="720"/>
        <w:jc w:val="both"/>
        <w:rPr>
          <w:rFonts w:ascii="Book Antiqua" w:hAnsi="Book Antiqua"/>
          <w:lang w:val="es-ES_tradnl"/>
        </w:rPr>
      </w:pPr>
      <w:r w:rsidRPr="00E3232E">
        <w:rPr>
          <w:rFonts w:ascii="Book Antiqua" w:hAnsi="Book Antiqua"/>
          <w:lang w:val="es-ES_tradnl"/>
        </w:rPr>
        <w:t>Sección 1</w:t>
      </w:r>
      <w:r w:rsidR="00B221D3" w:rsidRPr="00E3232E">
        <w:rPr>
          <w:rFonts w:ascii="Book Antiqua" w:hAnsi="Book Antiqua"/>
          <w:lang w:val="es-ES_tradnl"/>
        </w:rPr>
        <w:t>.- Definiciones.</w:t>
      </w:r>
    </w:p>
    <w:p w14:paraId="33719919" w14:textId="45578EBF" w:rsidR="00B221D3" w:rsidRPr="00E3232E" w:rsidRDefault="00B221D3" w:rsidP="00B221D3">
      <w:pPr>
        <w:spacing w:line="480" w:lineRule="auto"/>
        <w:ind w:firstLine="720"/>
        <w:jc w:val="both"/>
        <w:rPr>
          <w:rFonts w:ascii="Book Antiqua" w:hAnsi="Book Antiqua"/>
          <w:lang w:val="es-ES_tradnl"/>
        </w:rPr>
      </w:pPr>
      <w:r w:rsidRPr="00E3232E">
        <w:rPr>
          <w:rFonts w:ascii="Book Antiqua" w:hAnsi="Book Antiqua"/>
          <w:lang w:val="es-ES_tradnl"/>
        </w:rPr>
        <w:t xml:space="preserve">Para efectos de la presente Resolución Conjunta los siguientes términos tendrán el significado que se </w:t>
      </w:r>
      <w:r w:rsidR="00BF01FB" w:rsidRPr="00E3232E">
        <w:rPr>
          <w:rFonts w:ascii="Book Antiqua" w:hAnsi="Book Antiqua"/>
          <w:lang w:val="es-ES_tradnl"/>
        </w:rPr>
        <w:t>expres</w:t>
      </w:r>
      <w:r w:rsidR="00034C53" w:rsidRPr="00E3232E">
        <w:rPr>
          <w:rFonts w:ascii="Book Antiqua" w:hAnsi="Book Antiqua"/>
          <w:lang w:val="es-ES_tradnl"/>
        </w:rPr>
        <w:t>a</w:t>
      </w:r>
      <w:r w:rsidR="00967AC6" w:rsidRPr="00E3232E">
        <w:rPr>
          <w:rFonts w:ascii="Book Antiqua" w:hAnsi="Book Antiqua"/>
          <w:lang w:val="es-ES_tradnl"/>
        </w:rPr>
        <w:t xml:space="preserve"> a continuación:</w:t>
      </w:r>
    </w:p>
    <w:p w14:paraId="7FBC04C5" w14:textId="77777777" w:rsidR="00034C53" w:rsidRPr="00E3232E" w:rsidRDefault="00B221D3" w:rsidP="00034C53">
      <w:pPr>
        <w:pStyle w:val="ListParagraph"/>
        <w:numPr>
          <w:ilvl w:val="0"/>
          <w:numId w:val="5"/>
        </w:numPr>
        <w:spacing w:line="480" w:lineRule="auto"/>
        <w:jc w:val="both"/>
        <w:rPr>
          <w:rFonts w:ascii="Book Antiqua" w:hAnsi="Book Antiqua"/>
          <w:lang w:val="es-ES_tradnl"/>
        </w:rPr>
      </w:pPr>
      <w:r w:rsidRPr="00E3232E">
        <w:rPr>
          <w:rFonts w:ascii="Book Antiqua" w:hAnsi="Book Antiqua"/>
          <w:bCs/>
          <w:lang w:val="es-ES_tradnl"/>
        </w:rPr>
        <w:t xml:space="preserve">Microempresa. </w:t>
      </w:r>
      <w:r w:rsidRPr="00E3232E">
        <w:rPr>
          <w:rFonts w:ascii="Book Antiqua" w:hAnsi="Book Antiqua"/>
          <w:lang w:val="es-ES_tradnl"/>
        </w:rPr>
        <w:t xml:space="preserve">— negocio o empresa que genera un ingreso bruto menor de quinientos mil </w:t>
      </w:r>
      <w:r w:rsidR="00967AC6" w:rsidRPr="00E3232E">
        <w:rPr>
          <w:rFonts w:ascii="Book Antiqua" w:hAnsi="Book Antiqua"/>
          <w:lang w:val="es-ES_tradnl"/>
        </w:rPr>
        <w:t>dólares</w:t>
      </w:r>
      <w:r w:rsidRPr="00E3232E">
        <w:rPr>
          <w:rFonts w:ascii="Book Antiqua" w:hAnsi="Book Antiqua"/>
          <w:lang w:val="es-ES_tradnl"/>
        </w:rPr>
        <w:t xml:space="preserve"> ($500,000.00) cada </w:t>
      </w:r>
      <w:r w:rsidR="00967AC6" w:rsidRPr="00E3232E">
        <w:rPr>
          <w:rFonts w:ascii="Book Antiqua" w:hAnsi="Book Antiqua"/>
          <w:lang w:val="es-ES_tradnl"/>
        </w:rPr>
        <w:t>año</w:t>
      </w:r>
      <w:r w:rsidRPr="00E3232E">
        <w:rPr>
          <w:rFonts w:ascii="Book Antiqua" w:hAnsi="Book Antiqua"/>
          <w:lang w:val="es-ES_tradnl"/>
        </w:rPr>
        <w:t>, y pos</w:t>
      </w:r>
      <w:r w:rsidR="00034C53" w:rsidRPr="00E3232E">
        <w:rPr>
          <w:rFonts w:ascii="Book Antiqua" w:hAnsi="Book Antiqua"/>
          <w:lang w:val="es-ES_tradnl"/>
        </w:rPr>
        <w:t>ee siete (7) empleados o menos.</w:t>
      </w:r>
    </w:p>
    <w:p w14:paraId="29A3A9BC" w14:textId="77777777" w:rsidR="00034C53" w:rsidRPr="00E3232E" w:rsidRDefault="00967AC6" w:rsidP="00034C53">
      <w:pPr>
        <w:pStyle w:val="ListParagraph"/>
        <w:numPr>
          <w:ilvl w:val="0"/>
          <w:numId w:val="5"/>
        </w:numPr>
        <w:spacing w:line="480" w:lineRule="auto"/>
        <w:jc w:val="both"/>
        <w:rPr>
          <w:rFonts w:ascii="Book Antiqua" w:hAnsi="Book Antiqua"/>
          <w:lang w:val="es-ES_tradnl"/>
        </w:rPr>
      </w:pPr>
      <w:r w:rsidRPr="00E3232E">
        <w:rPr>
          <w:rFonts w:ascii="Book Antiqua" w:hAnsi="Book Antiqua"/>
          <w:bCs/>
          <w:lang w:val="es-ES_tradnl"/>
        </w:rPr>
        <w:t>Pequeños</w:t>
      </w:r>
      <w:r w:rsidR="00B221D3" w:rsidRPr="00E3232E">
        <w:rPr>
          <w:rFonts w:ascii="Book Antiqua" w:hAnsi="Book Antiqua"/>
          <w:bCs/>
          <w:lang w:val="es-ES_tradnl"/>
        </w:rPr>
        <w:t xml:space="preserve"> Comerciantes. </w:t>
      </w:r>
      <w:r w:rsidR="00B221D3" w:rsidRPr="00E3232E">
        <w:rPr>
          <w:rFonts w:ascii="Book Antiqua" w:hAnsi="Book Antiqua"/>
          <w:lang w:val="es-ES_tradnl"/>
        </w:rPr>
        <w:t xml:space="preserve">— negocio o empresa que genera un ingreso bruto menor de tres millones de </w:t>
      </w:r>
      <w:r w:rsidRPr="00E3232E">
        <w:rPr>
          <w:rFonts w:ascii="Book Antiqua" w:hAnsi="Book Antiqua"/>
          <w:lang w:val="es-ES_tradnl"/>
        </w:rPr>
        <w:t>d</w:t>
      </w:r>
      <w:r w:rsidRPr="00E3232E">
        <w:rPr>
          <w:rFonts w:ascii="Book Antiqua" w:eastAsia="Calibri" w:hAnsi="Book Antiqua" w:cs="Calibri"/>
          <w:lang w:val="es-ES_tradnl"/>
        </w:rPr>
        <w:t>ól</w:t>
      </w:r>
      <w:r w:rsidRPr="00E3232E">
        <w:rPr>
          <w:rFonts w:ascii="Book Antiqua" w:hAnsi="Book Antiqua"/>
          <w:lang w:val="es-ES_tradnl"/>
        </w:rPr>
        <w:t>ares</w:t>
      </w:r>
      <w:r w:rsidR="00B221D3" w:rsidRPr="00E3232E">
        <w:rPr>
          <w:rFonts w:ascii="Book Antiqua" w:hAnsi="Book Antiqua"/>
          <w:lang w:val="es-ES_tradnl"/>
        </w:rPr>
        <w:t xml:space="preserve"> ($3</w:t>
      </w:r>
      <w:proofErr w:type="gramStart"/>
      <w:r w:rsidR="00B221D3" w:rsidRPr="00E3232E">
        <w:rPr>
          <w:rFonts w:ascii="Book Antiqua" w:hAnsi="Book Antiqua"/>
          <w:lang w:val="es-ES_tradnl"/>
        </w:rPr>
        <w:t>,000,000.00</w:t>
      </w:r>
      <w:proofErr w:type="gramEnd"/>
      <w:r w:rsidR="00B221D3" w:rsidRPr="00E3232E">
        <w:rPr>
          <w:rFonts w:ascii="Book Antiqua" w:hAnsi="Book Antiqua"/>
          <w:lang w:val="es-ES_tradnl"/>
        </w:rPr>
        <w:t xml:space="preserve">) cada </w:t>
      </w:r>
      <w:r w:rsidRPr="00E3232E">
        <w:rPr>
          <w:rFonts w:ascii="Book Antiqua" w:hAnsi="Book Antiqua"/>
          <w:lang w:val="es-ES_tradnl"/>
        </w:rPr>
        <w:t>a</w:t>
      </w:r>
      <w:r w:rsidRPr="00E3232E">
        <w:rPr>
          <w:rFonts w:ascii="Book Antiqua" w:eastAsia="Calibri" w:hAnsi="Book Antiqua" w:cs="Calibri"/>
          <w:lang w:val="es-ES_tradnl"/>
        </w:rPr>
        <w:t>ño</w:t>
      </w:r>
      <w:r w:rsidR="00B221D3" w:rsidRPr="00E3232E">
        <w:rPr>
          <w:rFonts w:ascii="Book Antiqua" w:hAnsi="Book Antiqua"/>
          <w:lang w:val="es-ES_tradnl"/>
        </w:rPr>
        <w:t>, y que posea veinticinco (2</w:t>
      </w:r>
      <w:r w:rsidRPr="00E3232E">
        <w:rPr>
          <w:rFonts w:ascii="Book Antiqua" w:hAnsi="Book Antiqua"/>
          <w:lang w:val="es-ES_tradnl"/>
        </w:rPr>
        <w:t>5) empleados o menos.</w:t>
      </w:r>
    </w:p>
    <w:p w14:paraId="50E4BD49" w14:textId="06B36226" w:rsidR="00B221D3" w:rsidRPr="00E3232E" w:rsidRDefault="00B221D3" w:rsidP="00034C53">
      <w:pPr>
        <w:pStyle w:val="ListParagraph"/>
        <w:numPr>
          <w:ilvl w:val="0"/>
          <w:numId w:val="5"/>
        </w:numPr>
        <w:spacing w:line="480" w:lineRule="auto"/>
        <w:jc w:val="both"/>
        <w:rPr>
          <w:rFonts w:ascii="Book Antiqua" w:hAnsi="Book Antiqua"/>
          <w:lang w:val="es-ES_tradnl"/>
        </w:rPr>
      </w:pPr>
      <w:r w:rsidRPr="00E3232E">
        <w:rPr>
          <w:rFonts w:ascii="Book Antiqua" w:hAnsi="Book Antiqua"/>
          <w:bCs/>
          <w:lang w:val="es-ES_tradnl"/>
        </w:rPr>
        <w:t xml:space="preserve">Medianos Comerciantes. </w:t>
      </w:r>
      <w:r w:rsidRPr="00E3232E">
        <w:rPr>
          <w:rFonts w:ascii="Book Antiqua" w:hAnsi="Book Antiqua"/>
          <w:lang w:val="es-ES_tradnl"/>
        </w:rPr>
        <w:t xml:space="preserve">— negocio o empresa que genera un ingreso bruto menor de diez millones de </w:t>
      </w:r>
      <w:r w:rsidR="00967AC6" w:rsidRPr="00E3232E">
        <w:rPr>
          <w:rFonts w:ascii="Book Antiqua" w:hAnsi="Book Antiqua"/>
          <w:lang w:val="es-ES_tradnl"/>
        </w:rPr>
        <w:t>d</w:t>
      </w:r>
      <w:r w:rsidR="00967AC6" w:rsidRPr="00E3232E">
        <w:rPr>
          <w:rFonts w:ascii="Book Antiqua" w:eastAsia="Calibri" w:hAnsi="Book Antiqua" w:cs="Calibri"/>
          <w:lang w:val="es-ES_tradnl"/>
        </w:rPr>
        <w:t>ól</w:t>
      </w:r>
      <w:r w:rsidR="00967AC6" w:rsidRPr="00E3232E">
        <w:rPr>
          <w:rFonts w:ascii="Book Antiqua" w:hAnsi="Book Antiqua"/>
          <w:lang w:val="es-ES_tradnl"/>
        </w:rPr>
        <w:t>ares</w:t>
      </w:r>
      <w:r w:rsidRPr="00E3232E">
        <w:rPr>
          <w:rFonts w:ascii="Book Antiqua" w:hAnsi="Book Antiqua"/>
          <w:lang w:val="es-ES_tradnl"/>
        </w:rPr>
        <w:t xml:space="preserve"> ($10</w:t>
      </w:r>
      <w:proofErr w:type="gramStart"/>
      <w:r w:rsidRPr="00E3232E">
        <w:rPr>
          <w:rFonts w:ascii="Book Antiqua" w:hAnsi="Book Antiqua"/>
          <w:lang w:val="es-ES_tradnl"/>
        </w:rPr>
        <w:t>,000,000.00</w:t>
      </w:r>
      <w:proofErr w:type="gramEnd"/>
      <w:r w:rsidRPr="00E3232E">
        <w:rPr>
          <w:rFonts w:ascii="Book Antiqua" w:hAnsi="Book Antiqua"/>
          <w:lang w:val="es-ES_tradnl"/>
        </w:rPr>
        <w:t xml:space="preserve">) cada </w:t>
      </w:r>
      <w:r w:rsidR="00967AC6" w:rsidRPr="00E3232E">
        <w:rPr>
          <w:rFonts w:ascii="Book Antiqua" w:hAnsi="Book Antiqua"/>
          <w:lang w:val="es-ES_tradnl"/>
        </w:rPr>
        <w:t>a</w:t>
      </w:r>
      <w:r w:rsidR="00967AC6" w:rsidRPr="00E3232E">
        <w:rPr>
          <w:rFonts w:ascii="Book Antiqua" w:eastAsia="Calibri" w:hAnsi="Book Antiqua" w:cs="Calibri"/>
          <w:lang w:val="es-ES_tradnl"/>
        </w:rPr>
        <w:t>ño</w:t>
      </w:r>
      <w:r w:rsidRPr="00E3232E">
        <w:rPr>
          <w:rFonts w:ascii="Book Antiqua" w:hAnsi="Book Antiqua"/>
          <w:lang w:val="es-ES_tradnl"/>
        </w:rPr>
        <w:t xml:space="preserve">, y posea cincuenta (50) empleados o menos. </w:t>
      </w:r>
    </w:p>
    <w:p w14:paraId="6F5BAABB" w14:textId="7B9516CA" w:rsidR="00A652A9" w:rsidRPr="00E3232E" w:rsidRDefault="00A652A9" w:rsidP="00B221D3">
      <w:pPr>
        <w:spacing w:line="480" w:lineRule="auto"/>
        <w:ind w:firstLine="720"/>
        <w:jc w:val="both"/>
        <w:rPr>
          <w:rFonts w:ascii="Book Antiqua" w:hAnsi="Book Antiqua"/>
          <w:lang w:val="es-ES_tradnl"/>
        </w:rPr>
      </w:pPr>
      <w:r w:rsidRPr="00E3232E">
        <w:rPr>
          <w:rFonts w:ascii="Book Antiqua" w:hAnsi="Book Antiqua"/>
          <w:lang w:val="es-ES_tradnl"/>
        </w:rPr>
        <w:lastRenderedPageBreak/>
        <w:t>Sección 2</w:t>
      </w:r>
      <w:r w:rsidR="00B221D3" w:rsidRPr="00E3232E">
        <w:rPr>
          <w:rFonts w:ascii="Book Antiqua" w:hAnsi="Book Antiqua"/>
          <w:lang w:val="es-ES_tradnl"/>
        </w:rPr>
        <w:t xml:space="preserve">.-  </w:t>
      </w:r>
      <w:r w:rsidRPr="00E3232E">
        <w:rPr>
          <w:rFonts w:ascii="Book Antiqua" w:hAnsi="Book Antiqua"/>
          <w:lang w:val="es-ES_tradnl"/>
        </w:rPr>
        <w:t>La Autoridad de Energía Eléctrica tendrá un término de treinta (30) días contados a partir de la vigencia de la presente Resolución Conjunta para realizar la logística y los ajustes necesarios en el sistema conforme a lo aquí ordenado.</w:t>
      </w:r>
    </w:p>
    <w:p w14:paraId="2B345D1F" w14:textId="2E4071F1" w:rsidR="00B221D3" w:rsidRPr="00E3232E" w:rsidRDefault="00A652A9" w:rsidP="00B221D3">
      <w:pPr>
        <w:spacing w:line="480" w:lineRule="auto"/>
        <w:ind w:firstLine="720"/>
        <w:jc w:val="both"/>
        <w:rPr>
          <w:rFonts w:ascii="Book Antiqua" w:hAnsi="Book Antiqua"/>
          <w:lang w:val="es-ES_tradnl"/>
        </w:rPr>
      </w:pPr>
      <w:r w:rsidRPr="00E3232E">
        <w:rPr>
          <w:rFonts w:ascii="Book Antiqua" w:hAnsi="Book Antiqua"/>
          <w:lang w:val="es-ES_tradnl"/>
        </w:rPr>
        <w:t>Sección 3.-  Se le ordena a la Autoridad de Energía Eléctrica que una vez realice los ajustes necesarios en el sistema por el término de ciento ochenta (180</w:t>
      </w:r>
      <w:r w:rsidR="00B221D3" w:rsidRPr="00E3232E">
        <w:rPr>
          <w:rFonts w:ascii="Book Antiqua" w:hAnsi="Book Antiqua"/>
          <w:lang w:val="es-ES_tradnl"/>
        </w:rPr>
        <w:t>) días</w:t>
      </w:r>
      <w:r w:rsidRPr="00E3232E">
        <w:rPr>
          <w:rFonts w:ascii="Book Antiqua" w:hAnsi="Book Antiqua"/>
          <w:lang w:val="es-ES_tradnl"/>
        </w:rPr>
        <w:t xml:space="preserve"> le aplique a la factura de los micro, pequeños y medianos comerciantes la tarifa residencial</w:t>
      </w:r>
      <w:r w:rsidR="00B221D3" w:rsidRPr="00E3232E">
        <w:rPr>
          <w:rFonts w:ascii="Book Antiqua" w:hAnsi="Book Antiqua"/>
          <w:lang w:val="es-ES_tradnl"/>
        </w:rPr>
        <w:t xml:space="preserve">.    </w:t>
      </w:r>
    </w:p>
    <w:p w14:paraId="3E584BCD" w14:textId="1B1DF02C" w:rsidR="00725CD0" w:rsidRPr="00E3232E" w:rsidRDefault="00725CD0" w:rsidP="00233773">
      <w:pPr>
        <w:spacing w:line="480" w:lineRule="auto"/>
        <w:ind w:firstLine="720"/>
        <w:jc w:val="both"/>
        <w:rPr>
          <w:lang w:val="es-ES_tradnl"/>
        </w:rPr>
      </w:pPr>
      <w:r w:rsidRPr="00E3232E">
        <w:rPr>
          <w:rFonts w:ascii="Book Antiqua" w:hAnsi="Book Antiqua"/>
          <w:lang w:val="es-ES_tradnl"/>
        </w:rPr>
        <w:t>Secció</w:t>
      </w:r>
      <w:r w:rsidR="00A652A9" w:rsidRPr="00E3232E">
        <w:rPr>
          <w:rFonts w:ascii="Book Antiqua" w:hAnsi="Book Antiqua"/>
          <w:lang w:val="es-ES_tradnl"/>
        </w:rPr>
        <w:t>n 4</w:t>
      </w:r>
      <w:r w:rsidR="00C61338" w:rsidRPr="00E3232E">
        <w:rPr>
          <w:rFonts w:ascii="Book Antiqua" w:hAnsi="Book Antiqua"/>
          <w:lang w:val="es-ES_tradnl"/>
        </w:rPr>
        <w:t xml:space="preserve">.- </w:t>
      </w:r>
      <w:r w:rsidR="00B23FF2">
        <w:rPr>
          <w:rFonts w:ascii="Book Antiqua" w:hAnsi="Book Antiqua"/>
          <w:lang w:val="es-ES_tradnl"/>
        </w:rPr>
        <w:t>Dentro del término provisto en la Sección 2 de la presente Resolución Conjunta, l</w:t>
      </w:r>
      <w:r w:rsidR="00765E47">
        <w:rPr>
          <w:rFonts w:ascii="Book Antiqua" w:hAnsi="Book Antiqua"/>
          <w:lang w:val="es-ES_tradnl"/>
        </w:rPr>
        <w:t xml:space="preserve">a Autoridad de Energía Eléctrica presentará al Gobierno de Puerto Rico por conducto de la Autoridad de Asesoría Financiera y Agencia Fiscal de Puerto Rico un estimado del impacto económico que representará el aplicar la tarifa comercial a las micro, pequeñas y medianas empresas por el término antes provisto.  El Gobierno de Puerto Rico, </w:t>
      </w:r>
      <w:r w:rsidR="003A0F21">
        <w:rPr>
          <w:rFonts w:ascii="Book Antiqua" w:hAnsi="Book Antiqua"/>
          <w:lang w:val="es-ES_tradnl"/>
        </w:rPr>
        <w:t xml:space="preserve">le </w:t>
      </w:r>
      <w:r w:rsidR="00765E47">
        <w:rPr>
          <w:rFonts w:ascii="Book Antiqua" w:hAnsi="Book Antiqua"/>
          <w:lang w:val="es-ES_tradnl"/>
        </w:rPr>
        <w:t xml:space="preserve">transferirá a la Autoridad de Energía Eléctrica </w:t>
      </w:r>
      <w:r w:rsidR="00C36B5A">
        <w:rPr>
          <w:rFonts w:ascii="Book Antiqua" w:hAnsi="Book Antiqua"/>
          <w:lang w:val="es-ES_tradnl"/>
        </w:rPr>
        <w:t xml:space="preserve">de fondos provenientes de </w:t>
      </w:r>
      <w:r w:rsidR="00C36B5A">
        <w:rPr>
          <w:rFonts w:ascii="Book Antiqua" w:hAnsi="Book Antiqua"/>
          <w:i/>
          <w:lang w:val="es-ES_tradnl"/>
        </w:rPr>
        <w:t xml:space="preserve">American </w:t>
      </w:r>
      <w:proofErr w:type="spellStart"/>
      <w:r w:rsidR="00C36B5A">
        <w:rPr>
          <w:rFonts w:ascii="Book Antiqua" w:hAnsi="Book Antiqua"/>
          <w:i/>
          <w:lang w:val="es-ES_tradnl"/>
        </w:rPr>
        <w:t>Rescue</w:t>
      </w:r>
      <w:proofErr w:type="spellEnd"/>
      <w:r w:rsidR="00C36B5A">
        <w:rPr>
          <w:rFonts w:ascii="Book Antiqua" w:hAnsi="Book Antiqua"/>
          <w:i/>
          <w:lang w:val="es-ES_tradnl"/>
        </w:rPr>
        <w:t xml:space="preserve"> Plan </w:t>
      </w:r>
      <w:proofErr w:type="spellStart"/>
      <w:r w:rsidR="00C36B5A">
        <w:rPr>
          <w:rFonts w:ascii="Book Antiqua" w:hAnsi="Book Antiqua"/>
          <w:i/>
          <w:lang w:val="es-ES_tradnl"/>
        </w:rPr>
        <w:t>Act</w:t>
      </w:r>
      <w:proofErr w:type="spellEnd"/>
      <w:r w:rsidR="00C36B5A">
        <w:rPr>
          <w:rFonts w:ascii="Book Antiqua" w:hAnsi="Book Antiqua"/>
          <w:lang w:val="es-ES_tradnl"/>
        </w:rPr>
        <w:t xml:space="preserve"> dinero suficiente para cubrir el impacto económico de lo ordenado en la presente Resolución Conjunta, conforme a los estimados de la Autoridad de Energía Eléctrica</w:t>
      </w:r>
      <w:r w:rsidR="007E7DD8" w:rsidRPr="00E3232E">
        <w:rPr>
          <w:rFonts w:ascii="Book Antiqua" w:hAnsi="Book Antiqua"/>
          <w:szCs w:val="24"/>
          <w:lang w:val="es-ES_tradnl"/>
        </w:rPr>
        <w:t>.</w:t>
      </w:r>
      <w:r w:rsidRPr="00E3232E">
        <w:rPr>
          <w:lang w:val="es-ES_tradnl"/>
        </w:rPr>
        <w:t xml:space="preserve"> </w:t>
      </w:r>
    </w:p>
    <w:p w14:paraId="516C78DC" w14:textId="266DDC67" w:rsidR="00217FA4" w:rsidRPr="00E3232E" w:rsidRDefault="00C36B5A" w:rsidP="00217FA4">
      <w:pPr>
        <w:spacing w:line="480" w:lineRule="auto"/>
        <w:ind w:firstLine="720"/>
        <w:jc w:val="both"/>
        <w:rPr>
          <w:rFonts w:ascii="Book Antiqua" w:hAnsi="Book Antiqua"/>
          <w:lang w:val="es-ES_tradnl"/>
        </w:rPr>
      </w:pPr>
      <w:r>
        <w:rPr>
          <w:rFonts w:ascii="Book Antiqua" w:hAnsi="Book Antiqua"/>
          <w:lang w:val="es-ES_tradnl"/>
        </w:rPr>
        <w:t>Sección 5.-  Sesenta (60) días contados a partir de la fecha en que culmine el periodo establecido en la Sección 3, la Autoridad de Energía Eléctrica realizará un informe y lo remitirá</w:t>
      </w:r>
      <w:r w:rsidR="00B23FF2">
        <w:rPr>
          <w:rFonts w:ascii="Book Antiqua" w:hAnsi="Book Antiqua"/>
          <w:lang w:val="es-ES_tradnl"/>
        </w:rPr>
        <w:t xml:space="preserve"> a ambas</w:t>
      </w:r>
      <w:r>
        <w:rPr>
          <w:rFonts w:ascii="Book Antiqua" w:hAnsi="Book Antiqua"/>
          <w:lang w:val="es-ES_tradnl"/>
        </w:rPr>
        <w:t xml:space="preserve"> cámaras de la Asamblea Legislativa por conducto de sus </w:t>
      </w:r>
      <w:r w:rsidR="00B23FF2">
        <w:rPr>
          <w:rFonts w:ascii="Book Antiqua" w:hAnsi="Book Antiqua"/>
          <w:lang w:val="es-ES_tradnl"/>
        </w:rPr>
        <w:t xml:space="preserve">respectivas </w:t>
      </w:r>
      <w:r>
        <w:rPr>
          <w:rFonts w:ascii="Book Antiqua" w:hAnsi="Book Antiqua"/>
          <w:lang w:val="es-ES_tradnl"/>
        </w:rPr>
        <w:t>Secretarí</w:t>
      </w:r>
      <w:r w:rsidR="00B23FF2">
        <w:rPr>
          <w:rFonts w:ascii="Book Antiqua" w:hAnsi="Book Antiqua"/>
          <w:lang w:val="es-ES_tradnl"/>
        </w:rPr>
        <w:t>as en el que informará</w:t>
      </w:r>
      <w:r>
        <w:rPr>
          <w:rFonts w:ascii="Book Antiqua" w:hAnsi="Book Antiqua"/>
          <w:lang w:val="es-ES_tradnl"/>
        </w:rPr>
        <w:t xml:space="preserve"> del ahorro que representó para los micro, pequeños y medianos comerciantes la aplicación de la tarifa residencial durante dicho periodo. </w:t>
      </w:r>
    </w:p>
    <w:p w14:paraId="40925451" w14:textId="74F3CCF5" w:rsidR="00F73FFF" w:rsidRPr="00E3232E" w:rsidRDefault="002A19A9" w:rsidP="00D60FC1">
      <w:pPr>
        <w:spacing w:line="480" w:lineRule="auto"/>
        <w:ind w:firstLine="720"/>
        <w:jc w:val="both"/>
        <w:rPr>
          <w:rFonts w:ascii="Book Antiqua" w:hAnsi="Book Antiqua"/>
          <w:lang w:val="es-ES_tradnl"/>
        </w:rPr>
      </w:pPr>
      <w:r w:rsidRPr="00E3232E">
        <w:rPr>
          <w:rFonts w:ascii="Book Antiqua" w:hAnsi="Book Antiqua"/>
          <w:lang w:val="es-ES_tradnl"/>
        </w:rPr>
        <w:t xml:space="preserve">Sección </w:t>
      </w:r>
      <w:r w:rsidR="00C36B5A">
        <w:rPr>
          <w:rFonts w:ascii="Book Antiqua" w:hAnsi="Book Antiqua"/>
          <w:lang w:val="es-ES_tradnl"/>
        </w:rPr>
        <w:t>6</w:t>
      </w:r>
      <w:r w:rsidR="00D60FC1" w:rsidRPr="00E3232E">
        <w:rPr>
          <w:rFonts w:ascii="Book Antiqua" w:hAnsi="Book Antiqua"/>
          <w:lang w:val="es-ES_tradnl"/>
        </w:rPr>
        <w:t>.-Esta Resolución comenzará a regir inmediatamente después de su aprobación</w:t>
      </w:r>
      <w:r w:rsidRPr="00E3232E">
        <w:rPr>
          <w:rFonts w:ascii="Book Antiqua" w:hAnsi="Book Antiqua"/>
          <w:lang w:val="es-ES_tradnl"/>
        </w:rPr>
        <w:t>.</w:t>
      </w:r>
    </w:p>
    <w:sectPr w:rsidR="00F73FFF" w:rsidRPr="00E3232E" w:rsidSect="00242C86">
      <w:type w:val="continuous"/>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75C35" w14:textId="77777777" w:rsidR="00D975E6" w:rsidRDefault="00D975E6">
      <w:r>
        <w:separator/>
      </w:r>
    </w:p>
  </w:endnote>
  <w:endnote w:type="continuationSeparator" w:id="0">
    <w:p w14:paraId="5CD53BF3" w14:textId="77777777" w:rsidR="00D975E6" w:rsidRDefault="00D9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642E9" w14:textId="77777777" w:rsidR="00D975E6" w:rsidRDefault="00D975E6">
      <w:r>
        <w:separator/>
      </w:r>
    </w:p>
  </w:footnote>
  <w:footnote w:type="continuationSeparator" w:id="0">
    <w:p w14:paraId="76D8678B" w14:textId="77777777" w:rsidR="00D975E6" w:rsidRDefault="00D975E6">
      <w:r>
        <w:continuationSeparator/>
      </w:r>
    </w:p>
  </w:footnote>
  <w:footnote w:id="1">
    <w:p w14:paraId="6AEDFA42" w14:textId="5F008F0E" w:rsidR="00EE73D8" w:rsidRPr="00EE73D8" w:rsidRDefault="00EE73D8">
      <w:pPr>
        <w:pStyle w:val="FootnoteText"/>
        <w:rPr>
          <w:lang w:val="en-US"/>
        </w:rPr>
      </w:pPr>
      <w:r>
        <w:rPr>
          <w:rStyle w:val="FootnoteReference"/>
        </w:rPr>
        <w:footnoteRef/>
      </w:r>
      <w:r>
        <w:t xml:space="preserve"> </w:t>
      </w:r>
      <w:r w:rsidRPr="00EE73D8">
        <w:t>https://www.efe.com/efe/america/economia/hasta-un-25-de-las-pymes-puerto-rico-en-riesgo-por-la-covid-19/20000011-4419896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5336B" w14:textId="77777777" w:rsidR="00A22C7A" w:rsidRDefault="00A22C7A">
    <w:pPr>
      <w:pStyle w:val="Header"/>
      <w:jc w:val="center"/>
    </w:pPr>
    <w:r>
      <w:rPr>
        <w:rStyle w:val="PageNumber"/>
      </w:rPr>
      <w:fldChar w:fldCharType="begin"/>
    </w:r>
    <w:r>
      <w:rPr>
        <w:rStyle w:val="PageNumber"/>
      </w:rPr>
      <w:instrText xml:space="preserve"> PAGE </w:instrText>
    </w:r>
    <w:r>
      <w:rPr>
        <w:rStyle w:val="PageNumber"/>
      </w:rPr>
      <w:fldChar w:fldCharType="separate"/>
    </w:r>
    <w:r w:rsidR="0011768A">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1D47A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914CB"/>
    <w:multiLevelType w:val="hybridMultilevel"/>
    <w:tmpl w:val="A55AF4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24645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3D11AD2"/>
    <w:multiLevelType w:val="hybridMultilevel"/>
    <w:tmpl w:val="598EF628"/>
    <w:lvl w:ilvl="0" w:tplc="8314F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541F49"/>
    <w:multiLevelType w:val="hybridMultilevel"/>
    <w:tmpl w:val="66BCA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FF"/>
    <w:rsid w:val="00000D3F"/>
    <w:rsid w:val="00002BC5"/>
    <w:rsid w:val="00004811"/>
    <w:rsid w:val="00006864"/>
    <w:rsid w:val="00006B89"/>
    <w:rsid w:val="00014F82"/>
    <w:rsid w:val="0001765E"/>
    <w:rsid w:val="00024B99"/>
    <w:rsid w:val="0002605E"/>
    <w:rsid w:val="000306DA"/>
    <w:rsid w:val="00034C53"/>
    <w:rsid w:val="00044551"/>
    <w:rsid w:val="00044606"/>
    <w:rsid w:val="000537F2"/>
    <w:rsid w:val="0006680C"/>
    <w:rsid w:val="00071058"/>
    <w:rsid w:val="000844D7"/>
    <w:rsid w:val="000849CB"/>
    <w:rsid w:val="00087486"/>
    <w:rsid w:val="00095410"/>
    <w:rsid w:val="000975E4"/>
    <w:rsid w:val="000A0B61"/>
    <w:rsid w:val="000A7675"/>
    <w:rsid w:val="000A7968"/>
    <w:rsid w:val="000B537F"/>
    <w:rsid w:val="000B68E3"/>
    <w:rsid w:val="000D25A5"/>
    <w:rsid w:val="000D3D7B"/>
    <w:rsid w:val="000E1A99"/>
    <w:rsid w:val="000E4E24"/>
    <w:rsid w:val="000F026C"/>
    <w:rsid w:val="000F5216"/>
    <w:rsid w:val="000F5314"/>
    <w:rsid w:val="000F758D"/>
    <w:rsid w:val="00100A47"/>
    <w:rsid w:val="00113D9E"/>
    <w:rsid w:val="00116599"/>
    <w:rsid w:val="0011768A"/>
    <w:rsid w:val="0012773C"/>
    <w:rsid w:val="001350AD"/>
    <w:rsid w:val="00135518"/>
    <w:rsid w:val="00141A96"/>
    <w:rsid w:val="001521B5"/>
    <w:rsid w:val="0015576D"/>
    <w:rsid w:val="001655A8"/>
    <w:rsid w:val="00166D4A"/>
    <w:rsid w:val="00174B8E"/>
    <w:rsid w:val="00182714"/>
    <w:rsid w:val="00186354"/>
    <w:rsid w:val="00191751"/>
    <w:rsid w:val="00193A86"/>
    <w:rsid w:val="001944B8"/>
    <w:rsid w:val="001A2AAB"/>
    <w:rsid w:val="001A3B7D"/>
    <w:rsid w:val="001A3F6C"/>
    <w:rsid w:val="001B25C2"/>
    <w:rsid w:val="001B713F"/>
    <w:rsid w:val="001C3C90"/>
    <w:rsid w:val="001E2C83"/>
    <w:rsid w:val="001F240B"/>
    <w:rsid w:val="001F2496"/>
    <w:rsid w:val="001F4E5E"/>
    <w:rsid w:val="00205EBF"/>
    <w:rsid w:val="00211901"/>
    <w:rsid w:val="00217FA4"/>
    <w:rsid w:val="00221C14"/>
    <w:rsid w:val="002300BE"/>
    <w:rsid w:val="002308CF"/>
    <w:rsid w:val="00233773"/>
    <w:rsid w:val="00242C86"/>
    <w:rsid w:val="002475EF"/>
    <w:rsid w:val="00252A9E"/>
    <w:rsid w:val="00256D3F"/>
    <w:rsid w:val="002574C4"/>
    <w:rsid w:val="002625DD"/>
    <w:rsid w:val="00264168"/>
    <w:rsid w:val="002744DD"/>
    <w:rsid w:val="00283032"/>
    <w:rsid w:val="0028360A"/>
    <w:rsid w:val="00285EAE"/>
    <w:rsid w:val="00286009"/>
    <w:rsid w:val="002907FB"/>
    <w:rsid w:val="002A19A9"/>
    <w:rsid w:val="002A3E71"/>
    <w:rsid w:val="002B22DC"/>
    <w:rsid w:val="002B50B6"/>
    <w:rsid w:val="002B641E"/>
    <w:rsid w:val="002C25F2"/>
    <w:rsid w:val="002C45D3"/>
    <w:rsid w:val="002C7BFC"/>
    <w:rsid w:val="002D0EAF"/>
    <w:rsid w:val="002D2173"/>
    <w:rsid w:val="002E0637"/>
    <w:rsid w:val="002E119E"/>
    <w:rsid w:val="002E676B"/>
    <w:rsid w:val="0030094A"/>
    <w:rsid w:val="00303BB9"/>
    <w:rsid w:val="00306092"/>
    <w:rsid w:val="00310C23"/>
    <w:rsid w:val="00315B84"/>
    <w:rsid w:val="00316B04"/>
    <w:rsid w:val="00325C2C"/>
    <w:rsid w:val="00334A24"/>
    <w:rsid w:val="003420E2"/>
    <w:rsid w:val="0034598D"/>
    <w:rsid w:val="003479F0"/>
    <w:rsid w:val="00352AAE"/>
    <w:rsid w:val="003545B3"/>
    <w:rsid w:val="00360422"/>
    <w:rsid w:val="00365593"/>
    <w:rsid w:val="003661B3"/>
    <w:rsid w:val="00375204"/>
    <w:rsid w:val="00380105"/>
    <w:rsid w:val="00384F8D"/>
    <w:rsid w:val="00393213"/>
    <w:rsid w:val="00395D46"/>
    <w:rsid w:val="003A0F21"/>
    <w:rsid w:val="003A2A2F"/>
    <w:rsid w:val="003B56ED"/>
    <w:rsid w:val="003C09A7"/>
    <w:rsid w:val="003C2841"/>
    <w:rsid w:val="003C395E"/>
    <w:rsid w:val="003C59A8"/>
    <w:rsid w:val="003C7BA0"/>
    <w:rsid w:val="003D1126"/>
    <w:rsid w:val="003E44C0"/>
    <w:rsid w:val="003F2692"/>
    <w:rsid w:val="00402B7F"/>
    <w:rsid w:val="00410D51"/>
    <w:rsid w:val="00412CA6"/>
    <w:rsid w:val="00414201"/>
    <w:rsid w:val="00416FBC"/>
    <w:rsid w:val="00420076"/>
    <w:rsid w:val="00420A66"/>
    <w:rsid w:val="00424788"/>
    <w:rsid w:val="00427F7A"/>
    <w:rsid w:val="0043384D"/>
    <w:rsid w:val="00443F7C"/>
    <w:rsid w:val="00462C3F"/>
    <w:rsid w:val="00476F72"/>
    <w:rsid w:val="00483A1A"/>
    <w:rsid w:val="004900EE"/>
    <w:rsid w:val="00496806"/>
    <w:rsid w:val="004A20E9"/>
    <w:rsid w:val="004E0AD7"/>
    <w:rsid w:val="004E4A3E"/>
    <w:rsid w:val="004E5C8C"/>
    <w:rsid w:val="004E700D"/>
    <w:rsid w:val="004F744D"/>
    <w:rsid w:val="0050066C"/>
    <w:rsid w:val="0050796E"/>
    <w:rsid w:val="00507EE2"/>
    <w:rsid w:val="00511D5C"/>
    <w:rsid w:val="00514479"/>
    <w:rsid w:val="005148E3"/>
    <w:rsid w:val="005201BD"/>
    <w:rsid w:val="00520C07"/>
    <w:rsid w:val="00537CAE"/>
    <w:rsid w:val="005436CB"/>
    <w:rsid w:val="0055176B"/>
    <w:rsid w:val="00556CA4"/>
    <w:rsid w:val="00562749"/>
    <w:rsid w:val="00567970"/>
    <w:rsid w:val="005747D3"/>
    <w:rsid w:val="005778DD"/>
    <w:rsid w:val="005823AA"/>
    <w:rsid w:val="00583363"/>
    <w:rsid w:val="00584712"/>
    <w:rsid w:val="0059484A"/>
    <w:rsid w:val="0059539E"/>
    <w:rsid w:val="005A4A1F"/>
    <w:rsid w:val="005A4A93"/>
    <w:rsid w:val="005A6704"/>
    <w:rsid w:val="005B10D1"/>
    <w:rsid w:val="005B1E63"/>
    <w:rsid w:val="005B711F"/>
    <w:rsid w:val="005D50AB"/>
    <w:rsid w:val="005E38C7"/>
    <w:rsid w:val="005E3E2D"/>
    <w:rsid w:val="005E5CEB"/>
    <w:rsid w:val="005E5FC5"/>
    <w:rsid w:val="00606266"/>
    <w:rsid w:val="00606533"/>
    <w:rsid w:val="00607CB1"/>
    <w:rsid w:val="00615FDF"/>
    <w:rsid w:val="00642C42"/>
    <w:rsid w:val="0064611D"/>
    <w:rsid w:val="0065637B"/>
    <w:rsid w:val="00662389"/>
    <w:rsid w:val="00666C6C"/>
    <w:rsid w:val="006721D6"/>
    <w:rsid w:val="00672DA9"/>
    <w:rsid w:val="00674B8C"/>
    <w:rsid w:val="006750B0"/>
    <w:rsid w:val="00675561"/>
    <w:rsid w:val="00676DCE"/>
    <w:rsid w:val="00681065"/>
    <w:rsid w:val="00683357"/>
    <w:rsid w:val="006A018B"/>
    <w:rsid w:val="006A0FF0"/>
    <w:rsid w:val="006A40D0"/>
    <w:rsid w:val="006A74B0"/>
    <w:rsid w:val="006B492E"/>
    <w:rsid w:val="006B68E3"/>
    <w:rsid w:val="006B77AF"/>
    <w:rsid w:val="006C3BAB"/>
    <w:rsid w:val="006C562D"/>
    <w:rsid w:val="006D1431"/>
    <w:rsid w:val="006D3436"/>
    <w:rsid w:val="006D5242"/>
    <w:rsid w:val="006D7E6E"/>
    <w:rsid w:val="006F6906"/>
    <w:rsid w:val="00704843"/>
    <w:rsid w:val="00706046"/>
    <w:rsid w:val="00707F37"/>
    <w:rsid w:val="00713D5C"/>
    <w:rsid w:val="00723D14"/>
    <w:rsid w:val="007247A9"/>
    <w:rsid w:val="00725CD0"/>
    <w:rsid w:val="00736A29"/>
    <w:rsid w:val="00742DB4"/>
    <w:rsid w:val="00745A48"/>
    <w:rsid w:val="00757740"/>
    <w:rsid w:val="0076238D"/>
    <w:rsid w:val="007624AD"/>
    <w:rsid w:val="007652B7"/>
    <w:rsid w:val="00765E47"/>
    <w:rsid w:val="00770672"/>
    <w:rsid w:val="0077163A"/>
    <w:rsid w:val="00772FBC"/>
    <w:rsid w:val="007749F2"/>
    <w:rsid w:val="00791C76"/>
    <w:rsid w:val="007B503B"/>
    <w:rsid w:val="007B65B5"/>
    <w:rsid w:val="007C17CD"/>
    <w:rsid w:val="007C5EAF"/>
    <w:rsid w:val="007C7900"/>
    <w:rsid w:val="007C7FFA"/>
    <w:rsid w:val="007D2C86"/>
    <w:rsid w:val="007D45BF"/>
    <w:rsid w:val="007E0A72"/>
    <w:rsid w:val="007E312E"/>
    <w:rsid w:val="007E4E2C"/>
    <w:rsid w:val="007E7DD8"/>
    <w:rsid w:val="007E7FDA"/>
    <w:rsid w:val="007F3D25"/>
    <w:rsid w:val="007F3E7A"/>
    <w:rsid w:val="007F7892"/>
    <w:rsid w:val="008047A5"/>
    <w:rsid w:val="0081689A"/>
    <w:rsid w:val="00824FC3"/>
    <w:rsid w:val="00830691"/>
    <w:rsid w:val="00836693"/>
    <w:rsid w:val="00836C33"/>
    <w:rsid w:val="00844993"/>
    <w:rsid w:val="00850A9D"/>
    <w:rsid w:val="00851E62"/>
    <w:rsid w:val="00856B59"/>
    <w:rsid w:val="008638B1"/>
    <w:rsid w:val="0086547D"/>
    <w:rsid w:val="008850E5"/>
    <w:rsid w:val="00891A59"/>
    <w:rsid w:val="008A6B67"/>
    <w:rsid w:val="008A71C9"/>
    <w:rsid w:val="008B091A"/>
    <w:rsid w:val="008B1DF4"/>
    <w:rsid w:val="008B3D44"/>
    <w:rsid w:val="008B672B"/>
    <w:rsid w:val="008C1E6E"/>
    <w:rsid w:val="008C496C"/>
    <w:rsid w:val="008C5A12"/>
    <w:rsid w:val="008D2931"/>
    <w:rsid w:val="008D2E2D"/>
    <w:rsid w:val="008D3327"/>
    <w:rsid w:val="008D6352"/>
    <w:rsid w:val="008E06EB"/>
    <w:rsid w:val="008F0396"/>
    <w:rsid w:val="008F3333"/>
    <w:rsid w:val="00900A56"/>
    <w:rsid w:val="00901AA0"/>
    <w:rsid w:val="00914145"/>
    <w:rsid w:val="00915C28"/>
    <w:rsid w:val="00921C60"/>
    <w:rsid w:val="00943A06"/>
    <w:rsid w:val="009545AD"/>
    <w:rsid w:val="009640C6"/>
    <w:rsid w:val="00965C7F"/>
    <w:rsid w:val="00965F7B"/>
    <w:rsid w:val="00966230"/>
    <w:rsid w:val="00967AC6"/>
    <w:rsid w:val="009732B5"/>
    <w:rsid w:val="0097456D"/>
    <w:rsid w:val="00977403"/>
    <w:rsid w:val="0099158E"/>
    <w:rsid w:val="00993D47"/>
    <w:rsid w:val="00994F37"/>
    <w:rsid w:val="00996B8C"/>
    <w:rsid w:val="009A3A7A"/>
    <w:rsid w:val="009B600B"/>
    <w:rsid w:val="009B715C"/>
    <w:rsid w:val="009C670A"/>
    <w:rsid w:val="009C7453"/>
    <w:rsid w:val="009D466E"/>
    <w:rsid w:val="009D4F55"/>
    <w:rsid w:val="009E15E7"/>
    <w:rsid w:val="009F776E"/>
    <w:rsid w:val="009F7ACC"/>
    <w:rsid w:val="00A00791"/>
    <w:rsid w:val="00A04353"/>
    <w:rsid w:val="00A15793"/>
    <w:rsid w:val="00A22C7A"/>
    <w:rsid w:val="00A3348B"/>
    <w:rsid w:val="00A33D8D"/>
    <w:rsid w:val="00A35427"/>
    <w:rsid w:val="00A37493"/>
    <w:rsid w:val="00A4388C"/>
    <w:rsid w:val="00A44182"/>
    <w:rsid w:val="00A44E20"/>
    <w:rsid w:val="00A45F2A"/>
    <w:rsid w:val="00A47F13"/>
    <w:rsid w:val="00A52301"/>
    <w:rsid w:val="00A5376B"/>
    <w:rsid w:val="00A537F2"/>
    <w:rsid w:val="00A57394"/>
    <w:rsid w:val="00A62909"/>
    <w:rsid w:val="00A652A9"/>
    <w:rsid w:val="00A660DA"/>
    <w:rsid w:val="00A71464"/>
    <w:rsid w:val="00A74F4D"/>
    <w:rsid w:val="00A7740A"/>
    <w:rsid w:val="00A7765A"/>
    <w:rsid w:val="00A84571"/>
    <w:rsid w:val="00A84EB2"/>
    <w:rsid w:val="00A91340"/>
    <w:rsid w:val="00A968EE"/>
    <w:rsid w:val="00AA152B"/>
    <w:rsid w:val="00AA362B"/>
    <w:rsid w:val="00AB2506"/>
    <w:rsid w:val="00AB3DE9"/>
    <w:rsid w:val="00AB41B7"/>
    <w:rsid w:val="00AC331E"/>
    <w:rsid w:val="00AC48F7"/>
    <w:rsid w:val="00AC59A9"/>
    <w:rsid w:val="00B001A5"/>
    <w:rsid w:val="00B046BD"/>
    <w:rsid w:val="00B05E97"/>
    <w:rsid w:val="00B163BF"/>
    <w:rsid w:val="00B221D3"/>
    <w:rsid w:val="00B23EF5"/>
    <w:rsid w:val="00B23FF2"/>
    <w:rsid w:val="00B243BD"/>
    <w:rsid w:val="00B50FF2"/>
    <w:rsid w:val="00B53F13"/>
    <w:rsid w:val="00B574E5"/>
    <w:rsid w:val="00B650C0"/>
    <w:rsid w:val="00B67202"/>
    <w:rsid w:val="00B7129A"/>
    <w:rsid w:val="00B7689B"/>
    <w:rsid w:val="00B84EE1"/>
    <w:rsid w:val="00B90E05"/>
    <w:rsid w:val="00B927B8"/>
    <w:rsid w:val="00B92C6C"/>
    <w:rsid w:val="00B936FA"/>
    <w:rsid w:val="00BA4225"/>
    <w:rsid w:val="00BA6698"/>
    <w:rsid w:val="00BB37A7"/>
    <w:rsid w:val="00BB3B03"/>
    <w:rsid w:val="00BC2B6C"/>
    <w:rsid w:val="00BC54D5"/>
    <w:rsid w:val="00BC5640"/>
    <w:rsid w:val="00BC5B20"/>
    <w:rsid w:val="00BC5B9D"/>
    <w:rsid w:val="00BE0094"/>
    <w:rsid w:val="00BF01FB"/>
    <w:rsid w:val="00C20160"/>
    <w:rsid w:val="00C2611A"/>
    <w:rsid w:val="00C30587"/>
    <w:rsid w:val="00C33AC4"/>
    <w:rsid w:val="00C34971"/>
    <w:rsid w:val="00C36B5A"/>
    <w:rsid w:val="00C40382"/>
    <w:rsid w:val="00C412EA"/>
    <w:rsid w:val="00C42A74"/>
    <w:rsid w:val="00C50C6F"/>
    <w:rsid w:val="00C52542"/>
    <w:rsid w:val="00C556F8"/>
    <w:rsid w:val="00C55930"/>
    <w:rsid w:val="00C56382"/>
    <w:rsid w:val="00C61338"/>
    <w:rsid w:val="00C6461B"/>
    <w:rsid w:val="00C6705A"/>
    <w:rsid w:val="00C675A2"/>
    <w:rsid w:val="00C7379F"/>
    <w:rsid w:val="00C7486F"/>
    <w:rsid w:val="00C77D52"/>
    <w:rsid w:val="00C81CDC"/>
    <w:rsid w:val="00C87288"/>
    <w:rsid w:val="00C94510"/>
    <w:rsid w:val="00CA5162"/>
    <w:rsid w:val="00CA7183"/>
    <w:rsid w:val="00CA74B0"/>
    <w:rsid w:val="00CB1223"/>
    <w:rsid w:val="00CB48AA"/>
    <w:rsid w:val="00CB4B88"/>
    <w:rsid w:val="00CC0AC2"/>
    <w:rsid w:val="00CC3D5E"/>
    <w:rsid w:val="00CD25B1"/>
    <w:rsid w:val="00CD330E"/>
    <w:rsid w:val="00CD5545"/>
    <w:rsid w:val="00CE0976"/>
    <w:rsid w:val="00CE5663"/>
    <w:rsid w:val="00CF035E"/>
    <w:rsid w:val="00CF0374"/>
    <w:rsid w:val="00CF160B"/>
    <w:rsid w:val="00CF2262"/>
    <w:rsid w:val="00CF650F"/>
    <w:rsid w:val="00D03A8D"/>
    <w:rsid w:val="00D052A3"/>
    <w:rsid w:val="00D12F0D"/>
    <w:rsid w:val="00D135F7"/>
    <w:rsid w:val="00D21516"/>
    <w:rsid w:val="00D2244A"/>
    <w:rsid w:val="00D32114"/>
    <w:rsid w:val="00D3212B"/>
    <w:rsid w:val="00D352A8"/>
    <w:rsid w:val="00D3649A"/>
    <w:rsid w:val="00D577A9"/>
    <w:rsid w:val="00D60FC1"/>
    <w:rsid w:val="00D6134A"/>
    <w:rsid w:val="00D621A4"/>
    <w:rsid w:val="00D6610D"/>
    <w:rsid w:val="00D75523"/>
    <w:rsid w:val="00D94C96"/>
    <w:rsid w:val="00D975E6"/>
    <w:rsid w:val="00DA2FA6"/>
    <w:rsid w:val="00DB07AA"/>
    <w:rsid w:val="00DB59DA"/>
    <w:rsid w:val="00DB7825"/>
    <w:rsid w:val="00DD6B18"/>
    <w:rsid w:val="00DE7819"/>
    <w:rsid w:val="00DF1777"/>
    <w:rsid w:val="00E02DC7"/>
    <w:rsid w:val="00E03BA7"/>
    <w:rsid w:val="00E04479"/>
    <w:rsid w:val="00E12698"/>
    <w:rsid w:val="00E1470A"/>
    <w:rsid w:val="00E17D22"/>
    <w:rsid w:val="00E251C1"/>
    <w:rsid w:val="00E31EAD"/>
    <w:rsid w:val="00E3232E"/>
    <w:rsid w:val="00E44BA3"/>
    <w:rsid w:val="00E50A2D"/>
    <w:rsid w:val="00E530E1"/>
    <w:rsid w:val="00E565F9"/>
    <w:rsid w:val="00E57EC7"/>
    <w:rsid w:val="00E57F8B"/>
    <w:rsid w:val="00E7280D"/>
    <w:rsid w:val="00E730CF"/>
    <w:rsid w:val="00E75716"/>
    <w:rsid w:val="00E806B6"/>
    <w:rsid w:val="00E97657"/>
    <w:rsid w:val="00EA2041"/>
    <w:rsid w:val="00EA21F0"/>
    <w:rsid w:val="00EA2F1B"/>
    <w:rsid w:val="00EB11DF"/>
    <w:rsid w:val="00EC62FC"/>
    <w:rsid w:val="00EE03FA"/>
    <w:rsid w:val="00EE2BFB"/>
    <w:rsid w:val="00EE2FAD"/>
    <w:rsid w:val="00EE391C"/>
    <w:rsid w:val="00EE4628"/>
    <w:rsid w:val="00EE5D70"/>
    <w:rsid w:val="00EE73D8"/>
    <w:rsid w:val="00EF09C4"/>
    <w:rsid w:val="00EF36A0"/>
    <w:rsid w:val="00EF6F88"/>
    <w:rsid w:val="00F00F68"/>
    <w:rsid w:val="00F0209A"/>
    <w:rsid w:val="00F06954"/>
    <w:rsid w:val="00F150DE"/>
    <w:rsid w:val="00F157C8"/>
    <w:rsid w:val="00F162A1"/>
    <w:rsid w:val="00F16AB7"/>
    <w:rsid w:val="00F17C3D"/>
    <w:rsid w:val="00F17C77"/>
    <w:rsid w:val="00F23F8B"/>
    <w:rsid w:val="00F26670"/>
    <w:rsid w:val="00F33A05"/>
    <w:rsid w:val="00F35C61"/>
    <w:rsid w:val="00F43BDB"/>
    <w:rsid w:val="00F50B37"/>
    <w:rsid w:val="00F51F21"/>
    <w:rsid w:val="00F57EF1"/>
    <w:rsid w:val="00F6676D"/>
    <w:rsid w:val="00F66C59"/>
    <w:rsid w:val="00F712EA"/>
    <w:rsid w:val="00F712F8"/>
    <w:rsid w:val="00F71311"/>
    <w:rsid w:val="00F73FFF"/>
    <w:rsid w:val="00F835A4"/>
    <w:rsid w:val="00F909AE"/>
    <w:rsid w:val="00F913FD"/>
    <w:rsid w:val="00FA494B"/>
    <w:rsid w:val="00FA5AC3"/>
    <w:rsid w:val="00FC213C"/>
    <w:rsid w:val="00FC3D57"/>
    <w:rsid w:val="00FC7898"/>
    <w:rsid w:val="00FD02AD"/>
    <w:rsid w:val="00FE4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3ADCA"/>
  <w14:defaultImageDpi w14:val="300"/>
  <w15:docId w15:val="{2CD7F206-2A5B-42A6-A43C-84C6000A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FFF"/>
    <w:rPr>
      <w:sz w:val="24"/>
      <w:lang w:val="es-ES"/>
    </w:rPr>
  </w:style>
  <w:style w:type="paragraph" w:styleId="Heading3">
    <w:name w:val="heading 3"/>
    <w:basedOn w:val="Normal"/>
    <w:next w:val="Normal"/>
    <w:link w:val="Heading3Char"/>
    <w:uiPriority w:val="9"/>
    <w:unhideWhenUsed/>
    <w:qFormat/>
    <w:rsid w:val="000975E4"/>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Normal"/>
    <w:next w:val="Normal"/>
    <w:rsid w:val="00F73FFF"/>
    <w:pPr>
      <w:tabs>
        <w:tab w:val="left" w:pos="648"/>
        <w:tab w:val="right" w:pos="7776"/>
        <w:tab w:val="left" w:pos="7848"/>
      </w:tabs>
    </w:pPr>
  </w:style>
  <w:style w:type="paragraph" w:styleId="Header">
    <w:name w:val="header"/>
    <w:basedOn w:val="Normal"/>
    <w:rsid w:val="00F73FFF"/>
    <w:pPr>
      <w:tabs>
        <w:tab w:val="center" w:pos="4320"/>
        <w:tab w:val="right" w:pos="8640"/>
      </w:tabs>
    </w:pPr>
  </w:style>
  <w:style w:type="character" w:styleId="PageNumber">
    <w:name w:val="page number"/>
    <w:basedOn w:val="DefaultParagraphFont"/>
    <w:rsid w:val="00F73FFF"/>
  </w:style>
  <w:style w:type="paragraph" w:styleId="BodyTextIndent">
    <w:name w:val="Body Text Indent"/>
    <w:basedOn w:val="Normal"/>
    <w:rsid w:val="00F73FFF"/>
    <w:pPr>
      <w:spacing w:line="480" w:lineRule="auto"/>
      <w:ind w:firstLine="432"/>
      <w:jc w:val="both"/>
    </w:pPr>
  </w:style>
  <w:style w:type="character" w:styleId="LineNumber">
    <w:name w:val="line number"/>
    <w:basedOn w:val="DefaultParagraphFont"/>
    <w:rsid w:val="00F73FFF"/>
  </w:style>
  <w:style w:type="paragraph" w:styleId="NormalWeb">
    <w:name w:val="Normal (Web)"/>
    <w:basedOn w:val="Normal"/>
    <w:uiPriority w:val="99"/>
    <w:rsid w:val="00F73FFF"/>
    <w:pPr>
      <w:spacing w:before="100" w:beforeAutospacing="1" w:after="100" w:afterAutospacing="1"/>
    </w:pPr>
    <w:rPr>
      <w:szCs w:val="24"/>
      <w:lang w:eastAsia="es-ES"/>
    </w:rPr>
  </w:style>
  <w:style w:type="character" w:styleId="Hyperlink">
    <w:name w:val="Hyperlink"/>
    <w:rsid w:val="00E31EAD"/>
    <w:rPr>
      <w:strike w:val="0"/>
      <w:dstrike w:val="0"/>
      <w:color w:val="0000FF"/>
      <w:u w:val="none"/>
      <w:effect w:val="none"/>
    </w:rPr>
  </w:style>
  <w:style w:type="paragraph" w:styleId="BalloonText">
    <w:name w:val="Balloon Text"/>
    <w:basedOn w:val="Normal"/>
    <w:semiHidden/>
    <w:rsid w:val="008B091A"/>
    <w:rPr>
      <w:rFonts w:ascii="Tahoma" w:hAnsi="Tahoma" w:cs="Tahoma"/>
      <w:sz w:val="16"/>
      <w:szCs w:val="16"/>
    </w:rPr>
  </w:style>
  <w:style w:type="paragraph" w:styleId="ListParagraph">
    <w:name w:val="List Paragraph"/>
    <w:basedOn w:val="Normal"/>
    <w:uiPriority w:val="72"/>
    <w:rsid w:val="00683357"/>
    <w:pPr>
      <w:ind w:left="720"/>
      <w:contextualSpacing/>
    </w:pPr>
  </w:style>
  <w:style w:type="paragraph" w:styleId="FootnoteText">
    <w:name w:val="footnote text"/>
    <w:basedOn w:val="Normal"/>
    <w:link w:val="FootnoteTextChar"/>
    <w:unhideWhenUsed/>
    <w:rsid w:val="00CE5663"/>
    <w:rPr>
      <w:szCs w:val="24"/>
    </w:rPr>
  </w:style>
  <w:style w:type="character" w:customStyle="1" w:styleId="FootnoteTextChar">
    <w:name w:val="Footnote Text Char"/>
    <w:basedOn w:val="DefaultParagraphFont"/>
    <w:link w:val="FootnoteText"/>
    <w:rsid w:val="00CE5663"/>
    <w:rPr>
      <w:sz w:val="24"/>
      <w:szCs w:val="24"/>
      <w:lang w:val="es-ES"/>
    </w:rPr>
  </w:style>
  <w:style w:type="character" w:styleId="FootnoteReference">
    <w:name w:val="footnote reference"/>
    <w:basedOn w:val="DefaultParagraphFont"/>
    <w:unhideWhenUsed/>
    <w:rsid w:val="00CE5663"/>
    <w:rPr>
      <w:vertAlign w:val="superscript"/>
    </w:rPr>
  </w:style>
  <w:style w:type="character" w:customStyle="1" w:styleId="Heading3Char">
    <w:name w:val="Heading 3 Char"/>
    <w:basedOn w:val="DefaultParagraphFont"/>
    <w:link w:val="Heading3"/>
    <w:uiPriority w:val="9"/>
    <w:semiHidden/>
    <w:rsid w:val="000975E4"/>
    <w:rPr>
      <w:rFonts w:asciiTheme="majorHAnsi" w:eastAsiaTheme="majorEastAsia" w:hAnsiTheme="majorHAnsi" w:cstheme="majorBidi"/>
      <w:color w:val="243F60" w:themeColor="accent1" w:themeShade="7F"/>
      <w:sz w:val="24"/>
      <w:szCs w:val="24"/>
      <w:lang w:val="es-ES"/>
    </w:rPr>
  </w:style>
  <w:style w:type="character" w:customStyle="1" w:styleId="apple-converted-space">
    <w:name w:val="apple-converted-space"/>
    <w:basedOn w:val="DefaultParagraphFont"/>
    <w:rsid w:val="00097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534">
      <w:bodyDiv w:val="1"/>
      <w:marLeft w:val="0"/>
      <w:marRight w:val="0"/>
      <w:marTop w:val="0"/>
      <w:marBottom w:val="0"/>
      <w:divBdr>
        <w:top w:val="none" w:sz="0" w:space="0" w:color="auto"/>
        <w:left w:val="none" w:sz="0" w:space="0" w:color="auto"/>
        <w:bottom w:val="none" w:sz="0" w:space="0" w:color="auto"/>
        <w:right w:val="none" w:sz="0" w:space="0" w:color="auto"/>
      </w:divBdr>
    </w:div>
    <w:div w:id="130289223">
      <w:bodyDiv w:val="1"/>
      <w:marLeft w:val="0"/>
      <w:marRight w:val="0"/>
      <w:marTop w:val="0"/>
      <w:marBottom w:val="0"/>
      <w:divBdr>
        <w:top w:val="none" w:sz="0" w:space="0" w:color="auto"/>
        <w:left w:val="none" w:sz="0" w:space="0" w:color="auto"/>
        <w:bottom w:val="none" w:sz="0" w:space="0" w:color="auto"/>
        <w:right w:val="none" w:sz="0" w:space="0" w:color="auto"/>
      </w:divBdr>
    </w:div>
    <w:div w:id="200677966">
      <w:bodyDiv w:val="1"/>
      <w:marLeft w:val="0"/>
      <w:marRight w:val="0"/>
      <w:marTop w:val="0"/>
      <w:marBottom w:val="0"/>
      <w:divBdr>
        <w:top w:val="none" w:sz="0" w:space="0" w:color="auto"/>
        <w:left w:val="none" w:sz="0" w:space="0" w:color="auto"/>
        <w:bottom w:val="none" w:sz="0" w:space="0" w:color="auto"/>
        <w:right w:val="none" w:sz="0" w:space="0" w:color="auto"/>
      </w:divBdr>
      <w:divsChild>
        <w:div w:id="950088885">
          <w:marLeft w:val="0"/>
          <w:marRight w:val="0"/>
          <w:marTop w:val="0"/>
          <w:marBottom w:val="0"/>
          <w:divBdr>
            <w:top w:val="none" w:sz="0" w:space="0" w:color="auto"/>
            <w:left w:val="none" w:sz="0" w:space="0" w:color="auto"/>
            <w:bottom w:val="none" w:sz="0" w:space="0" w:color="auto"/>
            <w:right w:val="none" w:sz="0" w:space="0" w:color="auto"/>
          </w:divBdr>
          <w:divsChild>
            <w:div w:id="1816530669">
              <w:marLeft w:val="0"/>
              <w:marRight w:val="0"/>
              <w:marTop w:val="0"/>
              <w:marBottom w:val="0"/>
              <w:divBdr>
                <w:top w:val="none" w:sz="0" w:space="0" w:color="auto"/>
                <w:left w:val="none" w:sz="0" w:space="0" w:color="auto"/>
                <w:bottom w:val="none" w:sz="0" w:space="0" w:color="auto"/>
                <w:right w:val="none" w:sz="0" w:space="0" w:color="auto"/>
              </w:divBdr>
              <w:divsChild>
                <w:div w:id="16749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3949">
      <w:bodyDiv w:val="1"/>
      <w:marLeft w:val="0"/>
      <w:marRight w:val="0"/>
      <w:marTop w:val="0"/>
      <w:marBottom w:val="0"/>
      <w:divBdr>
        <w:top w:val="none" w:sz="0" w:space="0" w:color="auto"/>
        <w:left w:val="none" w:sz="0" w:space="0" w:color="auto"/>
        <w:bottom w:val="none" w:sz="0" w:space="0" w:color="auto"/>
        <w:right w:val="none" w:sz="0" w:space="0" w:color="auto"/>
      </w:divBdr>
      <w:divsChild>
        <w:div w:id="131143178">
          <w:marLeft w:val="0"/>
          <w:marRight w:val="0"/>
          <w:marTop w:val="0"/>
          <w:marBottom w:val="0"/>
          <w:divBdr>
            <w:top w:val="none" w:sz="0" w:space="0" w:color="auto"/>
            <w:left w:val="none" w:sz="0" w:space="0" w:color="auto"/>
            <w:bottom w:val="none" w:sz="0" w:space="0" w:color="auto"/>
            <w:right w:val="none" w:sz="0" w:space="0" w:color="auto"/>
          </w:divBdr>
          <w:divsChild>
            <w:div w:id="1473979745">
              <w:marLeft w:val="0"/>
              <w:marRight w:val="0"/>
              <w:marTop w:val="0"/>
              <w:marBottom w:val="0"/>
              <w:divBdr>
                <w:top w:val="none" w:sz="0" w:space="0" w:color="auto"/>
                <w:left w:val="none" w:sz="0" w:space="0" w:color="auto"/>
                <w:bottom w:val="none" w:sz="0" w:space="0" w:color="auto"/>
                <w:right w:val="none" w:sz="0" w:space="0" w:color="auto"/>
              </w:divBdr>
              <w:divsChild>
                <w:div w:id="19695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11116">
      <w:bodyDiv w:val="1"/>
      <w:marLeft w:val="0"/>
      <w:marRight w:val="0"/>
      <w:marTop w:val="0"/>
      <w:marBottom w:val="0"/>
      <w:divBdr>
        <w:top w:val="none" w:sz="0" w:space="0" w:color="auto"/>
        <w:left w:val="none" w:sz="0" w:space="0" w:color="auto"/>
        <w:bottom w:val="none" w:sz="0" w:space="0" w:color="auto"/>
        <w:right w:val="none" w:sz="0" w:space="0" w:color="auto"/>
      </w:divBdr>
      <w:divsChild>
        <w:div w:id="274096338">
          <w:marLeft w:val="0"/>
          <w:marRight w:val="0"/>
          <w:marTop w:val="0"/>
          <w:marBottom w:val="0"/>
          <w:divBdr>
            <w:top w:val="none" w:sz="0" w:space="0" w:color="auto"/>
            <w:left w:val="none" w:sz="0" w:space="0" w:color="auto"/>
            <w:bottom w:val="none" w:sz="0" w:space="0" w:color="auto"/>
            <w:right w:val="none" w:sz="0" w:space="0" w:color="auto"/>
          </w:divBdr>
          <w:divsChild>
            <w:div w:id="1306080206">
              <w:marLeft w:val="0"/>
              <w:marRight w:val="0"/>
              <w:marTop w:val="0"/>
              <w:marBottom w:val="0"/>
              <w:divBdr>
                <w:top w:val="none" w:sz="0" w:space="0" w:color="auto"/>
                <w:left w:val="none" w:sz="0" w:space="0" w:color="auto"/>
                <w:bottom w:val="none" w:sz="0" w:space="0" w:color="auto"/>
                <w:right w:val="none" w:sz="0" w:space="0" w:color="auto"/>
              </w:divBdr>
              <w:divsChild>
                <w:div w:id="5020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39018">
      <w:bodyDiv w:val="1"/>
      <w:marLeft w:val="0"/>
      <w:marRight w:val="0"/>
      <w:marTop w:val="0"/>
      <w:marBottom w:val="0"/>
      <w:divBdr>
        <w:top w:val="none" w:sz="0" w:space="0" w:color="auto"/>
        <w:left w:val="none" w:sz="0" w:space="0" w:color="auto"/>
        <w:bottom w:val="none" w:sz="0" w:space="0" w:color="auto"/>
        <w:right w:val="none" w:sz="0" w:space="0" w:color="auto"/>
      </w:divBdr>
      <w:divsChild>
        <w:div w:id="221717363">
          <w:marLeft w:val="0"/>
          <w:marRight w:val="0"/>
          <w:marTop w:val="0"/>
          <w:marBottom w:val="0"/>
          <w:divBdr>
            <w:top w:val="none" w:sz="0" w:space="0" w:color="auto"/>
            <w:left w:val="none" w:sz="0" w:space="0" w:color="auto"/>
            <w:bottom w:val="none" w:sz="0" w:space="0" w:color="auto"/>
            <w:right w:val="none" w:sz="0" w:space="0" w:color="auto"/>
          </w:divBdr>
          <w:divsChild>
            <w:div w:id="1842314102">
              <w:marLeft w:val="0"/>
              <w:marRight w:val="0"/>
              <w:marTop w:val="0"/>
              <w:marBottom w:val="0"/>
              <w:divBdr>
                <w:top w:val="none" w:sz="0" w:space="0" w:color="auto"/>
                <w:left w:val="none" w:sz="0" w:space="0" w:color="auto"/>
                <w:bottom w:val="none" w:sz="0" w:space="0" w:color="auto"/>
                <w:right w:val="none" w:sz="0" w:space="0" w:color="auto"/>
              </w:divBdr>
              <w:divsChild>
                <w:div w:id="7521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10407">
      <w:bodyDiv w:val="1"/>
      <w:marLeft w:val="0"/>
      <w:marRight w:val="0"/>
      <w:marTop w:val="0"/>
      <w:marBottom w:val="0"/>
      <w:divBdr>
        <w:top w:val="none" w:sz="0" w:space="0" w:color="auto"/>
        <w:left w:val="none" w:sz="0" w:space="0" w:color="auto"/>
        <w:bottom w:val="none" w:sz="0" w:space="0" w:color="auto"/>
        <w:right w:val="none" w:sz="0" w:space="0" w:color="auto"/>
      </w:divBdr>
      <w:divsChild>
        <w:div w:id="160969342">
          <w:marLeft w:val="0"/>
          <w:marRight w:val="0"/>
          <w:marTop w:val="0"/>
          <w:marBottom w:val="0"/>
          <w:divBdr>
            <w:top w:val="none" w:sz="0" w:space="0" w:color="auto"/>
            <w:left w:val="none" w:sz="0" w:space="0" w:color="auto"/>
            <w:bottom w:val="none" w:sz="0" w:space="0" w:color="auto"/>
            <w:right w:val="none" w:sz="0" w:space="0" w:color="auto"/>
          </w:divBdr>
          <w:divsChild>
            <w:div w:id="1864201471">
              <w:marLeft w:val="0"/>
              <w:marRight w:val="0"/>
              <w:marTop w:val="0"/>
              <w:marBottom w:val="0"/>
              <w:divBdr>
                <w:top w:val="none" w:sz="0" w:space="0" w:color="auto"/>
                <w:left w:val="none" w:sz="0" w:space="0" w:color="auto"/>
                <w:bottom w:val="none" w:sz="0" w:space="0" w:color="auto"/>
                <w:right w:val="none" w:sz="0" w:space="0" w:color="auto"/>
              </w:divBdr>
              <w:divsChild>
                <w:div w:id="11029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04880">
      <w:bodyDiv w:val="1"/>
      <w:marLeft w:val="0"/>
      <w:marRight w:val="0"/>
      <w:marTop w:val="0"/>
      <w:marBottom w:val="0"/>
      <w:divBdr>
        <w:top w:val="none" w:sz="0" w:space="0" w:color="auto"/>
        <w:left w:val="none" w:sz="0" w:space="0" w:color="auto"/>
        <w:bottom w:val="none" w:sz="0" w:space="0" w:color="auto"/>
        <w:right w:val="none" w:sz="0" w:space="0" w:color="auto"/>
      </w:divBdr>
    </w:div>
    <w:div w:id="306250721">
      <w:bodyDiv w:val="1"/>
      <w:marLeft w:val="0"/>
      <w:marRight w:val="0"/>
      <w:marTop w:val="0"/>
      <w:marBottom w:val="0"/>
      <w:divBdr>
        <w:top w:val="none" w:sz="0" w:space="0" w:color="auto"/>
        <w:left w:val="none" w:sz="0" w:space="0" w:color="auto"/>
        <w:bottom w:val="none" w:sz="0" w:space="0" w:color="auto"/>
        <w:right w:val="none" w:sz="0" w:space="0" w:color="auto"/>
      </w:divBdr>
    </w:div>
    <w:div w:id="346686438">
      <w:bodyDiv w:val="1"/>
      <w:marLeft w:val="0"/>
      <w:marRight w:val="0"/>
      <w:marTop w:val="0"/>
      <w:marBottom w:val="0"/>
      <w:divBdr>
        <w:top w:val="none" w:sz="0" w:space="0" w:color="auto"/>
        <w:left w:val="none" w:sz="0" w:space="0" w:color="auto"/>
        <w:bottom w:val="none" w:sz="0" w:space="0" w:color="auto"/>
        <w:right w:val="none" w:sz="0" w:space="0" w:color="auto"/>
      </w:divBdr>
      <w:divsChild>
        <w:div w:id="1191380816">
          <w:marLeft w:val="0"/>
          <w:marRight w:val="0"/>
          <w:marTop w:val="0"/>
          <w:marBottom w:val="0"/>
          <w:divBdr>
            <w:top w:val="none" w:sz="0" w:space="0" w:color="auto"/>
            <w:left w:val="none" w:sz="0" w:space="0" w:color="auto"/>
            <w:bottom w:val="none" w:sz="0" w:space="0" w:color="auto"/>
            <w:right w:val="none" w:sz="0" w:space="0" w:color="auto"/>
          </w:divBdr>
          <w:divsChild>
            <w:div w:id="1973512284">
              <w:marLeft w:val="0"/>
              <w:marRight w:val="0"/>
              <w:marTop w:val="0"/>
              <w:marBottom w:val="0"/>
              <w:divBdr>
                <w:top w:val="none" w:sz="0" w:space="0" w:color="auto"/>
                <w:left w:val="none" w:sz="0" w:space="0" w:color="auto"/>
                <w:bottom w:val="none" w:sz="0" w:space="0" w:color="auto"/>
                <w:right w:val="none" w:sz="0" w:space="0" w:color="auto"/>
              </w:divBdr>
              <w:divsChild>
                <w:div w:id="12883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3986">
      <w:bodyDiv w:val="1"/>
      <w:marLeft w:val="0"/>
      <w:marRight w:val="0"/>
      <w:marTop w:val="0"/>
      <w:marBottom w:val="0"/>
      <w:divBdr>
        <w:top w:val="none" w:sz="0" w:space="0" w:color="auto"/>
        <w:left w:val="none" w:sz="0" w:space="0" w:color="auto"/>
        <w:bottom w:val="none" w:sz="0" w:space="0" w:color="auto"/>
        <w:right w:val="none" w:sz="0" w:space="0" w:color="auto"/>
      </w:divBdr>
    </w:div>
    <w:div w:id="461078119">
      <w:bodyDiv w:val="1"/>
      <w:marLeft w:val="0"/>
      <w:marRight w:val="0"/>
      <w:marTop w:val="0"/>
      <w:marBottom w:val="0"/>
      <w:divBdr>
        <w:top w:val="none" w:sz="0" w:space="0" w:color="auto"/>
        <w:left w:val="none" w:sz="0" w:space="0" w:color="auto"/>
        <w:bottom w:val="none" w:sz="0" w:space="0" w:color="auto"/>
        <w:right w:val="none" w:sz="0" w:space="0" w:color="auto"/>
      </w:divBdr>
    </w:div>
    <w:div w:id="549271308">
      <w:bodyDiv w:val="1"/>
      <w:marLeft w:val="0"/>
      <w:marRight w:val="0"/>
      <w:marTop w:val="0"/>
      <w:marBottom w:val="0"/>
      <w:divBdr>
        <w:top w:val="none" w:sz="0" w:space="0" w:color="auto"/>
        <w:left w:val="none" w:sz="0" w:space="0" w:color="auto"/>
        <w:bottom w:val="none" w:sz="0" w:space="0" w:color="auto"/>
        <w:right w:val="none" w:sz="0" w:space="0" w:color="auto"/>
      </w:divBdr>
    </w:div>
    <w:div w:id="608120764">
      <w:bodyDiv w:val="1"/>
      <w:marLeft w:val="0"/>
      <w:marRight w:val="0"/>
      <w:marTop w:val="0"/>
      <w:marBottom w:val="0"/>
      <w:divBdr>
        <w:top w:val="none" w:sz="0" w:space="0" w:color="auto"/>
        <w:left w:val="none" w:sz="0" w:space="0" w:color="auto"/>
        <w:bottom w:val="none" w:sz="0" w:space="0" w:color="auto"/>
        <w:right w:val="none" w:sz="0" w:space="0" w:color="auto"/>
      </w:divBdr>
    </w:div>
    <w:div w:id="642003705">
      <w:bodyDiv w:val="1"/>
      <w:marLeft w:val="0"/>
      <w:marRight w:val="0"/>
      <w:marTop w:val="0"/>
      <w:marBottom w:val="0"/>
      <w:divBdr>
        <w:top w:val="none" w:sz="0" w:space="0" w:color="auto"/>
        <w:left w:val="none" w:sz="0" w:space="0" w:color="auto"/>
        <w:bottom w:val="none" w:sz="0" w:space="0" w:color="auto"/>
        <w:right w:val="none" w:sz="0" w:space="0" w:color="auto"/>
      </w:divBdr>
    </w:div>
    <w:div w:id="681200418">
      <w:bodyDiv w:val="1"/>
      <w:marLeft w:val="0"/>
      <w:marRight w:val="0"/>
      <w:marTop w:val="0"/>
      <w:marBottom w:val="0"/>
      <w:divBdr>
        <w:top w:val="none" w:sz="0" w:space="0" w:color="auto"/>
        <w:left w:val="none" w:sz="0" w:space="0" w:color="auto"/>
        <w:bottom w:val="none" w:sz="0" w:space="0" w:color="auto"/>
        <w:right w:val="none" w:sz="0" w:space="0" w:color="auto"/>
      </w:divBdr>
    </w:div>
    <w:div w:id="730732618">
      <w:bodyDiv w:val="1"/>
      <w:marLeft w:val="0"/>
      <w:marRight w:val="0"/>
      <w:marTop w:val="0"/>
      <w:marBottom w:val="0"/>
      <w:divBdr>
        <w:top w:val="none" w:sz="0" w:space="0" w:color="auto"/>
        <w:left w:val="none" w:sz="0" w:space="0" w:color="auto"/>
        <w:bottom w:val="none" w:sz="0" w:space="0" w:color="auto"/>
        <w:right w:val="none" w:sz="0" w:space="0" w:color="auto"/>
      </w:divBdr>
      <w:divsChild>
        <w:div w:id="982540519">
          <w:marLeft w:val="0"/>
          <w:marRight w:val="0"/>
          <w:marTop w:val="0"/>
          <w:marBottom w:val="0"/>
          <w:divBdr>
            <w:top w:val="none" w:sz="0" w:space="0" w:color="auto"/>
            <w:left w:val="none" w:sz="0" w:space="0" w:color="auto"/>
            <w:bottom w:val="none" w:sz="0" w:space="0" w:color="auto"/>
            <w:right w:val="none" w:sz="0" w:space="0" w:color="auto"/>
          </w:divBdr>
          <w:divsChild>
            <w:div w:id="1394502561">
              <w:marLeft w:val="0"/>
              <w:marRight w:val="0"/>
              <w:marTop w:val="0"/>
              <w:marBottom w:val="0"/>
              <w:divBdr>
                <w:top w:val="none" w:sz="0" w:space="0" w:color="auto"/>
                <w:left w:val="none" w:sz="0" w:space="0" w:color="auto"/>
                <w:bottom w:val="none" w:sz="0" w:space="0" w:color="auto"/>
                <w:right w:val="none" w:sz="0" w:space="0" w:color="auto"/>
              </w:divBdr>
              <w:divsChild>
                <w:div w:id="13476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64883">
      <w:bodyDiv w:val="1"/>
      <w:marLeft w:val="0"/>
      <w:marRight w:val="0"/>
      <w:marTop w:val="0"/>
      <w:marBottom w:val="0"/>
      <w:divBdr>
        <w:top w:val="none" w:sz="0" w:space="0" w:color="auto"/>
        <w:left w:val="none" w:sz="0" w:space="0" w:color="auto"/>
        <w:bottom w:val="none" w:sz="0" w:space="0" w:color="auto"/>
        <w:right w:val="none" w:sz="0" w:space="0" w:color="auto"/>
      </w:divBdr>
      <w:divsChild>
        <w:div w:id="859976472">
          <w:marLeft w:val="0"/>
          <w:marRight w:val="0"/>
          <w:marTop w:val="0"/>
          <w:marBottom w:val="0"/>
          <w:divBdr>
            <w:top w:val="none" w:sz="0" w:space="0" w:color="auto"/>
            <w:left w:val="none" w:sz="0" w:space="0" w:color="auto"/>
            <w:bottom w:val="none" w:sz="0" w:space="0" w:color="auto"/>
            <w:right w:val="none" w:sz="0" w:space="0" w:color="auto"/>
          </w:divBdr>
          <w:divsChild>
            <w:div w:id="58869236">
              <w:marLeft w:val="0"/>
              <w:marRight w:val="0"/>
              <w:marTop w:val="0"/>
              <w:marBottom w:val="0"/>
              <w:divBdr>
                <w:top w:val="none" w:sz="0" w:space="0" w:color="auto"/>
                <w:left w:val="none" w:sz="0" w:space="0" w:color="auto"/>
                <w:bottom w:val="none" w:sz="0" w:space="0" w:color="auto"/>
                <w:right w:val="none" w:sz="0" w:space="0" w:color="auto"/>
              </w:divBdr>
              <w:divsChild>
                <w:div w:id="6513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01407">
      <w:bodyDiv w:val="1"/>
      <w:marLeft w:val="0"/>
      <w:marRight w:val="0"/>
      <w:marTop w:val="0"/>
      <w:marBottom w:val="0"/>
      <w:divBdr>
        <w:top w:val="none" w:sz="0" w:space="0" w:color="auto"/>
        <w:left w:val="none" w:sz="0" w:space="0" w:color="auto"/>
        <w:bottom w:val="none" w:sz="0" w:space="0" w:color="auto"/>
        <w:right w:val="none" w:sz="0" w:space="0" w:color="auto"/>
      </w:divBdr>
    </w:div>
    <w:div w:id="918948974">
      <w:bodyDiv w:val="1"/>
      <w:marLeft w:val="0"/>
      <w:marRight w:val="0"/>
      <w:marTop w:val="0"/>
      <w:marBottom w:val="0"/>
      <w:divBdr>
        <w:top w:val="none" w:sz="0" w:space="0" w:color="auto"/>
        <w:left w:val="none" w:sz="0" w:space="0" w:color="auto"/>
        <w:bottom w:val="none" w:sz="0" w:space="0" w:color="auto"/>
        <w:right w:val="none" w:sz="0" w:space="0" w:color="auto"/>
      </w:divBdr>
      <w:divsChild>
        <w:div w:id="1743210989">
          <w:marLeft w:val="0"/>
          <w:marRight w:val="0"/>
          <w:marTop w:val="0"/>
          <w:marBottom w:val="0"/>
          <w:divBdr>
            <w:top w:val="none" w:sz="0" w:space="0" w:color="auto"/>
            <w:left w:val="none" w:sz="0" w:space="0" w:color="auto"/>
            <w:bottom w:val="none" w:sz="0" w:space="0" w:color="auto"/>
            <w:right w:val="none" w:sz="0" w:space="0" w:color="auto"/>
          </w:divBdr>
          <w:divsChild>
            <w:div w:id="1203320518">
              <w:marLeft w:val="0"/>
              <w:marRight w:val="0"/>
              <w:marTop w:val="0"/>
              <w:marBottom w:val="0"/>
              <w:divBdr>
                <w:top w:val="none" w:sz="0" w:space="0" w:color="auto"/>
                <w:left w:val="none" w:sz="0" w:space="0" w:color="auto"/>
                <w:bottom w:val="none" w:sz="0" w:space="0" w:color="auto"/>
                <w:right w:val="none" w:sz="0" w:space="0" w:color="auto"/>
              </w:divBdr>
              <w:divsChild>
                <w:div w:id="8461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55666">
      <w:bodyDiv w:val="1"/>
      <w:marLeft w:val="0"/>
      <w:marRight w:val="0"/>
      <w:marTop w:val="0"/>
      <w:marBottom w:val="0"/>
      <w:divBdr>
        <w:top w:val="none" w:sz="0" w:space="0" w:color="auto"/>
        <w:left w:val="none" w:sz="0" w:space="0" w:color="auto"/>
        <w:bottom w:val="none" w:sz="0" w:space="0" w:color="auto"/>
        <w:right w:val="none" w:sz="0" w:space="0" w:color="auto"/>
      </w:divBdr>
    </w:div>
    <w:div w:id="936329930">
      <w:bodyDiv w:val="1"/>
      <w:marLeft w:val="0"/>
      <w:marRight w:val="0"/>
      <w:marTop w:val="0"/>
      <w:marBottom w:val="0"/>
      <w:divBdr>
        <w:top w:val="none" w:sz="0" w:space="0" w:color="auto"/>
        <w:left w:val="none" w:sz="0" w:space="0" w:color="auto"/>
        <w:bottom w:val="none" w:sz="0" w:space="0" w:color="auto"/>
        <w:right w:val="none" w:sz="0" w:space="0" w:color="auto"/>
      </w:divBdr>
      <w:divsChild>
        <w:div w:id="431048247">
          <w:marLeft w:val="0"/>
          <w:marRight w:val="0"/>
          <w:marTop w:val="0"/>
          <w:marBottom w:val="0"/>
          <w:divBdr>
            <w:top w:val="none" w:sz="0" w:space="0" w:color="auto"/>
            <w:left w:val="none" w:sz="0" w:space="0" w:color="auto"/>
            <w:bottom w:val="none" w:sz="0" w:space="0" w:color="auto"/>
            <w:right w:val="none" w:sz="0" w:space="0" w:color="auto"/>
          </w:divBdr>
          <w:divsChild>
            <w:div w:id="1776367163">
              <w:marLeft w:val="0"/>
              <w:marRight w:val="0"/>
              <w:marTop w:val="0"/>
              <w:marBottom w:val="0"/>
              <w:divBdr>
                <w:top w:val="none" w:sz="0" w:space="0" w:color="auto"/>
                <w:left w:val="none" w:sz="0" w:space="0" w:color="auto"/>
                <w:bottom w:val="none" w:sz="0" w:space="0" w:color="auto"/>
                <w:right w:val="none" w:sz="0" w:space="0" w:color="auto"/>
              </w:divBdr>
              <w:divsChild>
                <w:div w:id="17669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3325">
      <w:bodyDiv w:val="1"/>
      <w:marLeft w:val="0"/>
      <w:marRight w:val="0"/>
      <w:marTop w:val="0"/>
      <w:marBottom w:val="0"/>
      <w:divBdr>
        <w:top w:val="none" w:sz="0" w:space="0" w:color="auto"/>
        <w:left w:val="none" w:sz="0" w:space="0" w:color="auto"/>
        <w:bottom w:val="none" w:sz="0" w:space="0" w:color="auto"/>
        <w:right w:val="none" w:sz="0" w:space="0" w:color="auto"/>
      </w:divBdr>
      <w:divsChild>
        <w:div w:id="1002583085">
          <w:marLeft w:val="0"/>
          <w:marRight w:val="0"/>
          <w:marTop w:val="0"/>
          <w:marBottom w:val="0"/>
          <w:divBdr>
            <w:top w:val="none" w:sz="0" w:space="0" w:color="auto"/>
            <w:left w:val="none" w:sz="0" w:space="0" w:color="auto"/>
            <w:bottom w:val="none" w:sz="0" w:space="0" w:color="auto"/>
            <w:right w:val="none" w:sz="0" w:space="0" w:color="auto"/>
          </w:divBdr>
          <w:divsChild>
            <w:div w:id="1754820467">
              <w:marLeft w:val="0"/>
              <w:marRight w:val="0"/>
              <w:marTop w:val="0"/>
              <w:marBottom w:val="0"/>
              <w:divBdr>
                <w:top w:val="none" w:sz="0" w:space="0" w:color="auto"/>
                <w:left w:val="none" w:sz="0" w:space="0" w:color="auto"/>
                <w:bottom w:val="none" w:sz="0" w:space="0" w:color="auto"/>
                <w:right w:val="none" w:sz="0" w:space="0" w:color="auto"/>
              </w:divBdr>
              <w:divsChild>
                <w:div w:id="452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1806">
      <w:bodyDiv w:val="1"/>
      <w:marLeft w:val="0"/>
      <w:marRight w:val="0"/>
      <w:marTop w:val="0"/>
      <w:marBottom w:val="0"/>
      <w:divBdr>
        <w:top w:val="none" w:sz="0" w:space="0" w:color="auto"/>
        <w:left w:val="none" w:sz="0" w:space="0" w:color="auto"/>
        <w:bottom w:val="none" w:sz="0" w:space="0" w:color="auto"/>
        <w:right w:val="none" w:sz="0" w:space="0" w:color="auto"/>
      </w:divBdr>
      <w:divsChild>
        <w:div w:id="1784835258">
          <w:marLeft w:val="0"/>
          <w:marRight w:val="0"/>
          <w:marTop w:val="0"/>
          <w:marBottom w:val="0"/>
          <w:divBdr>
            <w:top w:val="none" w:sz="0" w:space="0" w:color="auto"/>
            <w:left w:val="none" w:sz="0" w:space="0" w:color="auto"/>
            <w:bottom w:val="none" w:sz="0" w:space="0" w:color="auto"/>
            <w:right w:val="none" w:sz="0" w:space="0" w:color="auto"/>
          </w:divBdr>
          <w:divsChild>
            <w:div w:id="161554474">
              <w:marLeft w:val="0"/>
              <w:marRight w:val="0"/>
              <w:marTop w:val="0"/>
              <w:marBottom w:val="0"/>
              <w:divBdr>
                <w:top w:val="none" w:sz="0" w:space="0" w:color="auto"/>
                <w:left w:val="none" w:sz="0" w:space="0" w:color="auto"/>
                <w:bottom w:val="none" w:sz="0" w:space="0" w:color="auto"/>
                <w:right w:val="none" w:sz="0" w:space="0" w:color="auto"/>
              </w:divBdr>
              <w:divsChild>
                <w:div w:id="20710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18682">
      <w:bodyDiv w:val="1"/>
      <w:marLeft w:val="0"/>
      <w:marRight w:val="0"/>
      <w:marTop w:val="0"/>
      <w:marBottom w:val="0"/>
      <w:divBdr>
        <w:top w:val="none" w:sz="0" w:space="0" w:color="auto"/>
        <w:left w:val="none" w:sz="0" w:space="0" w:color="auto"/>
        <w:bottom w:val="none" w:sz="0" w:space="0" w:color="auto"/>
        <w:right w:val="none" w:sz="0" w:space="0" w:color="auto"/>
      </w:divBdr>
      <w:divsChild>
        <w:div w:id="29841606">
          <w:marLeft w:val="0"/>
          <w:marRight w:val="0"/>
          <w:marTop w:val="0"/>
          <w:marBottom w:val="0"/>
          <w:divBdr>
            <w:top w:val="none" w:sz="0" w:space="0" w:color="auto"/>
            <w:left w:val="none" w:sz="0" w:space="0" w:color="auto"/>
            <w:bottom w:val="none" w:sz="0" w:space="0" w:color="auto"/>
            <w:right w:val="none" w:sz="0" w:space="0" w:color="auto"/>
          </w:divBdr>
          <w:divsChild>
            <w:div w:id="1155495063">
              <w:marLeft w:val="0"/>
              <w:marRight w:val="0"/>
              <w:marTop w:val="0"/>
              <w:marBottom w:val="0"/>
              <w:divBdr>
                <w:top w:val="none" w:sz="0" w:space="0" w:color="auto"/>
                <w:left w:val="none" w:sz="0" w:space="0" w:color="auto"/>
                <w:bottom w:val="none" w:sz="0" w:space="0" w:color="auto"/>
                <w:right w:val="none" w:sz="0" w:space="0" w:color="auto"/>
              </w:divBdr>
              <w:divsChild>
                <w:div w:id="18597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73404">
      <w:bodyDiv w:val="1"/>
      <w:marLeft w:val="0"/>
      <w:marRight w:val="0"/>
      <w:marTop w:val="0"/>
      <w:marBottom w:val="0"/>
      <w:divBdr>
        <w:top w:val="none" w:sz="0" w:space="0" w:color="auto"/>
        <w:left w:val="none" w:sz="0" w:space="0" w:color="auto"/>
        <w:bottom w:val="none" w:sz="0" w:space="0" w:color="auto"/>
        <w:right w:val="none" w:sz="0" w:space="0" w:color="auto"/>
      </w:divBdr>
    </w:div>
    <w:div w:id="1110009793">
      <w:bodyDiv w:val="1"/>
      <w:marLeft w:val="0"/>
      <w:marRight w:val="0"/>
      <w:marTop w:val="0"/>
      <w:marBottom w:val="0"/>
      <w:divBdr>
        <w:top w:val="none" w:sz="0" w:space="0" w:color="auto"/>
        <w:left w:val="none" w:sz="0" w:space="0" w:color="auto"/>
        <w:bottom w:val="none" w:sz="0" w:space="0" w:color="auto"/>
        <w:right w:val="none" w:sz="0" w:space="0" w:color="auto"/>
      </w:divBdr>
    </w:div>
    <w:div w:id="1122572240">
      <w:bodyDiv w:val="1"/>
      <w:marLeft w:val="0"/>
      <w:marRight w:val="0"/>
      <w:marTop w:val="0"/>
      <w:marBottom w:val="0"/>
      <w:divBdr>
        <w:top w:val="none" w:sz="0" w:space="0" w:color="auto"/>
        <w:left w:val="none" w:sz="0" w:space="0" w:color="auto"/>
        <w:bottom w:val="none" w:sz="0" w:space="0" w:color="auto"/>
        <w:right w:val="none" w:sz="0" w:space="0" w:color="auto"/>
      </w:divBdr>
    </w:div>
    <w:div w:id="1201742211">
      <w:bodyDiv w:val="1"/>
      <w:marLeft w:val="0"/>
      <w:marRight w:val="0"/>
      <w:marTop w:val="0"/>
      <w:marBottom w:val="0"/>
      <w:divBdr>
        <w:top w:val="none" w:sz="0" w:space="0" w:color="auto"/>
        <w:left w:val="none" w:sz="0" w:space="0" w:color="auto"/>
        <w:bottom w:val="none" w:sz="0" w:space="0" w:color="auto"/>
        <w:right w:val="none" w:sz="0" w:space="0" w:color="auto"/>
      </w:divBdr>
      <w:divsChild>
        <w:div w:id="624048731">
          <w:marLeft w:val="0"/>
          <w:marRight w:val="0"/>
          <w:marTop w:val="0"/>
          <w:marBottom w:val="0"/>
          <w:divBdr>
            <w:top w:val="none" w:sz="0" w:space="0" w:color="auto"/>
            <w:left w:val="none" w:sz="0" w:space="0" w:color="auto"/>
            <w:bottom w:val="none" w:sz="0" w:space="0" w:color="auto"/>
            <w:right w:val="none" w:sz="0" w:space="0" w:color="auto"/>
          </w:divBdr>
          <w:divsChild>
            <w:div w:id="828063149">
              <w:marLeft w:val="0"/>
              <w:marRight w:val="0"/>
              <w:marTop w:val="0"/>
              <w:marBottom w:val="0"/>
              <w:divBdr>
                <w:top w:val="none" w:sz="0" w:space="0" w:color="auto"/>
                <w:left w:val="none" w:sz="0" w:space="0" w:color="auto"/>
                <w:bottom w:val="none" w:sz="0" w:space="0" w:color="auto"/>
                <w:right w:val="none" w:sz="0" w:space="0" w:color="auto"/>
              </w:divBdr>
              <w:divsChild>
                <w:div w:id="4289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15417">
      <w:bodyDiv w:val="1"/>
      <w:marLeft w:val="0"/>
      <w:marRight w:val="0"/>
      <w:marTop w:val="0"/>
      <w:marBottom w:val="0"/>
      <w:divBdr>
        <w:top w:val="none" w:sz="0" w:space="0" w:color="auto"/>
        <w:left w:val="none" w:sz="0" w:space="0" w:color="auto"/>
        <w:bottom w:val="none" w:sz="0" w:space="0" w:color="auto"/>
        <w:right w:val="none" w:sz="0" w:space="0" w:color="auto"/>
      </w:divBdr>
    </w:div>
    <w:div w:id="1328091407">
      <w:bodyDiv w:val="1"/>
      <w:marLeft w:val="0"/>
      <w:marRight w:val="0"/>
      <w:marTop w:val="0"/>
      <w:marBottom w:val="0"/>
      <w:divBdr>
        <w:top w:val="none" w:sz="0" w:space="0" w:color="auto"/>
        <w:left w:val="none" w:sz="0" w:space="0" w:color="auto"/>
        <w:bottom w:val="none" w:sz="0" w:space="0" w:color="auto"/>
        <w:right w:val="none" w:sz="0" w:space="0" w:color="auto"/>
      </w:divBdr>
    </w:div>
    <w:div w:id="1349529044">
      <w:bodyDiv w:val="1"/>
      <w:marLeft w:val="0"/>
      <w:marRight w:val="0"/>
      <w:marTop w:val="0"/>
      <w:marBottom w:val="0"/>
      <w:divBdr>
        <w:top w:val="none" w:sz="0" w:space="0" w:color="auto"/>
        <w:left w:val="none" w:sz="0" w:space="0" w:color="auto"/>
        <w:bottom w:val="none" w:sz="0" w:space="0" w:color="auto"/>
        <w:right w:val="none" w:sz="0" w:space="0" w:color="auto"/>
      </w:divBdr>
      <w:divsChild>
        <w:div w:id="1535386278">
          <w:marLeft w:val="0"/>
          <w:marRight w:val="0"/>
          <w:marTop w:val="0"/>
          <w:marBottom w:val="0"/>
          <w:divBdr>
            <w:top w:val="none" w:sz="0" w:space="0" w:color="auto"/>
            <w:left w:val="none" w:sz="0" w:space="0" w:color="auto"/>
            <w:bottom w:val="none" w:sz="0" w:space="0" w:color="auto"/>
            <w:right w:val="none" w:sz="0" w:space="0" w:color="auto"/>
          </w:divBdr>
          <w:divsChild>
            <w:div w:id="1005670655">
              <w:marLeft w:val="0"/>
              <w:marRight w:val="0"/>
              <w:marTop w:val="0"/>
              <w:marBottom w:val="0"/>
              <w:divBdr>
                <w:top w:val="none" w:sz="0" w:space="0" w:color="auto"/>
                <w:left w:val="none" w:sz="0" w:space="0" w:color="auto"/>
                <w:bottom w:val="none" w:sz="0" w:space="0" w:color="auto"/>
                <w:right w:val="none" w:sz="0" w:space="0" w:color="auto"/>
              </w:divBdr>
              <w:divsChild>
                <w:div w:id="2579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4443">
      <w:bodyDiv w:val="1"/>
      <w:marLeft w:val="0"/>
      <w:marRight w:val="0"/>
      <w:marTop w:val="0"/>
      <w:marBottom w:val="0"/>
      <w:divBdr>
        <w:top w:val="none" w:sz="0" w:space="0" w:color="auto"/>
        <w:left w:val="none" w:sz="0" w:space="0" w:color="auto"/>
        <w:bottom w:val="none" w:sz="0" w:space="0" w:color="auto"/>
        <w:right w:val="none" w:sz="0" w:space="0" w:color="auto"/>
      </w:divBdr>
      <w:divsChild>
        <w:div w:id="15814964">
          <w:marLeft w:val="0"/>
          <w:marRight w:val="0"/>
          <w:marTop w:val="0"/>
          <w:marBottom w:val="0"/>
          <w:divBdr>
            <w:top w:val="none" w:sz="0" w:space="0" w:color="auto"/>
            <w:left w:val="none" w:sz="0" w:space="0" w:color="auto"/>
            <w:bottom w:val="none" w:sz="0" w:space="0" w:color="auto"/>
            <w:right w:val="none" w:sz="0" w:space="0" w:color="auto"/>
          </w:divBdr>
          <w:divsChild>
            <w:div w:id="1553689127">
              <w:marLeft w:val="0"/>
              <w:marRight w:val="0"/>
              <w:marTop w:val="0"/>
              <w:marBottom w:val="0"/>
              <w:divBdr>
                <w:top w:val="none" w:sz="0" w:space="0" w:color="auto"/>
                <w:left w:val="none" w:sz="0" w:space="0" w:color="auto"/>
                <w:bottom w:val="none" w:sz="0" w:space="0" w:color="auto"/>
                <w:right w:val="none" w:sz="0" w:space="0" w:color="auto"/>
              </w:divBdr>
              <w:divsChild>
                <w:div w:id="197833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91489">
      <w:bodyDiv w:val="1"/>
      <w:marLeft w:val="0"/>
      <w:marRight w:val="0"/>
      <w:marTop w:val="0"/>
      <w:marBottom w:val="0"/>
      <w:divBdr>
        <w:top w:val="none" w:sz="0" w:space="0" w:color="auto"/>
        <w:left w:val="none" w:sz="0" w:space="0" w:color="auto"/>
        <w:bottom w:val="none" w:sz="0" w:space="0" w:color="auto"/>
        <w:right w:val="none" w:sz="0" w:space="0" w:color="auto"/>
      </w:divBdr>
    </w:div>
    <w:div w:id="1509830098">
      <w:bodyDiv w:val="1"/>
      <w:marLeft w:val="0"/>
      <w:marRight w:val="0"/>
      <w:marTop w:val="0"/>
      <w:marBottom w:val="0"/>
      <w:divBdr>
        <w:top w:val="none" w:sz="0" w:space="0" w:color="auto"/>
        <w:left w:val="none" w:sz="0" w:space="0" w:color="auto"/>
        <w:bottom w:val="none" w:sz="0" w:space="0" w:color="auto"/>
        <w:right w:val="none" w:sz="0" w:space="0" w:color="auto"/>
      </w:divBdr>
      <w:divsChild>
        <w:div w:id="1187333681">
          <w:marLeft w:val="0"/>
          <w:marRight w:val="0"/>
          <w:marTop w:val="0"/>
          <w:marBottom w:val="0"/>
          <w:divBdr>
            <w:top w:val="none" w:sz="0" w:space="0" w:color="auto"/>
            <w:left w:val="none" w:sz="0" w:space="0" w:color="auto"/>
            <w:bottom w:val="none" w:sz="0" w:space="0" w:color="auto"/>
            <w:right w:val="none" w:sz="0" w:space="0" w:color="auto"/>
          </w:divBdr>
          <w:divsChild>
            <w:div w:id="1118715980">
              <w:marLeft w:val="0"/>
              <w:marRight w:val="0"/>
              <w:marTop w:val="0"/>
              <w:marBottom w:val="0"/>
              <w:divBdr>
                <w:top w:val="none" w:sz="0" w:space="0" w:color="auto"/>
                <w:left w:val="none" w:sz="0" w:space="0" w:color="auto"/>
                <w:bottom w:val="none" w:sz="0" w:space="0" w:color="auto"/>
                <w:right w:val="none" w:sz="0" w:space="0" w:color="auto"/>
              </w:divBdr>
              <w:divsChild>
                <w:div w:id="8866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8379">
      <w:bodyDiv w:val="1"/>
      <w:marLeft w:val="0"/>
      <w:marRight w:val="0"/>
      <w:marTop w:val="0"/>
      <w:marBottom w:val="0"/>
      <w:divBdr>
        <w:top w:val="none" w:sz="0" w:space="0" w:color="auto"/>
        <w:left w:val="none" w:sz="0" w:space="0" w:color="auto"/>
        <w:bottom w:val="none" w:sz="0" w:space="0" w:color="auto"/>
        <w:right w:val="none" w:sz="0" w:space="0" w:color="auto"/>
      </w:divBdr>
    </w:div>
    <w:div w:id="1612322745">
      <w:bodyDiv w:val="1"/>
      <w:marLeft w:val="0"/>
      <w:marRight w:val="0"/>
      <w:marTop w:val="0"/>
      <w:marBottom w:val="0"/>
      <w:divBdr>
        <w:top w:val="none" w:sz="0" w:space="0" w:color="auto"/>
        <w:left w:val="none" w:sz="0" w:space="0" w:color="auto"/>
        <w:bottom w:val="none" w:sz="0" w:space="0" w:color="auto"/>
        <w:right w:val="none" w:sz="0" w:space="0" w:color="auto"/>
      </w:divBdr>
      <w:divsChild>
        <w:div w:id="2112964829">
          <w:marLeft w:val="0"/>
          <w:marRight w:val="0"/>
          <w:marTop w:val="0"/>
          <w:marBottom w:val="0"/>
          <w:divBdr>
            <w:top w:val="none" w:sz="0" w:space="0" w:color="auto"/>
            <w:left w:val="none" w:sz="0" w:space="0" w:color="auto"/>
            <w:bottom w:val="none" w:sz="0" w:space="0" w:color="auto"/>
            <w:right w:val="none" w:sz="0" w:space="0" w:color="auto"/>
          </w:divBdr>
          <w:divsChild>
            <w:div w:id="803547976">
              <w:marLeft w:val="0"/>
              <w:marRight w:val="0"/>
              <w:marTop w:val="0"/>
              <w:marBottom w:val="0"/>
              <w:divBdr>
                <w:top w:val="none" w:sz="0" w:space="0" w:color="auto"/>
                <w:left w:val="none" w:sz="0" w:space="0" w:color="auto"/>
                <w:bottom w:val="none" w:sz="0" w:space="0" w:color="auto"/>
                <w:right w:val="none" w:sz="0" w:space="0" w:color="auto"/>
              </w:divBdr>
              <w:divsChild>
                <w:div w:id="12373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73413">
      <w:bodyDiv w:val="1"/>
      <w:marLeft w:val="0"/>
      <w:marRight w:val="0"/>
      <w:marTop w:val="0"/>
      <w:marBottom w:val="0"/>
      <w:divBdr>
        <w:top w:val="none" w:sz="0" w:space="0" w:color="auto"/>
        <w:left w:val="none" w:sz="0" w:space="0" w:color="auto"/>
        <w:bottom w:val="none" w:sz="0" w:space="0" w:color="auto"/>
        <w:right w:val="none" w:sz="0" w:space="0" w:color="auto"/>
      </w:divBdr>
      <w:divsChild>
        <w:div w:id="2019307336">
          <w:marLeft w:val="0"/>
          <w:marRight w:val="0"/>
          <w:marTop w:val="0"/>
          <w:marBottom w:val="0"/>
          <w:divBdr>
            <w:top w:val="none" w:sz="0" w:space="0" w:color="auto"/>
            <w:left w:val="none" w:sz="0" w:space="0" w:color="auto"/>
            <w:bottom w:val="none" w:sz="0" w:space="0" w:color="auto"/>
            <w:right w:val="none" w:sz="0" w:space="0" w:color="auto"/>
          </w:divBdr>
          <w:divsChild>
            <w:div w:id="1074275263">
              <w:marLeft w:val="0"/>
              <w:marRight w:val="0"/>
              <w:marTop w:val="0"/>
              <w:marBottom w:val="0"/>
              <w:divBdr>
                <w:top w:val="none" w:sz="0" w:space="0" w:color="auto"/>
                <w:left w:val="none" w:sz="0" w:space="0" w:color="auto"/>
                <w:bottom w:val="none" w:sz="0" w:space="0" w:color="auto"/>
                <w:right w:val="none" w:sz="0" w:space="0" w:color="auto"/>
              </w:divBdr>
              <w:divsChild>
                <w:div w:id="20843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033537">
      <w:bodyDiv w:val="1"/>
      <w:marLeft w:val="0"/>
      <w:marRight w:val="0"/>
      <w:marTop w:val="0"/>
      <w:marBottom w:val="0"/>
      <w:divBdr>
        <w:top w:val="none" w:sz="0" w:space="0" w:color="auto"/>
        <w:left w:val="none" w:sz="0" w:space="0" w:color="auto"/>
        <w:bottom w:val="none" w:sz="0" w:space="0" w:color="auto"/>
        <w:right w:val="none" w:sz="0" w:space="0" w:color="auto"/>
      </w:divBdr>
      <w:divsChild>
        <w:div w:id="89006242">
          <w:marLeft w:val="0"/>
          <w:marRight w:val="0"/>
          <w:marTop w:val="0"/>
          <w:marBottom w:val="0"/>
          <w:divBdr>
            <w:top w:val="none" w:sz="0" w:space="0" w:color="auto"/>
            <w:left w:val="none" w:sz="0" w:space="0" w:color="auto"/>
            <w:bottom w:val="none" w:sz="0" w:space="0" w:color="auto"/>
            <w:right w:val="none" w:sz="0" w:space="0" w:color="auto"/>
          </w:divBdr>
          <w:divsChild>
            <w:div w:id="1883513128">
              <w:marLeft w:val="0"/>
              <w:marRight w:val="0"/>
              <w:marTop w:val="0"/>
              <w:marBottom w:val="0"/>
              <w:divBdr>
                <w:top w:val="none" w:sz="0" w:space="0" w:color="auto"/>
                <w:left w:val="none" w:sz="0" w:space="0" w:color="auto"/>
                <w:bottom w:val="none" w:sz="0" w:space="0" w:color="auto"/>
                <w:right w:val="none" w:sz="0" w:space="0" w:color="auto"/>
              </w:divBdr>
              <w:divsChild>
                <w:div w:id="1501769551">
                  <w:marLeft w:val="0"/>
                  <w:marRight w:val="0"/>
                  <w:marTop w:val="0"/>
                  <w:marBottom w:val="0"/>
                  <w:divBdr>
                    <w:top w:val="none" w:sz="0" w:space="0" w:color="auto"/>
                    <w:left w:val="none" w:sz="0" w:space="0" w:color="auto"/>
                    <w:bottom w:val="none" w:sz="0" w:space="0" w:color="auto"/>
                    <w:right w:val="none" w:sz="0" w:space="0" w:color="auto"/>
                  </w:divBdr>
                  <w:divsChild>
                    <w:div w:id="1569613006">
                      <w:marLeft w:val="0"/>
                      <w:marRight w:val="0"/>
                      <w:marTop w:val="0"/>
                      <w:marBottom w:val="0"/>
                      <w:divBdr>
                        <w:top w:val="none" w:sz="0" w:space="0" w:color="auto"/>
                        <w:left w:val="none" w:sz="0" w:space="0" w:color="auto"/>
                        <w:bottom w:val="none" w:sz="0" w:space="0" w:color="auto"/>
                        <w:right w:val="none" w:sz="0" w:space="0" w:color="auto"/>
                      </w:divBdr>
                      <w:divsChild>
                        <w:div w:id="2097939599">
                          <w:marLeft w:val="0"/>
                          <w:marRight w:val="0"/>
                          <w:marTop w:val="0"/>
                          <w:marBottom w:val="0"/>
                          <w:divBdr>
                            <w:top w:val="none" w:sz="0" w:space="0" w:color="auto"/>
                            <w:left w:val="none" w:sz="0" w:space="0" w:color="auto"/>
                            <w:bottom w:val="none" w:sz="0" w:space="0" w:color="auto"/>
                            <w:right w:val="none" w:sz="0" w:space="0" w:color="auto"/>
                          </w:divBdr>
                          <w:divsChild>
                            <w:div w:id="185025874">
                              <w:marLeft w:val="0"/>
                              <w:marRight w:val="0"/>
                              <w:marTop w:val="0"/>
                              <w:marBottom w:val="0"/>
                              <w:divBdr>
                                <w:top w:val="none" w:sz="0" w:space="0" w:color="auto"/>
                                <w:left w:val="none" w:sz="0" w:space="0" w:color="auto"/>
                                <w:bottom w:val="none" w:sz="0" w:space="0" w:color="auto"/>
                                <w:right w:val="none" w:sz="0" w:space="0" w:color="auto"/>
                              </w:divBdr>
                              <w:divsChild>
                                <w:div w:id="17617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348451">
      <w:bodyDiv w:val="1"/>
      <w:marLeft w:val="0"/>
      <w:marRight w:val="0"/>
      <w:marTop w:val="0"/>
      <w:marBottom w:val="0"/>
      <w:divBdr>
        <w:top w:val="none" w:sz="0" w:space="0" w:color="auto"/>
        <w:left w:val="none" w:sz="0" w:space="0" w:color="auto"/>
        <w:bottom w:val="none" w:sz="0" w:space="0" w:color="auto"/>
        <w:right w:val="none" w:sz="0" w:space="0" w:color="auto"/>
      </w:divBdr>
    </w:div>
    <w:div w:id="1921786795">
      <w:bodyDiv w:val="1"/>
      <w:marLeft w:val="0"/>
      <w:marRight w:val="0"/>
      <w:marTop w:val="0"/>
      <w:marBottom w:val="0"/>
      <w:divBdr>
        <w:top w:val="none" w:sz="0" w:space="0" w:color="auto"/>
        <w:left w:val="none" w:sz="0" w:space="0" w:color="auto"/>
        <w:bottom w:val="none" w:sz="0" w:space="0" w:color="auto"/>
        <w:right w:val="none" w:sz="0" w:space="0" w:color="auto"/>
      </w:divBdr>
      <w:divsChild>
        <w:div w:id="325398231">
          <w:marLeft w:val="0"/>
          <w:marRight w:val="0"/>
          <w:marTop w:val="0"/>
          <w:marBottom w:val="0"/>
          <w:divBdr>
            <w:top w:val="none" w:sz="0" w:space="0" w:color="auto"/>
            <w:left w:val="none" w:sz="0" w:space="0" w:color="auto"/>
            <w:bottom w:val="none" w:sz="0" w:space="0" w:color="auto"/>
            <w:right w:val="none" w:sz="0" w:space="0" w:color="auto"/>
          </w:divBdr>
          <w:divsChild>
            <w:div w:id="839393263">
              <w:marLeft w:val="0"/>
              <w:marRight w:val="0"/>
              <w:marTop w:val="0"/>
              <w:marBottom w:val="0"/>
              <w:divBdr>
                <w:top w:val="none" w:sz="0" w:space="0" w:color="auto"/>
                <w:left w:val="none" w:sz="0" w:space="0" w:color="auto"/>
                <w:bottom w:val="none" w:sz="0" w:space="0" w:color="auto"/>
                <w:right w:val="none" w:sz="0" w:space="0" w:color="auto"/>
              </w:divBdr>
              <w:divsChild>
                <w:div w:id="4434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7685">
      <w:bodyDiv w:val="1"/>
      <w:marLeft w:val="0"/>
      <w:marRight w:val="0"/>
      <w:marTop w:val="0"/>
      <w:marBottom w:val="0"/>
      <w:divBdr>
        <w:top w:val="none" w:sz="0" w:space="0" w:color="auto"/>
        <w:left w:val="none" w:sz="0" w:space="0" w:color="auto"/>
        <w:bottom w:val="none" w:sz="0" w:space="0" w:color="auto"/>
        <w:right w:val="none" w:sz="0" w:space="0" w:color="auto"/>
      </w:divBdr>
      <w:divsChild>
        <w:div w:id="1757818559">
          <w:marLeft w:val="0"/>
          <w:marRight w:val="0"/>
          <w:marTop w:val="0"/>
          <w:marBottom w:val="0"/>
          <w:divBdr>
            <w:top w:val="none" w:sz="0" w:space="0" w:color="auto"/>
            <w:left w:val="none" w:sz="0" w:space="0" w:color="auto"/>
            <w:bottom w:val="none" w:sz="0" w:space="0" w:color="auto"/>
            <w:right w:val="none" w:sz="0" w:space="0" w:color="auto"/>
          </w:divBdr>
          <w:divsChild>
            <w:div w:id="2111467000">
              <w:marLeft w:val="0"/>
              <w:marRight w:val="0"/>
              <w:marTop w:val="0"/>
              <w:marBottom w:val="0"/>
              <w:divBdr>
                <w:top w:val="none" w:sz="0" w:space="0" w:color="auto"/>
                <w:left w:val="none" w:sz="0" w:space="0" w:color="auto"/>
                <w:bottom w:val="none" w:sz="0" w:space="0" w:color="auto"/>
                <w:right w:val="none" w:sz="0" w:space="0" w:color="auto"/>
              </w:divBdr>
              <w:divsChild>
                <w:div w:id="753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0972">
      <w:bodyDiv w:val="1"/>
      <w:marLeft w:val="0"/>
      <w:marRight w:val="0"/>
      <w:marTop w:val="0"/>
      <w:marBottom w:val="0"/>
      <w:divBdr>
        <w:top w:val="none" w:sz="0" w:space="0" w:color="auto"/>
        <w:left w:val="none" w:sz="0" w:space="0" w:color="auto"/>
        <w:bottom w:val="none" w:sz="0" w:space="0" w:color="auto"/>
        <w:right w:val="none" w:sz="0" w:space="0" w:color="auto"/>
      </w:divBdr>
      <w:divsChild>
        <w:div w:id="473833230">
          <w:marLeft w:val="0"/>
          <w:marRight w:val="0"/>
          <w:marTop w:val="0"/>
          <w:marBottom w:val="0"/>
          <w:divBdr>
            <w:top w:val="none" w:sz="0" w:space="0" w:color="auto"/>
            <w:left w:val="none" w:sz="0" w:space="0" w:color="auto"/>
            <w:bottom w:val="none" w:sz="0" w:space="0" w:color="auto"/>
            <w:right w:val="none" w:sz="0" w:space="0" w:color="auto"/>
          </w:divBdr>
          <w:divsChild>
            <w:div w:id="1611861043">
              <w:marLeft w:val="0"/>
              <w:marRight w:val="0"/>
              <w:marTop w:val="0"/>
              <w:marBottom w:val="0"/>
              <w:divBdr>
                <w:top w:val="none" w:sz="0" w:space="0" w:color="auto"/>
                <w:left w:val="none" w:sz="0" w:space="0" w:color="auto"/>
                <w:bottom w:val="none" w:sz="0" w:space="0" w:color="auto"/>
                <w:right w:val="none" w:sz="0" w:space="0" w:color="auto"/>
              </w:divBdr>
              <w:divsChild>
                <w:div w:id="12545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58895">
      <w:bodyDiv w:val="1"/>
      <w:marLeft w:val="0"/>
      <w:marRight w:val="0"/>
      <w:marTop w:val="0"/>
      <w:marBottom w:val="0"/>
      <w:divBdr>
        <w:top w:val="none" w:sz="0" w:space="0" w:color="auto"/>
        <w:left w:val="none" w:sz="0" w:space="0" w:color="auto"/>
        <w:bottom w:val="none" w:sz="0" w:space="0" w:color="auto"/>
        <w:right w:val="none" w:sz="0" w:space="0" w:color="auto"/>
      </w:divBdr>
    </w:div>
    <w:div w:id="2064980285">
      <w:bodyDiv w:val="1"/>
      <w:marLeft w:val="0"/>
      <w:marRight w:val="0"/>
      <w:marTop w:val="0"/>
      <w:marBottom w:val="0"/>
      <w:divBdr>
        <w:top w:val="none" w:sz="0" w:space="0" w:color="auto"/>
        <w:left w:val="none" w:sz="0" w:space="0" w:color="auto"/>
        <w:bottom w:val="none" w:sz="0" w:space="0" w:color="auto"/>
        <w:right w:val="none" w:sz="0" w:space="0" w:color="auto"/>
      </w:divBdr>
      <w:divsChild>
        <w:div w:id="453905338">
          <w:marLeft w:val="0"/>
          <w:marRight w:val="0"/>
          <w:marTop w:val="0"/>
          <w:marBottom w:val="0"/>
          <w:divBdr>
            <w:top w:val="none" w:sz="0" w:space="0" w:color="auto"/>
            <w:left w:val="none" w:sz="0" w:space="0" w:color="auto"/>
            <w:bottom w:val="none" w:sz="0" w:space="0" w:color="auto"/>
            <w:right w:val="none" w:sz="0" w:space="0" w:color="auto"/>
          </w:divBdr>
          <w:divsChild>
            <w:div w:id="1211109678">
              <w:marLeft w:val="0"/>
              <w:marRight w:val="0"/>
              <w:marTop w:val="0"/>
              <w:marBottom w:val="0"/>
              <w:divBdr>
                <w:top w:val="none" w:sz="0" w:space="0" w:color="auto"/>
                <w:left w:val="none" w:sz="0" w:space="0" w:color="auto"/>
                <w:bottom w:val="none" w:sz="0" w:space="0" w:color="auto"/>
                <w:right w:val="none" w:sz="0" w:space="0" w:color="auto"/>
              </w:divBdr>
              <w:divsChild>
                <w:div w:id="5678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1498">
      <w:bodyDiv w:val="1"/>
      <w:marLeft w:val="0"/>
      <w:marRight w:val="0"/>
      <w:marTop w:val="0"/>
      <w:marBottom w:val="0"/>
      <w:divBdr>
        <w:top w:val="none" w:sz="0" w:space="0" w:color="auto"/>
        <w:left w:val="none" w:sz="0" w:space="0" w:color="auto"/>
        <w:bottom w:val="none" w:sz="0" w:space="0" w:color="auto"/>
        <w:right w:val="none" w:sz="0" w:space="0" w:color="auto"/>
      </w:divBdr>
      <w:divsChild>
        <w:div w:id="310868220">
          <w:marLeft w:val="0"/>
          <w:marRight w:val="0"/>
          <w:marTop w:val="0"/>
          <w:marBottom w:val="0"/>
          <w:divBdr>
            <w:top w:val="none" w:sz="0" w:space="0" w:color="auto"/>
            <w:left w:val="none" w:sz="0" w:space="0" w:color="auto"/>
            <w:bottom w:val="none" w:sz="0" w:space="0" w:color="auto"/>
            <w:right w:val="none" w:sz="0" w:space="0" w:color="auto"/>
          </w:divBdr>
          <w:divsChild>
            <w:div w:id="2009792786">
              <w:marLeft w:val="0"/>
              <w:marRight w:val="0"/>
              <w:marTop w:val="0"/>
              <w:marBottom w:val="0"/>
              <w:divBdr>
                <w:top w:val="none" w:sz="0" w:space="0" w:color="auto"/>
                <w:left w:val="none" w:sz="0" w:space="0" w:color="auto"/>
                <w:bottom w:val="none" w:sz="0" w:space="0" w:color="auto"/>
                <w:right w:val="none" w:sz="0" w:space="0" w:color="auto"/>
              </w:divBdr>
              <w:divsChild>
                <w:div w:id="6154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54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ESTADO LIBRE ASOCIADO DE PUERTO RICO</vt:lpstr>
    </vt:vector>
  </TitlesOfParts>
  <Company>Asamblea Legislativa</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LIBRE ASOCIADO DE PUERTO RICO</dc:title>
  <dc:subject/>
  <dc:creator>osrivera</dc:creator>
  <cp:keywords/>
  <dc:description/>
  <cp:lastModifiedBy>Gladys J. Burgos Torres</cp:lastModifiedBy>
  <cp:revision>4</cp:revision>
  <cp:lastPrinted>2022-06-26T00:37:00Z</cp:lastPrinted>
  <dcterms:created xsi:type="dcterms:W3CDTF">2022-06-28T00:18:00Z</dcterms:created>
  <dcterms:modified xsi:type="dcterms:W3CDTF">2022-06-28T15:37:00Z</dcterms:modified>
</cp:coreProperties>
</file>