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FF850" w14:textId="77777777" w:rsidR="00A80370" w:rsidRDefault="00A80370" w:rsidP="00920DDD">
      <w:pPr>
        <w:jc w:val="center"/>
        <w:rPr>
          <w:rFonts w:ascii="Book Antiqua" w:hAnsi="Book Antiqua"/>
          <w:sz w:val="28"/>
          <w:lang w:val="es-ES_tradnl"/>
        </w:rPr>
      </w:pPr>
    </w:p>
    <w:p w14:paraId="7B872972" w14:textId="293DF86B" w:rsidR="00920DDD" w:rsidRDefault="00920DDD" w:rsidP="00920DDD">
      <w:pPr>
        <w:jc w:val="center"/>
        <w:rPr>
          <w:rFonts w:ascii="Book Antiqua" w:hAnsi="Book Antiqua"/>
          <w:sz w:val="28"/>
          <w:lang w:val="es-ES_tradnl"/>
        </w:rPr>
      </w:pPr>
      <w:r>
        <w:rPr>
          <w:rFonts w:ascii="Book Antiqua" w:hAnsi="Book Antiqua"/>
          <w:sz w:val="28"/>
          <w:lang w:val="es-ES_tradnl"/>
        </w:rPr>
        <w:t>ESTADO LIBRE ASOCIADO DE PUERTO RICO</w:t>
      </w:r>
    </w:p>
    <w:p w14:paraId="0B4DE710" w14:textId="77777777" w:rsidR="00920DDD" w:rsidRDefault="00920DDD" w:rsidP="00920DDD">
      <w:pPr>
        <w:jc w:val="center"/>
        <w:rPr>
          <w:rFonts w:ascii="Book Antiqua" w:hAnsi="Book Antiqua"/>
          <w:sz w:val="28"/>
          <w:lang w:val="es-ES_tradnl"/>
        </w:rPr>
      </w:pPr>
    </w:p>
    <w:p w14:paraId="46A612F9" w14:textId="7BEB936A" w:rsidR="00920DDD" w:rsidRDefault="00920DDD" w:rsidP="00920DDD">
      <w:pPr>
        <w:pStyle w:val="Title2"/>
        <w:rPr>
          <w:rFonts w:ascii="Book Antiqua" w:hAnsi="Book Antiqua"/>
          <w:lang w:val="es-ES_tradnl"/>
        </w:rPr>
      </w:pPr>
      <w:r>
        <w:rPr>
          <w:rFonts w:ascii="Book Antiqua" w:hAnsi="Book Antiqua"/>
          <w:lang w:val="es-ES_tradnl"/>
        </w:rPr>
        <w:t xml:space="preserve">19 </w:t>
      </w:r>
      <w:proofErr w:type="spellStart"/>
      <w:r>
        <w:rPr>
          <w:rFonts w:ascii="Book Antiqua" w:hAnsi="Book Antiqua"/>
          <w:vertAlign w:val="superscript"/>
          <w:lang w:val="es-ES_tradnl"/>
        </w:rPr>
        <w:t>na</w:t>
      </w:r>
      <w:proofErr w:type="spellEnd"/>
      <w:r>
        <w:rPr>
          <w:rFonts w:ascii="Book Antiqua" w:hAnsi="Book Antiqua"/>
          <w:vertAlign w:val="superscript"/>
          <w:lang w:val="es-ES_tradnl"/>
        </w:rPr>
        <w:t>.</w:t>
      </w:r>
      <w:r>
        <w:rPr>
          <w:rFonts w:ascii="Book Antiqua" w:hAnsi="Book Antiqua"/>
          <w:lang w:val="es-ES_tradnl"/>
        </w:rPr>
        <w:tab/>
        <w:t>Asamblea</w:t>
      </w:r>
      <w:r>
        <w:rPr>
          <w:rFonts w:ascii="Book Antiqua" w:hAnsi="Book Antiqua"/>
          <w:lang w:val="es-ES_tradnl"/>
        </w:rPr>
        <w:tab/>
      </w:r>
      <w:r w:rsidR="007F6401">
        <w:rPr>
          <w:rFonts w:ascii="Book Antiqua" w:hAnsi="Book Antiqua"/>
          <w:lang w:val="es-ES_tradnl"/>
        </w:rPr>
        <w:t>5</w:t>
      </w:r>
      <w:r>
        <w:rPr>
          <w:rFonts w:ascii="Book Antiqua" w:hAnsi="Book Antiqua"/>
          <w:lang w:val="es-ES_tradnl"/>
        </w:rPr>
        <w:t xml:space="preserve"> </w:t>
      </w:r>
      <w:proofErr w:type="spellStart"/>
      <w:r w:rsidR="007F6401">
        <w:rPr>
          <w:rFonts w:ascii="Book Antiqua" w:hAnsi="Book Antiqua"/>
          <w:vertAlign w:val="superscript"/>
          <w:lang w:val="es-ES_tradnl"/>
        </w:rPr>
        <w:t>t</w:t>
      </w:r>
      <w:r>
        <w:rPr>
          <w:rFonts w:ascii="Book Antiqua" w:hAnsi="Book Antiqua"/>
          <w:vertAlign w:val="superscript"/>
          <w:lang w:val="es-ES_tradnl"/>
        </w:rPr>
        <w:t>a</w:t>
      </w:r>
      <w:proofErr w:type="spellEnd"/>
      <w:r>
        <w:rPr>
          <w:rFonts w:ascii="Book Antiqua" w:hAnsi="Book Antiqua"/>
          <w:vertAlign w:val="superscript"/>
          <w:lang w:val="es-ES_tradnl"/>
        </w:rPr>
        <w:t>.</w:t>
      </w:r>
      <w:r>
        <w:rPr>
          <w:rFonts w:ascii="Book Antiqua" w:hAnsi="Book Antiqua"/>
          <w:lang w:val="es-ES_tradnl"/>
        </w:rPr>
        <w:tab/>
        <w:t>Sesión</w:t>
      </w:r>
    </w:p>
    <w:p w14:paraId="6C32C334" w14:textId="77777777" w:rsidR="00920DDD" w:rsidRDefault="00920DDD" w:rsidP="00920DDD">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72779F8B" w14:textId="77777777" w:rsidR="00920DDD" w:rsidRDefault="00920DDD" w:rsidP="00920DDD">
      <w:pPr>
        <w:rPr>
          <w:lang w:val="es-ES_tradnl"/>
        </w:rPr>
      </w:pPr>
    </w:p>
    <w:p w14:paraId="723088DC" w14:textId="77777777" w:rsidR="00920DDD" w:rsidRDefault="00920DDD" w:rsidP="00920DDD">
      <w:pPr>
        <w:jc w:val="center"/>
        <w:rPr>
          <w:rFonts w:ascii="Book Antiqua" w:hAnsi="Book Antiqua"/>
          <w:b/>
          <w:sz w:val="36"/>
          <w:lang w:val="es-ES_tradnl"/>
        </w:rPr>
      </w:pPr>
      <w:r>
        <w:rPr>
          <w:rFonts w:ascii="Book Antiqua" w:hAnsi="Book Antiqua"/>
          <w:b/>
          <w:sz w:val="36"/>
          <w:lang w:val="es-ES_tradnl"/>
        </w:rPr>
        <w:t>CÁMARA DE REPRESENTANTES</w:t>
      </w:r>
    </w:p>
    <w:p w14:paraId="4AFF5961" w14:textId="77777777" w:rsidR="00920DDD" w:rsidRDefault="00920DDD" w:rsidP="00920DDD">
      <w:pPr>
        <w:jc w:val="center"/>
        <w:rPr>
          <w:rFonts w:ascii="Book Antiqua" w:hAnsi="Book Antiqua"/>
          <w:b/>
          <w:sz w:val="36"/>
          <w:lang w:val="es-ES_tradnl"/>
        </w:rPr>
      </w:pPr>
    </w:p>
    <w:p w14:paraId="4114C903" w14:textId="6E88C656" w:rsidR="00920DDD" w:rsidRDefault="007F6401" w:rsidP="00920DDD">
      <w:pPr>
        <w:jc w:val="center"/>
        <w:rPr>
          <w:rFonts w:ascii="Book Antiqua" w:hAnsi="Book Antiqua"/>
          <w:b/>
          <w:sz w:val="52"/>
          <w:lang w:val="es-ES_tradnl"/>
        </w:rPr>
      </w:pPr>
      <w:r>
        <w:rPr>
          <w:rFonts w:ascii="Book Antiqua" w:hAnsi="Book Antiqua"/>
          <w:b/>
          <w:sz w:val="52"/>
          <w:lang w:val="es-ES_tradnl"/>
        </w:rPr>
        <w:t>P</w:t>
      </w:r>
      <w:r w:rsidR="00920DDD">
        <w:rPr>
          <w:rFonts w:ascii="Book Antiqua" w:hAnsi="Book Antiqua"/>
          <w:b/>
          <w:sz w:val="52"/>
          <w:lang w:val="es-ES_tradnl"/>
        </w:rPr>
        <w:t xml:space="preserve">. de la C. </w:t>
      </w:r>
      <w:r>
        <w:rPr>
          <w:rFonts w:ascii="Book Antiqua" w:hAnsi="Book Antiqua"/>
          <w:b/>
          <w:sz w:val="52"/>
          <w:lang w:val="es-ES_tradnl"/>
        </w:rPr>
        <w:t>1</w:t>
      </w:r>
      <w:r w:rsidR="009B396B">
        <w:rPr>
          <w:rFonts w:ascii="Book Antiqua" w:hAnsi="Book Antiqua"/>
          <w:b/>
          <w:sz w:val="52"/>
          <w:lang w:val="es-ES_tradnl"/>
        </w:rPr>
        <w:t>5</w:t>
      </w:r>
      <w:r w:rsidR="00766697">
        <w:rPr>
          <w:rFonts w:ascii="Book Antiqua" w:hAnsi="Book Antiqua"/>
          <w:b/>
          <w:sz w:val="52"/>
          <w:lang w:val="es-ES_tradnl"/>
        </w:rPr>
        <w:t>15</w:t>
      </w:r>
    </w:p>
    <w:p w14:paraId="55704BB5" w14:textId="77777777" w:rsidR="00920DDD" w:rsidRDefault="00920DDD" w:rsidP="00920DDD">
      <w:pPr>
        <w:jc w:val="center"/>
        <w:rPr>
          <w:rFonts w:ascii="Book Antiqua" w:hAnsi="Book Antiqua"/>
          <w:b/>
          <w:sz w:val="52"/>
          <w:lang w:val="es-ES_tradnl"/>
        </w:rPr>
      </w:pPr>
    </w:p>
    <w:p w14:paraId="501553DE" w14:textId="77777777" w:rsidR="00920DDD" w:rsidRDefault="00920DDD" w:rsidP="00920DDD">
      <w:pPr>
        <w:jc w:val="center"/>
        <w:rPr>
          <w:rFonts w:ascii="Book Antiqua" w:hAnsi="Book Antiqua"/>
          <w:sz w:val="28"/>
          <w:lang w:val="es-ES_tradnl"/>
        </w:rPr>
      </w:pPr>
      <w:r>
        <w:rPr>
          <w:rFonts w:ascii="Book Antiqua" w:hAnsi="Book Antiqua"/>
          <w:b/>
          <w:sz w:val="28"/>
          <w:lang w:val="es-ES_tradnl"/>
        </w:rPr>
        <w:t>INFORME POSITIVO</w:t>
      </w:r>
    </w:p>
    <w:p w14:paraId="5D3F41D1" w14:textId="77777777" w:rsidR="00920DDD" w:rsidRDefault="00920DDD" w:rsidP="00920DDD">
      <w:pPr>
        <w:jc w:val="center"/>
        <w:rPr>
          <w:rFonts w:ascii="Book Antiqua" w:hAnsi="Book Antiqua"/>
          <w:sz w:val="28"/>
          <w:lang w:val="es-ES_tradnl"/>
        </w:rPr>
      </w:pPr>
    </w:p>
    <w:p w14:paraId="5ECCC46B" w14:textId="5261E888" w:rsidR="00920DDD" w:rsidRDefault="00920DDD" w:rsidP="00920DDD">
      <w:pPr>
        <w:jc w:val="center"/>
        <w:rPr>
          <w:rFonts w:ascii="Book Antiqua" w:hAnsi="Book Antiqua"/>
          <w:lang w:val="es-ES_tradnl"/>
        </w:rPr>
      </w:pPr>
      <w:r>
        <w:rPr>
          <w:rFonts w:ascii="Book Antiqua" w:hAnsi="Book Antiqua"/>
          <w:lang w:val="es-ES_tradnl"/>
        </w:rPr>
        <w:t xml:space="preserve">   </w:t>
      </w:r>
      <w:r w:rsidR="00A14674">
        <w:rPr>
          <w:rFonts w:ascii="Book Antiqua" w:hAnsi="Book Antiqua"/>
          <w:lang w:val="es-ES_tradnl"/>
        </w:rPr>
        <w:t>20</w:t>
      </w:r>
      <w:r>
        <w:rPr>
          <w:rFonts w:ascii="Book Antiqua" w:hAnsi="Book Antiqua"/>
          <w:lang w:val="es-ES_tradnl"/>
        </w:rPr>
        <w:t xml:space="preserve"> de </w:t>
      </w:r>
      <w:r w:rsidR="006A0A73">
        <w:rPr>
          <w:rFonts w:ascii="Book Antiqua" w:hAnsi="Book Antiqua"/>
          <w:lang w:val="es-ES_tradnl"/>
        </w:rPr>
        <w:t>abril</w:t>
      </w:r>
      <w:r>
        <w:rPr>
          <w:rFonts w:ascii="Book Antiqua" w:hAnsi="Book Antiqua"/>
          <w:lang w:val="es-ES_tradnl"/>
        </w:rPr>
        <w:t xml:space="preserve"> de 202</w:t>
      </w:r>
      <w:r w:rsidR="007F6401">
        <w:rPr>
          <w:rFonts w:ascii="Book Antiqua" w:hAnsi="Book Antiqua"/>
          <w:lang w:val="es-ES_tradnl"/>
        </w:rPr>
        <w:t>3</w:t>
      </w:r>
    </w:p>
    <w:p w14:paraId="70982060" w14:textId="77777777" w:rsidR="00920DDD" w:rsidRDefault="00920DDD" w:rsidP="00920DDD">
      <w:pPr>
        <w:jc w:val="center"/>
        <w:rPr>
          <w:rFonts w:ascii="Book Antiqua" w:hAnsi="Book Antiqua"/>
          <w:lang w:val="es-ES_tradnl"/>
        </w:rPr>
      </w:pPr>
    </w:p>
    <w:p w14:paraId="171EE51C" w14:textId="77777777" w:rsidR="00920DDD" w:rsidRDefault="00920DDD" w:rsidP="00920DDD">
      <w:pPr>
        <w:jc w:val="center"/>
        <w:rPr>
          <w:rFonts w:ascii="Book Antiqua" w:hAnsi="Book Antiqua"/>
          <w:lang w:val="es-ES_tradnl"/>
        </w:rPr>
      </w:pPr>
    </w:p>
    <w:p w14:paraId="17481BBF" w14:textId="3FB42C17" w:rsidR="00920DDD" w:rsidRDefault="00920DDD" w:rsidP="00920DDD">
      <w:pPr>
        <w:jc w:val="both"/>
        <w:rPr>
          <w:rFonts w:ascii="Book Antiqua" w:hAnsi="Book Antiqua"/>
          <w:lang w:val="es-ES_tradnl"/>
        </w:rPr>
      </w:pPr>
      <w:r>
        <w:rPr>
          <w:rFonts w:ascii="Book Antiqua" w:hAnsi="Book Antiqua"/>
          <w:b/>
          <w:lang w:val="es-ES_tradnl"/>
        </w:rPr>
        <w:t>A LA CÁMARA DE REPRESENTANTES</w:t>
      </w:r>
      <w:r w:rsidR="009B5A09">
        <w:rPr>
          <w:rFonts w:ascii="Book Antiqua" w:hAnsi="Book Antiqua"/>
          <w:b/>
          <w:lang w:val="es-ES_tradnl"/>
        </w:rPr>
        <w:t xml:space="preserve"> DE PUERTO RICO</w:t>
      </w:r>
      <w:r>
        <w:rPr>
          <w:rFonts w:ascii="Book Antiqua" w:hAnsi="Book Antiqua"/>
          <w:b/>
          <w:lang w:val="es-ES_tradnl"/>
        </w:rPr>
        <w:t>:</w:t>
      </w:r>
    </w:p>
    <w:p w14:paraId="445D272F" w14:textId="77777777" w:rsidR="00920DDD" w:rsidRDefault="00920DDD" w:rsidP="00920DDD">
      <w:pPr>
        <w:jc w:val="both"/>
        <w:rPr>
          <w:rFonts w:ascii="Book Antiqua" w:hAnsi="Book Antiqua"/>
          <w:lang w:val="es-ES_tradnl"/>
        </w:rPr>
      </w:pPr>
    </w:p>
    <w:p w14:paraId="44B503C6" w14:textId="60B81081" w:rsidR="00920DDD" w:rsidRPr="00B44233" w:rsidRDefault="00920DDD" w:rsidP="00B44233">
      <w:pPr>
        <w:ind w:firstLine="720"/>
        <w:jc w:val="both"/>
        <w:rPr>
          <w:rFonts w:ascii="Book Antiqua" w:hAnsi="Book Antiqua"/>
          <w:b/>
          <w:lang w:val="es-PR"/>
        </w:rPr>
      </w:pPr>
      <w:r w:rsidRPr="00E97D0C">
        <w:rPr>
          <w:rFonts w:ascii="Book Antiqua" w:hAnsi="Book Antiqua"/>
          <w:lang w:val="es-PR"/>
        </w:rPr>
        <w:t xml:space="preserve">La </w:t>
      </w:r>
      <w:r w:rsidRPr="009B5A09">
        <w:rPr>
          <w:rFonts w:ascii="Book Antiqua" w:hAnsi="Book Antiqua"/>
          <w:b/>
          <w:lang w:val="es-PR"/>
        </w:rPr>
        <w:t>Comisión de Recursos Naturales, Asuntos Ambientales y Reciclaje de la Cámara de Representantes de Puerto Rico</w:t>
      </w:r>
      <w:r w:rsidRPr="00E97D0C">
        <w:rPr>
          <w:rFonts w:ascii="Book Antiqua" w:hAnsi="Book Antiqua"/>
          <w:lang w:val="es-PR"/>
        </w:rPr>
        <w:t>, previo estudio y análisis de</w:t>
      </w:r>
      <w:r w:rsidR="00E568ED">
        <w:rPr>
          <w:rFonts w:ascii="Book Antiqua" w:hAnsi="Book Antiqua"/>
          <w:lang w:val="es-PR"/>
        </w:rPr>
        <w:t>l</w:t>
      </w:r>
      <w:r w:rsidRPr="00E97D0C">
        <w:rPr>
          <w:rFonts w:ascii="Book Antiqua" w:hAnsi="Book Antiqua"/>
          <w:lang w:val="es-PR"/>
        </w:rPr>
        <w:t xml:space="preserve"> </w:t>
      </w:r>
      <w:r w:rsidR="00E568ED">
        <w:rPr>
          <w:rFonts w:ascii="Book Antiqua" w:hAnsi="Book Antiqua"/>
          <w:b/>
          <w:lang w:val="es-PR"/>
        </w:rPr>
        <w:t>P</w:t>
      </w:r>
      <w:r>
        <w:rPr>
          <w:rFonts w:ascii="Book Antiqua" w:hAnsi="Book Antiqua"/>
          <w:b/>
          <w:lang w:val="es-PR"/>
        </w:rPr>
        <w:t xml:space="preserve">. de </w:t>
      </w:r>
      <w:r w:rsidRPr="00E97D0C">
        <w:rPr>
          <w:rFonts w:ascii="Book Antiqua" w:hAnsi="Book Antiqua"/>
          <w:b/>
          <w:lang w:val="es-PR"/>
        </w:rPr>
        <w:t xml:space="preserve">la C. </w:t>
      </w:r>
      <w:r w:rsidR="00E568ED">
        <w:rPr>
          <w:rFonts w:ascii="Book Antiqua" w:hAnsi="Book Antiqua"/>
          <w:b/>
          <w:lang w:val="es-PR"/>
        </w:rPr>
        <w:t>1</w:t>
      </w:r>
      <w:r w:rsidR="009B396B">
        <w:rPr>
          <w:rFonts w:ascii="Book Antiqua" w:hAnsi="Book Antiqua"/>
          <w:b/>
          <w:lang w:val="es-PR"/>
        </w:rPr>
        <w:t>5</w:t>
      </w:r>
      <w:r w:rsidR="00766697">
        <w:rPr>
          <w:rFonts w:ascii="Book Antiqua" w:hAnsi="Book Antiqua"/>
          <w:b/>
          <w:lang w:val="es-PR"/>
        </w:rPr>
        <w:t>15</w:t>
      </w:r>
      <w:r w:rsidRPr="00E97D0C">
        <w:rPr>
          <w:rFonts w:ascii="Book Antiqua" w:hAnsi="Book Antiqua"/>
          <w:lang w:val="es-PR"/>
        </w:rPr>
        <w:t xml:space="preserve">, somete a este </w:t>
      </w:r>
      <w:r>
        <w:rPr>
          <w:rFonts w:ascii="Book Antiqua" w:hAnsi="Book Antiqua"/>
          <w:lang w:val="es-PR"/>
        </w:rPr>
        <w:t xml:space="preserve">Honorable </w:t>
      </w:r>
      <w:r w:rsidRPr="00E97D0C">
        <w:rPr>
          <w:rFonts w:ascii="Book Antiqua" w:hAnsi="Book Antiqua"/>
          <w:lang w:val="es-PR"/>
        </w:rPr>
        <w:t xml:space="preserve">Cuerpo </w:t>
      </w:r>
      <w:r>
        <w:rPr>
          <w:rFonts w:ascii="Book Antiqua" w:hAnsi="Book Antiqua"/>
          <w:lang w:val="es-PR"/>
        </w:rPr>
        <w:t>el presente i</w:t>
      </w:r>
      <w:r w:rsidRPr="00E97D0C">
        <w:rPr>
          <w:rFonts w:ascii="Book Antiqua" w:hAnsi="Book Antiqua"/>
          <w:lang w:val="es-PR"/>
        </w:rPr>
        <w:t xml:space="preserve">nforme </w:t>
      </w:r>
      <w:r>
        <w:rPr>
          <w:rFonts w:ascii="Book Antiqua" w:hAnsi="Book Antiqua"/>
          <w:lang w:val="es-PR"/>
        </w:rPr>
        <w:t>positivo</w:t>
      </w:r>
      <w:r w:rsidRPr="00E97D0C">
        <w:rPr>
          <w:rFonts w:ascii="Book Antiqua" w:hAnsi="Book Antiqua"/>
          <w:lang w:val="es-PR"/>
        </w:rPr>
        <w:t xml:space="preserve"> con sus hallazgos, recomendaciones y conclusiones, solicitando su aprobación</w:t>
      </w:r>
      <w:r>
        <w:rPr>
          <w:rFonts w:ascii="Book Antiqua" w:hAnsi="Book Antiqua"/>
          <w:lang w:val="es-PR"/>
        </w:rPr>
        <w:t xml:space="preserve">, </w:t>
      </w:r>
      <w:r w:rsidR="009B396B">
        <w:rPr>
          <w:rFonts w:ascii="Book Antiqua" w:hAnsi="Book Antiqua"/>
          <w:lang w:val="es-PR"/>
        </w:rPr>
        <w:t>con</w:t>
      </w:r>
      <w:r>
        <w:rPr>
          <w:rFonts w:ascii="Book Antiqua" w:hAnsi="Book Antiqua"/>
          <w:lang w:val="es-PR"/>
        </w:rPr>
        <w:t xml:space="preserve"> enmiendas</w:t>
      </w:r>
      <w:r w:rsidRPr="00E97D0C">
        <w:rPr>
          <w:rFonts w:ascii="Book Antiqua" w:hAnsi="Book Antiqua"/>
          <w:lang w:val="es-PR"/>
        </w:rPr>
        <w:t xml:space="preserve">. </w:t>
      </w:r>
    </w:p>
    <w:p w14:paraId="6F5EAAA1" w14:textId="77777777" w:rsidR="00920DDD" w:rsidRPr="00D0754D" w:rsidRDefault="00920DDD" w:rsidP="00920DDD">
      <w:pPr>
        <w:jc w:val="both"/>
        <w:rPr>
          <w:rFonts w:ascii="Book Antiqua" w:hAnsi="Book Antiqua"/>
          <w:lang w:val="es-PR"/>
        </w:rPr>
      </w:pPr>
    </w:p>
    <w:p w14:paraId="1DC4CB51" w14:textId="6A11C03F" w:rsidR="00920DDD" w:rsidRDefault="00C42F37" w:rsidP="00920DDD">
      <w:pPr>
        <w:jc w:val="center"/>
        <w:rPr>
          <w:rFonts w:ascii="Book Antiqua" w:hAnsi="Book Antiqua"/>
          <w:b/>
          <w:lang w:val="es-ES_tradnl"/>
        </w:rPr>
      </w:pPr>
      <w:r>
        <w:rPr>
          <w:rFonts w:ascii="Book Antiqua" w:hAnsi="Book Antiqua"/>
          <w:b/>
          <w:lang w:val="es-ES_tradnl"/>
        </w:rPr>
        <w:t>INTRODUCCIÓN</w:t>
      </w:r>
    </w:p>
    <w:p w14:paraId="21B89A66" w14:textId="77777777" w:rsidR="00920DDD" w:rsidRDefault="00920DDD" w:rsidP="00920DDD">
      <w:pPr>
        <w:jc w:val="center"/>
        <w:rPr>
          <w:rFonts w:ascii="Book Antiqua" w:hAnsi="Book Antiqua"/>
          <w:b/>
          <w:lang w:val="es-ES_tradnl"/>
        </w:rPr>
      </w:pPr>
    </w:p>
    <w:p w14:paraId="420808D5" w14:textId="78A91674" w:rsidR="00920DDD" w:rsidRDefault="00E568ED" w:rsidP="00E01DB6">
      <w:pPr>
        <w:ind w:firstLine="720"/>
        <w:jc w:val="both"/>
        <w:rPr>
          <w:rFonts w:ascii="Book Antiqua" w:hAnsi="Book Antiqua"/>
          <w:lang w:val="es-PR"/>
        </w:rPr>
      </w:pPr>
      <w:r>
        <w:rPr>
          <w:rFonts w:ascii="Book Antiqua" w:hAnsi="Book Antiqua"/>
          <w:lang w:val="es-ES_tradnl"/>
        </w:rPr>
        <w:t>El Proyecto</w:t>
      </w:r>
      <w:r w:rsidR="00920DDD" w:rsidRPr="00B86951">
        <w:rPr>
          <w:rFonts w:ascii="Book Antiqua" w:hAnsi="Book Antiqua"/>
          <w:lang w:val="es-PR"/>
        </w:rPr>
        <w:t xml:space="preserve"> de la Cámara </w:t>
      </w:r>
      <w:r>
        <w:rPr>
          <w:rFonts w:ascii="Book Antiqua" w:hAnsi="Book Antiqua"/>
          <w:lang w:val="es-PR"/>
        </w:rPr>
        <w:t>1</w:t>
      </w:r>
      <w:r w:rsidR="006F044E">
        <w:rPr>
          <w:rFonts w:ascii="Book Antiqua" w:hAnsi="Book Antiqua"/>
          <w:lang w:val="es-PR"/>
        </w:rPr>
        <w:t>5</w:t>
      </w:r>
      <w:r w:rsidR="00766697">
        <w:rPr>
          <w:rFonts w:ascii="Book Antiqua" w:hAnsi="Book Antiqua"/>
          <w:lang w:val="es-PR"/>
        </w:rPr>
        <w:t>15</w:t>
      </w:r>
      <w:r w:rsidR="00920DDD" w:rsidRPr="00B86951">
        <w:rPr>
          <w:rFonts w:ascii="Book Antiqua" w:hAnsi="Book Antiqua"/>
          <w:lang w:val="es-PR"/>
        </w:rPr>
        <w:t xml:space="preserve"> </w:t>
      </w:r>
      <w:r w:rsidR="00835A07">
        <w:rPr>
          <w:rFonts w:ascii="Book Antiqua" w:hAnsi="Book Antiqua"/>
          <w:lang w:val="es-PR"/>
        </w:rPr>
        <w:t xml:space="preserve">tiene como fin </w:t>
      </w:r>
      <w:r w:rsidR="002D6201" w:rsidRPr="002D6201">
        <w:rPr>
          <w:rFonts w:ascii="Book Antiqua" w:hAnsi="Book Antiqua"/>
          <w:lang w:val="es-PR"/>
        </w:rPr>
        <w:t>declarar el día 27 de octubre de cada año como el “Dia del Murciélago, con el objetivo de reconocer la importancia del murciélago para la sostenibilidad de nuestros ecosistemas, de la agricultura y de la salud de nuestro ambiente, y educar sobre las aportaciones de este mamífero y las prácticas más adecuadas para garantizar su supervivencia.</w:t>
      </w:r>
      <w:r w:rsidR="002D6201">
        <w:rPr>
          <w:rFonts w:ascii="Book Antiqua" w:hAnsi="Book Antiqua"/>
          <w:lang w:val="es-PR"/>
        </w:rPr>
        <w:t>”</w:t>
      </w:r>
    </w:p>
    <w:p w14:paraId="09CF60F2" w14:textId="77777777" w:rsidR="00327D7F" w:rsidRPr="00E01DB6" w:rsidRDefault="00327D7F" w:rsidP="00E01DB6">
      <w:pPr>
        <w:ind w:firstLine="720"/>
        <w:jc w:val="both"/>
        <w:rPr>
          <w:rFonts w:ascii="Book Antiqua" w:hAnsi="Book Antiqua"/>
          <w:lang w:val="es-ES_tradnl"/>
        </w:rPr>
      </w:pPr>
    </w:p>
    <w:p w14:paraId="317E2A13" w14:textId="74B7D562" w:rsidR="008139E2" w:rsidRPr="0058728D" w:rsidRDefault="00920DDD" w:rsidP="008139E2">
      <w:pPr>
        <w:suppressLineNumbers/>
        <w:ind w:firstLine="720"/>
        <w:jc w:val="both"/>
        <w:rPr>
          <w:rFonts w:ascii="Book Antiqua" w:eastAsia="Book Antiqua" w:hAnsi="Book Antiqua" w:cs="Book Antiqua"/>
          <w:szCs w:val="24"/>
          <w:lang w:val="es-PR"/>
        </w:rPr>
      </w:pPr>
      <w:r>
        <w:rPr>
          <w:rFonts w:ascii="Book Antiqua" w:hAnsi="Book Antiqua"/>
          <w:lang w:val="es-ES_tradnl"/>
        </w:rPr>
        <w:t>Surge de la exposición de</w:t>
      </w:r>
      <w:r w:rsidR="00B86951">
        <w:rPr>
          <w:rFonts w:ascii="Book Antiqua" w:hAnsi="Book Antiqua"/>
          <w:lang w:val="es-ES_tradnl"/>
        </w:rPr>
        <w:t xml:space="preserve"> motivos, </w:t>
      </w:r>
      <w:r w:rsidR="00327D7F">
        <w:rPr>
          <w:rFonts w:ascii="Book Antiqua" w:eastAsia="Book Antiqua" w:hAnsi="Book Antiqua" w:cs="Book Antiqua"/>
          <w:szCs w:val="24"/>
          <w:lang w:val="es-PR"/>
        </w:rPr>
        <w:t>que c</w:t>
      </w:r>
      <w:r w:rsidR="008139E2" w:rsidRPr="0058728D">
        <w:rPr>
          <w:rFonts w:ascii="Book Antiqua" w:eastAsia="Book Antiqua" w:hAnsi="Book Antiqua" w:cs="Book Antiqua"/>
          <w:szCs w:val="24"/>
          <w:lang w:val="es-PR"/>
        </w:rPr>
        <w:t>ada año naciones y organizaciones a través</w:t>
      </w:r>
      <w:r w:rsidR="008139E2">
        <w:rPr>
          <w:rFonts w:ascii="Book Antiqua" w:eastAsia="Book Antiqua" w:hAnsi="Book Antiqua" w:cs="Book Antiqua"/>
          <w:szCs w:val="24"/>
          <w:lang w:val="es-PR"/>
        </w:rPr>
        <w:t xml:space="preserve"> del mundo unen sus esfuerzos y </w:t>
      </w:r>
      <w:r w:rsidR="008139E2" w:rsidRPr="0058728D">
        <w:rPr>
          <w:rFonts w:ascii="Book Antiqua" w:eastAsia="Book Antiqua" w:hAnsi="Book Antiqua" w:cs="Book Antiqua"/>
          <w:szCs w:val="24"/>
          <w:lang w:val="es-PR"/>
        </w:rPr>
        <w:t>recursos entre el 24 y el 31 de octubre para celebrar la Semana del Murciélago con el objetivo de crear conciencia sobre la necesidad de conservar esta criatura que se considera vital para la salud del mundo natural y la economía.</w:t>
      </w:r>
      <w:r w:rsidR="008139E2">
        <w:rPr>
          <w:rFonts w:ascii="Book Antiqua" w:eastAsia="Book Antiqua" w:hAnsi="Book Antiqua" w:cs="Book Antiqua"/>
          <w:szCs w:val="24"/>
          <w:vertAlign w:val="superscript"/>
        </w:rPr>
        <w:footnoteReference w:id="1"/>
      </w:r>
      <w:r w:rsidR="008139E2" w:rsidRPr="0058728D">
        <w:rPr>
          <w:rFonts w:ascii="Book Antiqua" w:eastAsia="Book Antiqua" w:hAnsi="Book Antiqua" w:cs="Book Antiqua"/>
          <w:szCs w:val="24"/>
          <w:lang w:val="es-PR"/>
        </w:rPr>
        <w:t xml:space="preserve"> Durante ese periodo se celebran cientos de actividades educativas que promueven una mejor comprensión de las características y aportaciones del murciélago, así como de los riesgos que enfrenta. Igualmente, estos eventos ayudan a combatir mitos </w:t>
      </w:r>
      <w:r w:rsidR="008139E2" w:rsidRPr="0058728D">
        <w:rPr>
          <w:rFonts w:ascii="Book Antiqua" w:eastAsia="Book Antiqua" w:hAnsi="Book Antiqua" w:cs="Book Antiqua"/>
          <w:szCs w:val="24"/>
          <w:lang w:val="es-PR"/>
        </w:rPr>
        <w:lastRenderedPageBreak/>
        <w:t>propagados a través de la cultura popular que fomentan el miedo y el desprecio a estos mamíferos.</w:t>
      </w:r>
    </w:p>
    <w:p w14:paraId="5020F0D8" w14:textId="77777777" w:rsidR="008139E2" w:rsidRPr="0058728D" w:rsidRDefault="008139E2" w:rsidP="008139E2">
      <w:pPr>
        <w:suppressLineNumbers/>
        <w:ind w:firstLine="720"/>
        <w:jc w:val="both"/>
        <w:rPr>
          <w:rFonts w:ascii="Book Antiqua" w:eastAsia="Book Antiqua" w:hAnsi="Book Antiqua" w:cs="Book Antiqua"/>
          <w:szCs w:val="24"/>
          <w:lang w:val="es-PR"/>
        </w:rPr>
      </w:pPr>
    </w:p>
    <w:p w14:paraId="1AC4756C" w14:textId="6F3B3B1C" w:rsidR="008139E2" w:rsidRPr="00A07903" w:rsidRDefault="008139E2" w:rsidP="008139E2">
      <w:pPr>
        <w:suppressLineNumbers/>
        <w:ind w:firstLine="720"/>
        <w:jc w:val="both"/>
        <w:rPr>
          <w:rFonts w:ascii="Book Antiqua" w:eastAsia="Book Antiqua" w:hAnsi="Book Antiqua" w:cs="Book Antiqua"/>
          <w:strike/>
          <w:szCs w:val="24"/>
          <w:lang w:val="es-PR"/>
        </w:rPr>
      </w:pPr>
      <w:r w:rsidRPr="0058728D">
        <w:rPr>
          <w:rFonts w:ascii="Book Antiqua" w:eastAsia="Book Antiqua" w:hAnsi="Book Antiqua" w:cs="Book Antiqua"/>
          <w:szCs w:val="24"/>
          <w:lang w:val="es-PR"/>
        </w:rPr>
        <w:t>A nivel de Estados Unidos, agencias gubernamentales como el Departamento del Interior, el Departamento de Agricultura y el Servicio Forestal conmemoran la Semana del Murciélago. Mientras tanto, en Puerto Rico, el entonces gobernador Pedro Rosselló proclamó la Semana de la Conservación de los Murciélagos, celebrada en agosto de 1995</w:t>
      </w:r>
      <w:r w:rsidRPr="002A4CBE">
        <w:rPr>
          <w:rFonts w:ascii="Book Antiqua" w:eastAsia="Book Antiqua" w:hAnsi="Book Antiqua" w:cs="Book Antiqua"/>
          <w:szCs w:val="24"/>
          <w:lang w:val="es-PR"/>
        </w:rPr>
        <w:t>, reconociendo la importancia de estas especies y siendo esta proclama la que inspiró esta pieza legislativa.</w:t>
      </w:r>
      <w:r w:rsidRPr="0058728D">
        <w:rPr>
          <w:rFonts w:ascii="Book Antiqua" w:eastAsia="Book Antiqua" w:hAnsi="Book Antiqua" w:cs="Book Antiqua"/>
          <w:szCs w:val="24"/>
          <w:lang w:val="es-PR"/>
        </w:rPr>
        <w:t xml:space="preserve"> </w:t>
      </w:r>
    </w:p>
    <w:p w14:paraId="7DD979BC" w14:textId="77777777" w:rsidR="008139E2" w:rsidRPr="00A07903" w:rsidRDefault="008139E2" w:rsidP="008139E2">
      <w:pPr>
        <w:suppressLineNumbers/>
        <w:ind w:firstLine="720"/>
        <w:jc w:val="both"/>
        <w:rPr>
          <w:rFonts w:ascii="Book Antiqua" w:eastAsia="Book Antiqua" w:hAnsi="Book Antiqua" w:cs="Book Antiqua"/>
          <w:strike/>
          <w:szCs w:val="24"/>
          <w:lang w:val="es-PR"/>
        </w:rPr>
      </w:pPr>
    </w:p>
    <w:p w14:paraId="1B2028C5" w14:textId="51EA9972" w:rsidR="008139E2" w:rsidRPr="0058728D" w:rsidRDefault="008139E2" w:rsidP="008139E2">
      <w:pPr>
        <w:suppressLineNumbers/>
        <w:ind w:firstLine="720"/>
        <w:jc w:val="both"/>
        <w:rPr>
          <w:rFonts w:ascii="Book Antiqua" w:eastAsia="Book Antiqua" w:hAnsi="Book Antiqua" w:cs="Book Antiqua"/>
          <w:szCs w:val="24"/>
          <w:lang w:val="es-PR"/>
        </w:rPr>
      </w:pPr>
      <w:r w:rsidRPr="002A4CBE">
        <w:rPr>
          <w:rFonts w:ascii="Book Antiqua" w:eastAsia="Book Antiqua" w:hAnsi="Book Antiqua" w:cs="Book Antiqua"/>
          <w:szCs w:val="24"/>
          <w:lang w:val="es-PR"/>
        </w:rPr>
        <w:t>Puerto Rico</w:t>
      </w:r>
      <w:r>
        <w:rPr>
          <w:rFonts w:ascii="Book Antiqua" w:eastAsia="Book Antiqua" w:hAnsi="Book Antiqua" w:cs="Book Antiqua"/>
          <w:szCs w:val="24"/>
          <w:lang w:val="es-PR"/>
        </w:rPr>
        <w:t xml:space="preserve"> </w:t>
      </w:r>
      <w:r w:rsidRPr="0058728D">
        <w:rPr>
          <w:rFonts w:ascii="Book Antiqua" w:eastAsia="Book Antiqua" w:hAnsi="Book Antiqua" w:cs="Book Antiqua"/>
          <w:szCs w:val="24"/>
          <w:lang w:val="es-PR"/>
        </w:rPr>
        <w:t>cuenta con trece especies de murciélagos, dos de las cuales son endémicas: el murciélago frutero nativo y el bigotudo de Puerto Rico. Estos mamíferos voladores tienen un rol fundamental en la reproducción y sostenimiento de nuestros ecosistemas debido a sus funciones como dispersores de semillas, polinizadores y controladores de plagas.</w:t>
      </w:r>
      <w:r>
        <w:rPr>
          <w:rFonts w:ascii="Book Antiqua" w:eastAsia="Book Antiqua" w:hAnsi="Book Antiqua" w:cs="Book Antiqua"/>
          <w:szCs w:val="24"/>
          <w:vertAlign w:val="superscript"/>
        </w:rPr>
        <w:footnoteReference w:id="2"/>
      </w:r>
      <w:r w:rsidRPr="0058728D">
        <w:rPr>
          <w:rFonts w:ascii="Book Antiqua" w:eastAsia="Book Antiqua" w:hAnsi="Book Antiqua" w:cs="Book Antiqua"/>
          <w:szCs w:val="24"/>
          <w:lang w:val="es-PR"/>
        </w:rPr>
        <w:t xml:space="preserve"> Por ejemplo, el murciélago frutero nativo contribuye a la reforestación al dispersar las semillas de las frutas de las cuales se alimenta y ayuda al enriquecimiento de los suelos al distribuir material de composta.</w:t>
      </w:r>
      <w:r>
        <w:rPr>
          <w:rFonts w:ascii="Book Antiqua" w:eastAsia="Book Antiqua" w:hAnsi="Book Antiqua" w:cs="Book Antiqua"/>
          <w:szCs w:val="24"/>
          <w:vertAlign w:val="superscript"/>
        </w:rPr>
        <w:footnoteReference w:id="3"/>
      </w:r>
      <w:r w:rsidRPr="0058728D">
        <w:rPr>
          <w:rFonts w:ascii="Book Antiqua" w:eastAsia="Book Antiqua" w:hAnsi="Book Antiqua" w:cs="Book Antiqua"/>
          <w:szCs w:val="24"/>
          <w:lang w:val="es-PR"/>
        </w:rPr>
        <w:t xml:space="preserve"> Por su parte, los murciélagos nectarívoros, como el lengüilargo y el de las flores, se alimentan de frutas y del néctar de las flores, siendo así tanto dispersores de semillas como polinizadores.</w:t>
      </w:r>
      <w:r>
        <w:rPr>
          <w:rFonts w:ascii="Book Antiqua" w:eastAsia="Book Antiqua" w:hAnsi="Book Antiqua" w:cs="Book Antiqua"/>
          <w:szCs w:val="24"/>
          <w:vertAlign w:val="superscript"/>
        </w:rPr>
        <w:footnoteReference w:id="4"/>
      </w:r>
      <w:r w:rsidRPr="0058728D">
        <w:rPr>
          <w:rFonts w:ascii="Book Antiqua" w:eastAsia="Book Antiqua" w:hAnsi="Book Antiqua" w:cs="Book Antiqua"/>
          <w:szCs w:val="24"/>
          <w:lang w:val="es-PR"/>
        </w:rPr>
        <w:t xml:space="preserve"> Finalmente, los murciélagos insectívoros, como el bigotudo de Puerto Rico, barbicacho y </w:t>
      </w:r>
      <w:proofErr w:type="spellStart"/>
      <w:r w:rsidRPr="0058728D">
        <w:rPr>
          <w:rFonts w:ascii="Book Antiqua" w:eastAsia="Book Antiqua" w:hAnsi="Book Antiqua" w:cs="Book Antiqua"/>
          <w:szCs w:val="24"/>
          <w:lang w:val="es-PR"/>
        </w:rPr>
        <w:t>rabipeludo</w:t>
      </w:r>
      <w:proofErr w:type="spellEnd"/>
      <w:r w:rsidRPr="0058728D">
        <w:rPr>
          <w:rFonts w:ascii="Book Antiqua" w:eastAsia="Book Antiqua" w:hAnsi="Book Antiqua" w:cs="Book Antiqua"/>
          <w:szCs w:val="24"/>
          <w:lang w:val="es-PR"/>
        </w:rPr>
        <w:t>, contribuyen al control de plagas al alimentarse de caculos, mariposas que afectan cultivos de arroz y maíz, moscas y mosquitos, comiendo hasta un cuarto de su peso por día.</w:t>
      </w:r>
      <w:r>
        <w:rPr>
          <w:rFonts w:ascii="Book Antiqua" w:eastAsia="Book Antiqua" w:hAnsi="Book Antiqua" w:cs="Book Antiqua"/>
          <w:szCs w:val="24"/>
          <w:vertAlign w:val="superscript"/>
        </w:rPr>
        <w:footnoteReference w:id="5"/>
      </w:r>
      <w:r w:rsidRPr="0058728D">
        <w:rPr>
          <w:rFonts w:ascii="Book Antiqua" w:eastAsia="Book Antiqua" w:hAnsi="Book Antiqua" w:cs="Book Antiqua"/>
          <w:szCs w:val="24"/>
          <w:lang w:val="es-PR"/>
        </w:rPr>
        <w:t xml:space="preserve"> Éstos también impactan la economía agrícola pues reducen la cantidad de pesticida necesaria para mantener los cultivos libres de insectos.</w:t>
      </w:r>
      <w:r>
        <w:rPr>
          <w:rFonts w:ascii="Book Antiqua" w:eastAsia="Book Antiqua" w:hAnsi="Book Antiqua" w:cs="Book Antiqua"/>
          <w:szCs w:val="24"/>
          <w:vertAlign w:val="superscript"/>
        </w:rPr>
        <w:footnoteReference w:id="6"/>
      </w:r>
      <w:r w:rsidRPr="0058728D">
        <w:rPr>
          <w:rFonts w:ascii="Book Antiqua" w:eastAsia="Book Antiqua" w:hAnsi="Book Antiqua" w:cs="Book Antiqua"/>
          <w:szCs w:val="24"/>
          <w:lang w:val="es-PR"/>
        </w:rPr>
        <w:t xml:space="preserve"> Una cuarta función de los murciélagos tiene que ver con el sostenimiento de otra especie protegida, la boa puertorriqueña, de la cual es alimento.</w:t>
      </w:r>
      <w:r>
        <w:rPr>
          <w:rFonts w:ascii="Book Antiqua" w:eastAsia="Book Antiqua" w:hAnsi="Book Antiqua" w:cs="Book Antiqua"/>
          <w:szCs w:val="24"/>
          <w:vertAlign w:val="superscript"/>
        </w:rPr>
        <w:footnoteReference w:id="7"/>
      </w:r>
    </w:p>
    <w:p w14:paraId="3BC8D0A1" w14:textId="77777777" w:rsidR="008139E2" w:rsidRPr="0058728D" w:rsidRDefault="008139E2" w:rsidP="008139E2">
      <w:pPr>
        <w:suppressLineNumbers/>
        <w:ind w:firstLine="720"/>
        <w:jc w:val="both"/>
        <w:rPr>
          <w:rFonts w:ascii="Book Antiqua" w:eastAsia="Book Antiqua" w:hAnsi="Book Antiqua" w:cs="Book Antiqua"/>
          <w:szCs w:val="24"/>
          <w:lang w:val="es-PR"/>
        </w:rPr>
      </w:pPr>
    </w:p>
    <w:p w14:paraId="117641DA" w14:textId="38CF75B6" w:rsidR="00920DDD" w:rsidRDefault="008139E2" w:rsidP="008139E2">
      <w:pPr>
        <w:spacing w:before="120" w:after="120"/>
        <w:ind w:firstLine="720"/>
        <w:jc w:val="both"/>
        <w:rPr>
          <w:rFonts w:ascii="Book Antiqua" w:eastAsia="Book Antiqua" w:hAnsi="Book Antiqua" w:cs="Book Antiqua"/>
          <w:szCs w:val="24"/>
          <w:lang w:val="es-PR"/>
        </w:rPr>
      </w:pPr>
      <w:r w:rsidRPr="0058728D">
        <w:rPr>
          <w:rFonts w:ascii="Book Antiqua" w:eastAsia="Book Antiqua" w:hAnsi="Book Antiqua" w:cs="Book Antiqua"/>
          <w:szCs w:val="24"/>
          <w:lang w:val="es-PR"/>
        </w:rPr>
        <w:tab/>
        <w:t xml:space="preserve">Esta Asamblea Legislativa reconoce la importancia del murciélago para la sostenibilidad de nuestros ecosistemas, de la agricultura y de la salud de nuestro ambiente, así como la urgencia de garantizar la protección de su hábitat. Ante ello, decreta que la semana del 24 al 31 de octubre de cada año se conocerá como la “Semana </w:t>
      </w:r>
      <w:r w:rsidRPr="0058728D">
        <w:rPr>
          <w:rFonts w:ascii="Book Antiqua" w:eastAsia="Book Antiqua" w:hAnsi="Book Antiqua" w:cs="Book Antiqua"/>
          <w:szCs w:val="24"/>
          <w:lang w:val="es-PR"/>
        </w:rPr>
        <w:lastRenderedPageBreak/>
        <w:t>del Murciélago”, con el objetivo de educar sobre las aportaciones de este mamífero y las prácticas más adecuadas para garantizar su supervivencia.</w:t>
      </w:r>
    </w:p>
    <w:p w14:paraId="09E3866F" w14:textId="77777777" w:rsidR="00327D7F" w:rsidRDefault="00327D7F" w:rsidP="008139E2">
      <w:pPr>
        <w:spacing w:before="120" w:after="120"/>
        <w:ind w:firstLine="720"/>
        <w:jc w:val="both"/>
        <w:rPr>
          <w:rFonts w:ascii="Book Antiqua" w:hAnsi="Book Antiqua"/>
          <w:lang w:val="es-ES_tradnl"/>
        </w:rPr>
      </w:pPr>
    </w:p>
    <w:p w14:paraId="00C9033E" w14:textId="5610553F" w:rsidR="00920DDD" w:rsidRDefault="00920DDD" w:rsidP="00920DDD">
      <w:pPr>
        <w:jc w:val="center"/>
        <w:rPr>
          <w:rFonts w:ascii="Book Antiqua" w:hAnsi="Book Antiqua"/>
          <w:b/>
          <w:lang w:val="es-ES_tradnl"/>
        </w:rPr>
      </w:pPr>
      <w:r>
        <w:rPr>
          <w:rFonts w:ascii="Book Antiqua" w:hAnsi="Book Antiqua"/>
          <w:b/>
          <w:lang w:val="es-ES_tradnl"/>
        </w:rPr>
        <w:t>A</w:t>
      </w:r>
      <w:r w:rsidR="00C42F37">
        <w:rPr>
          <w:rFonts w:ascii="Book Antiqua" w:hAnsi="Book Antiqua"/>
          <w:b/>
          <w:lang w:val="es-ES_tradnl"/>
        </w:rPr>
        <w:t>LCANCE</w:t>
      </w:r>
      <w:r>
        <w:rPr>
          <w:rFonts w:ascii="Book Antiqua" w:hAnsi="Book Antiqua"/>
          <w:b/>
          <w:lang w:val="es-ES_tradnl"/>
        </w:rPr>
        <w:t xml:space="preserve"> D</w:t>
      </w:r>
      <w:r w:rsidR="00C42F37">
        <w:rPr>
          <w:rFonts w:ascii="Book Antiqua" w:hAnsi="Book Antiqua"/>
          <w:b/>
          <w:lang w:val="es-ES_tradnl"/>
        </w:rPr>
        <w:t>EL INFORME</w:t>
      </w:r>
    </w:p>
    <w:p w14:paraId="3A8E1A18" w14:textId="77777777" w:rsidR="00920DDD" w:rsidRPr="00842950" w:rsidRDefault="00920DDD" w:rsidP="00920DDD">
      <w:pPr>
        <w:jc w:val="center"/>
        <w:rPr>
          <w:rFonts w:ascii="Book Antiqua" w:hAnsi="Book Antiqua"/>
          <w:b/>
          <w:szCs w:val="24"/>
          <w:lang w:val="es-ES_tradnl"/>
        </w:rPr>
      </w:pPr>
    </w:p>
    <w:p w14:paraId="7476D30E" w14:textId="751D955C" w:rsidR="00CF3B99" w:rsidRPr="00A86292" w:rsidRDefault="00920DDD" w:rsidP="00A86292">
      <w:pPr>
        <w:jc w:val="both"/>
        <w:rPr>
          <w:rFonts w:ascii="Book Antiqua" w:hAnsi="Book Antiqua"/>
          <w:szCs w:val="24"/>
          <w:lang w:val="es-ES_tradnl"/>
        </w:rPr>
      </w:pPr>
      <w:r w:rsidRPr="00842950">
        <w:rPr>
          <w:rFonts w:ascii="Book Antiqua" w:hAnsi="Book Antiqua"/>
          <w:szCs w:val="24"/>
          <w:lang w:val="es-ES_tradnl"/>
        </w:rPr>
        <w:t xml:space="preserve">Para el análisis de la medida la Comisión de </w:t>
      </w:r>
      <w:r w:rsidR="0018591A" w:rsidRPr="00842950">
        <w:rPr>
          <w:rFonts w:ascii="Book Antiqua" w:hAnsi="Book Antiqua"/>
          <w:szCs w:val="24"/>
          <w:lang w:val="es-PR"/>
        </w:rPr>
        <w:t xml:space="preserve">Recursos Naturales, Asuntos Ambientales y Reciclaje </w:t>
      </w:r>
      <w:r w:rsidRPr="00842950">
        <w:rPr>
          <w:rFonts w:ascii="Book Antiqua" w:hAnsi="Book Antiqua"/>
          <w:szCs w:val="24"/>
          <w:lang w:val="es-PR"/>
        </w:rPr>
        <w:t>requirió la opinión a</w:t>
      </w:r>
      <w:r w:rsidR="00B86951">
        <w:rPr>
          <w:rFonts w:ascii="Book Antiqua" w:hAnsi="Book Antiqua"/>
          <w:szCs w:val="24"/>
          <w:lang w:val="es-PR"/>
        </w:rPr>
        <w:t>l</w:t>
      </w:r>
      <w:r w:rsidR="0018591A" w:rsidRPr="00842950">
        <w:rPr>
          <w:rFonts w:ascii="Book Antiqua" w:hAnsi="Book Antiqua"/>
          <w:szCs w:val="24"/>
          <w:lang w:val="es-ES_tradnl"/>
        </w:rPr>
        <w:t xml:space="preserve"> Departamento de Recursos Naturales y Ambientales (DRNA)</w:t>
      </w:r>
      <w:r w:rsidR="00397DE1">
        <w:rPr>
          <w:rFonts w:ascii="Book Antiqua" w:hAnsi="Book Antiqua"/>
          <w:szCs w:val="24"/>
          <w:lang w:val="es-ES_tradnl"/>
        </w:rPr>
        <w:t xml:space="preserve"> y l</w:t>
      </w:r>
      <w:r w:rsidR="006F044E">
        <w:rPr>
          <w:rFonts w:ascii="Book Antiqua" w:hAnsi="Book Antiqua"/>
          <w:szCs w:val="24"/>
          <w:lang w:val="es-ES_tradnl"/>
        </w:rPr>
        <w:t>a</w:t>
      </w:r>
      <w:r w:rsidR="00397DE1">
        <w:rPr>
          <w:rFonts w:ascii="Book Antiqua" w:hAnsi="Book Antiqua"/>
          <w:szCs w:val="24"/>
          <w:lang w:val="es-ES_tradnl"/>
        </w:rPr>
        <w:t xml:space="preserve"> </w:t>
      </w:r>
      <w:r w:rsidR="006F044E">
        <w:rPr>
          <w:rFonts w:ascii="Book Antiqua" w:hAnsi="Book Antiqua"/>
          <w:szCs w:val="24"/>
          <w:lang w:val="es-ES_tradnl"/>
        </w:rPr>
        <w:t>Oficina de Gerencia de Permisos</w:t>
      </w:r>
      <w:r w:rsidR="00397DE1">
        <w:rPr>
          <w:rFonts w:ascii="Book Antiqua" w:hAnsi="Book Antiqua"/>
          <w:szCs w:val="24"/>
          <w:lang w:val="es-ES_tradnl"/>
        </w:rPr>
        <w:t xml:space="preserve"> (</w:t>
      </w:r>
      <w:proofErr w:type="spellStart"/>
      <w:r w:rsidR="006F044E">
        <w:rPr>
          <w:rFonts w:ascii="Book Antiqua" w:hAnsi="Book Antiqua"/>
          <w:szCs w:val="24"/>
          <w:lang w:val="es-ES_tradnl"/>
        </w:rPr>
        <w:t>OGPe</w:t>
      </w:r>
      <w:proofErr w:type="spellEnd"/>
      <w:r w:rsidR="00397DE1">
        <w:rPr>
          <w:rFonts w:ascii="Book Antiqua" w:hAnsi="Book Antiqua"/>
          <w:szCs w:val="24"/>
          <w:lang w:val="es-ES_tradnl"/>
        </w:rPr>
        <w:t>)</w:t>
      </w:r>
      <w:r w:rsidRPr="00842950">
        <w:rPr>
          <w:rFonts w:ascii="Book Antiqua" w:hAnsi="Book Antiqua"/>
          <w:szCs w:val="24"/>
          <w:lang w:val="es-ES_tradnl"/>
        </w:rPr>
        <w:t xml:space="preserve">.  </w:t>
      </w:r>
    </w:p>
    <w:p w14:paraId="3661CE65" w14:textId="77777777" w:rsidR="00984EA9" w:rsidRDefault="00984EA9" w:rsidP="00A45C85">
      <w:pPr>
        <w:jc w:val="center"/>
        <w:rPr>
          <w:rFonts w:ascii="Book Antiqua" w:hAnsi="Book Antiqua"/>
          <w:b/>
          <w:lang w:val="es-ES_tradnl"/>
        </w:rPr>
      </w:pPr>
    </w:p>
    <w:p w14:paraId="6137C27E" w14:textId="77777777" w:rsidR="00984EA9" w:rsidRDefault="00984EA9" w:rsidP="00A45C85">
      <w:pPr>
        <w:jc w:val="center"/>
        <w:rPr>
          <w:rFonts w:ascii="Book Antiqua" w:hAnsi="Book Antiqua"/>
          <w:b/>
          <w:lang w:val="es-ES_tradnl"/>
        </w:rPr>
      </w:pPr>
    </w:p>
    <w:p w14:paraId="54F5FB80" w14:textId="04C87F0F" w:rsidR="000F0C3D" w:rsidRPr="003B2A48" w:rsidRDefault="00C42F37" w:rsidP="003B2A48">
      <w:pPr>
        <w:jc w:val="center"/>
        <w:rPr>
          <w:rFonts w:ascii="Book Antiqua" w:hAnsi="Book Antiqua"/>
          <w:szCs w:val="24"/>
          <w:lang w:val="es-ES_tradnl"/>
        </w:rPr>
      </w:pPr>
      <w:r w:rsidRPr="00E712ED">
        <w:rPr>
          <w:rFonts w:ascii="Book Antiqua" w:hAnsi="Book Antiqua"/>
          <w:b/>
          <w:lang w:val="es-ES_tradnl"/>
        </w:rPr>
        <w:t>ANÁLISIS</w:t>
      </w:r>
      <w:r>
        <w:rPr>
          <w:rFonts w:ascii="Book Antiqua" w:hAnsi="Book Antiqua"/>
          <w:b/>
          <w:lang w:val="es-ES_tradnl"/>
        </w:rPr>
        <w:t xml:space="preserve"> DE LA MEDIDA</w:t>
      </w:r>
    </w:p>
    <w:p w14:paraId="7C1F74CA" w14:textId="77777777" w:rsidR="000F0C3D" w:rsidRPr="00842950" w:rsidRDefault="000F0C3D" w:rsidP="00842950">
      <w:pPr>
        <w:jc w:val="both"/>
        <w:rPr>
          <w:rFonts w:ascii="Book Antiqua" w:hAnsi="Book Antiqua"/>
          <w:szCs w:val="24"/>
          <w:lang w:val="es-ES_tradnl"/>
        </w:rPr>
      </w:pPr>
    </w:p>
    <w:p w14:paraId="3A520090" w14:textId="77777777" w:rsidR="00450B34" w:rsidRDefault="00450B34" w:rsidP="00A45C85">
      <w:pPr>
        <w:ind w:firstLine="720"/>
        <w:jc w:val="both"/>
        <w:rPr>
          <w:rFonts w:ascii="Book Antiqua" w:hAnsi="Book Antiqua"/>
          <w:b/>
          <w:lang w:val="es-ES_tradnl"/>
        </w:rPr>
      </w:pPr>
    </w:p>
    <w:p w14:paraId="137642D0" w14:textId="758835CE" w:rsidR="00684598" w:rsidRPr="00684598" w:rsidRDefault="00684598" w:rsidP="00684598">
      <w:pPr>
        <w:ind w:firstLine="720"/>
        <w:jc w:val="both"/>
        <w:rPr>
          <w:rFonts w:ascii="Book Antiqua" w:hAnsi="Book Antiqua"/>
          <w:szCs w:val="24"/>
          <w:lang w:val="es-ES_tradnl"/>
        </w:rPr>
      </w:pPr>
      <w:r w:rsidRPr="00684598">
        <w:rPr>
          <w:rFonts w:ascii="Book Antiqua" w:hAnsi="Book Antiqua"/>
          <w:b/>
          <w:lang w:val="es-ES_tradnl"/>
        </w:rPr>
        <w:t>El Programa de Conservación de Murciélagos de Puerto Rico (PCMPR</w:t>
      </w:r>
      <w:r>
        <w:rPr>
          <w:rFonts w:ascii="Book Antiqua" w:hAnsi="Book Antiqua"/>
          <w:b/>
          <w:lang w:val="es-ES_tradnl"/>
        </w:rPr>
        <w:t xml:space="preserve">) </w:t>
      </w:r>
      <w:r w:rsidR="00C42F37">
        <w:rPr>
          <w:rFonts w:ascii="Book Antiqua" w:hAnsi="Book Antiqua"/>
          <w:szCs w:val="24"/>
          <w:lang w:val="es-ES_tradnl"/>
        </w:rPr>
        <w:t>establece</w:t>
      </w:r>
      <w:r w:rsidR="00A45C85">
        <w:rPr>
          <w:rFonts w:ascii="Book Antiqua" w:hAnsi="Book Antiqua"/>
          <w:szCs w:val="24"/>
          <w:lang w:val="es-ES_tradnl"/>
        </w:rPr>
        <w:t xml:space="preserve"> en</w:t>
      </w:r>
      <w:r w:rsidR="00842950">
        <w:rPr>
          <w:rFonts w:ascii="Book Antiqua" w:hAnsi="Book Antiqua"/>
          <w:szCs w:val="24"/>
          <w:lang w:val="es-ES_tradnl"/>
        </w:rPr>
        <w:t xml:space="preserve"> su memorial explicativo que</w:t>
      </w:r>
      <w:r>
        <w:rPr>
          <w:rFonts w:ascii="Book Antiqua" w:hAnsi="Book Antiqua"/>
          <w:szCs w:val="24"/>
          <w:lang w:val="es-ES_tradnl"/>
        </w:rPr>
        <w:t xml:space="preserve"> son</w:t>
      </w:r>
      <w:r w:rsidRPr="00684598">
        <w:rPr>
          <w:rFonts w:ascii="Book Antiqua" w:hAnsi="Book Antiqua"/>
          <w:szCs w:val="24"/>
          <w:lang w:val="es-ES_tradnl"/>
        </w:rPr>
        <w:t xml:space="preserve"> una Organización sin Fines de Lucro dedicada a la conservación, educación e investigación de los murciélagos de Puerto Rico. El PCMPR, respalda </w:t>
      </w:r>
      <w:r w:rsidR="008F7A11">
        <w:rPr>
          <w:rFonts w:ascii="Book Antiqua" w:hAnsi="Book Antiqua"/>
          <w:szCs w:val="24"/>
          <w:lang w:val="es-ES_tradnl"/>
        </w:rPr>
        <w:t>el</w:t>
      </w:r>
      <w:r w:rsidRPr="00684598">
        <w:rPr>
          <w:rFonts w:ascii="Book Antiqua" w:hAnsi="Book Antiqua"/>
          <w:szCs w:val="24"/>
          <w:lang w:val="es-ES_tradnl"/>
        </w:rPr>
        <w:t xml:space="preserve"> P. de la C. 1515 que tiene como “objetivo reconocer la importancia del murciélago para la sostenibilidad de nuestros ecosistemas”. </w:t>
      </w:r>
      <w:r w:rsidR="008F7A11">
        <w:rPr>
          <w:rFonts w:ascii="Book Antiqua" w:hAnsi="Book Antiqua"/>
          <w:szCs w:val="24"/>
          <w:lang w:val="es-ES_tradnl"/>
        </w:rPr>
        <w:t>Mencionan que e</w:t>
      </w:r>
      <w:r w:rsidRPr="00684598">
        <w:rPr>
          <w:rFonts w:ascii="Book Antiqua" w:hAnsi="Book Antiqua"/>
          <w:szCs w:val="24"/>
          <w:lang w:val="es-ES_tradnl"/>
        </w:rPr>
        <w:t xml:space="preserve">sta legislación esta de la mano con la misión y visión </w:t>
      </w:r>
      <w:r w:rsidR="00ED392E">
        <w:rPr>
          <w:rFonts w:ascii="Book Antiqua" w:hAnsi="Book Antiqua"/>
          <w:szCs w:val="24"/>
          <w:lang w:val="es-ES_tradnl"/>
        </w:rPr>
        <w:t>de su</w:t>
      </w:r>
      <w:r w:rsidRPr="00684598">
        <w:rPr>
          <w:rFonts w:ascii="Book Antiqua" w:hAnsi="Book Antiqua"/>
          <w:szCs w:val="24"/>
          <w:lang w:val="es-ES_tradnl"/>
        </w:rPr>
        <w:t xml:space="preserve"> programa, la cual, tiene como principio la conservación de los murciélagos en Puerto Rico.  </w:t>
      </w:r>
    </w:p>
    <w:p w14:paraId="3AEDD2AC" w14:textId="77777777" w:rsidR="00684598" w:rsidRPr="00684598" w:rsidRDefault="00684598" w:rsidP="00684598">
      <w:pPr>
        <w:ind w:firstLine="720"/>
        <w:jc w:val="both"/>
        <w:rPr>
          <w:rFonts w:ascii="Book Antiqua" w:hAnsi="Book Antiqua"/>
          <w:szCs w:val="24"/>
          <w:lang w:val="es-ES_tradnl"/>
        </w:rPr>
      </w:pPr>
      <w:r w:rsidRPr="00684598">
        <w:rPr>
          <w:rFonts w:ascii="Book Antiqua" w:hAnsi="Book Antiqua"/>
          <w:szCs w:val="24"/>
          <w:lang w:val="es-ES_tradnl"/>
        </w:rPr>
        <w:t xml:space="preserve"> </w:t>
      </w:r>
    </w:p>
    <w:p w14:paraId="50B7D14C" w14:textId="7C4B423C" w:rsidR="00684598" w:rsidRPr="00684598" w:rsidRDefault="00684598" w:rsidP="00684598">
      <w:pPr>
        <w:ind w:firstLine="720"/>
        <w:jc w:val="both"/>
        <w:rPr>
          <w:rFonts w:ascii="Book Antiqua" w:hAnsi="Book Antiqua"/>
          <w:szCs w:val="24"/>
          <w:lang w:val="es-ES_tradnl"/>
        </w:rPr>
      </w:pPr>
      <w:r w:rsidRPr="00684598">
        <w:rPr>
          <w:rFonts w:ascii="Book Antiqua" w:hAnsi="Book Antiqua"/>
          <w:szCs w:val="24"/>
          <w:lang w:val="es-ES_tradnl"/>
        </w:rPr>
        <w:t xml:space="preserve"> </w:t>
      </w:r>
      <w:r w:rsidR="00ED392E">
        <w:rPr>
          <w:rFonts w:ascii="Book Antiqua" w:hAnsi="Book Antiqua"/>
          <w:szCs w:val="24"/>
          <w:lang w:val="es-ES_tradnl"/>
        </w:rPr>
        <w:t>Establecen que e</w:t>
      </w:r>
      <w:r w:rsidRPr="00684598">
        <w:rPr>
          <w:rFonts w:ascii="Book Antiqua" w:hAnsi="Book Antiqua"/>
          <w:szCs w:val="24"/>
          <w:lang w:val="es-ES_tradnl"/>
        </w:rPr>
        <w:t xml:space="preserve">n Puerto Rico los murciélagos son los únicos mamíferos terrestres, algunos endémicos para Puerto Rico como en las Antillas. Los murciélagos son animales de mayor importancia con características poco apreciadas o conocidas. Estos mamíferos aportan al ecosistema en cuanto al control de plaga y la reforestación con la dispersión de semillas. Crean un flujo de energía en nuestros bosques siendo esencialmente importante cuando un ecosistema se ve impactado. </w:t>
      </w:r>
      <w:r w:rsidR="00705517">
        <w:rPr>
          <w:rFonts w:ascii="Book Antiqua" w:hAnsi="Book Antiqua"/>
          <w:szCs w:val="24"/>
          <w:lang w:val="es-ES_tradnl"/>
        </w:rPr>
        <w:t>Esbozan que en la</w:t>
      </w:r>
      <w:r w:rsidRPr="00684598">
        <w:rPr>
          <w:rFonts w:ascii="Book Antiqua" w:hAnsi="Book Antiqua"/>
          <w:szCs w:val="24"/>
          <w:lang w:val="es-ES_tradnl"/>
        </w:rPr>
        <w:t xml:space="preserve"> isla las especies de murciélagos fitófagos (especies que se alimentan de frutas y néctar) fungen como dispersores de semillas de plantas como Maga, María, Almendro, Palma real entre otras. Las especies insectívoras sirven como controladores de plaga biológico, tanto para la salud pública como para la agricultura En el estado de Illinois se realizó una investigación, demostrando la cantidad de dinero que podrían ahorrar los agricultores en pesticidas y al mismo tiempo proteger el ambiente de estos contaminantes (</w:t>
      </w:r>
      <w:proofErr w:type="spellStart"/>
      <w:r w:rsidRPr="00684598">
        <w:rPr>
          <w:rFonts w:ascii="Book Antiqua" w:hAnsi="Book Antiqua"/>
          <w:szCs w:val="24"/>
          <w:lang w:val="es-ES_tradnl"/>
        </w:rPr>
        <w:t>Boyles</w:t>
      </w:r>
      <w:proofErr w:type="spellEnd"/>
      <w:r w:rsidRPr="00684598">
        <w:rPr>
          <w:rFonts w:ascii="Book Antiqua" w:hAnsi="Book Antiqua"/>
          <w:szCs w:val="24"/>
          <w:lang w:val="es-ES_tradnl"/>
        </w:rPr>
        <w:t xml:space="preserve">, J.G., P.M. </w:t>
      </w:r>
      <w:proofErr w:type="spellStart"/>
      <w:r w:rsidRPr="00684598">
        <w:rPr>
          <w:rFonts w:ascii="Book Antiqua" w:hAnsi="Book Antiqua"/>
          <w:szCs w:val="24"/>
          <w:lang w:val="es-ES_tradnl"/>
        </w:rPr>
        <w:t>Cryan</w:t>
      </w:r>
      <w:proofErr w:type="spellEnd"/>
      <w:r w:rsidRPr="00684598">
        <w:rPr>
          <w:rFonts w:ascii="Book Antiqua" w:hAnsi="Book Antiqua"/>
          <w:szCs w:val="24"/>
          <w:lang w:val="es-ES_tradnl"/>
        </w:rPr>
        <w:t xml:space="preserve">, G.F. McCracken, and T.H. </w:t>
      </w:r>
      <w:proofErr w:type="spellStart"/>
      <w:r w:rsidRPr="00684598">
        <w:rPr>
          <w:rFonts w:ascii="Book Antiqua" w:hAnsi="Book Antiqua"/>
          <w:szCs w:val="24"/>
          <w:lang w:val="es-ES_tradnl"/>
        </w:rPr>
        <w:t>Kunz</w:t>
      </w:r>
      <w:proofErr w:type="spellEnd"/>
      <w:r w:rsidRPr="00684598">
        <w:rPr>
          <w:rFonts w:ascii="Book Antiqua" w:hAnsi="Book Antiqua"/>
          <w:szCs w:val="24"/>
          <w:lang w:val="es-ES_tradnl"/>
        </w:rPr>
        <w:t xml:space="preserve">. 2011. </w:t>
      </w:r>
      <w:proofErr w:type="spellStart"/>
      <w:r w:rsidRPr="00684598">
        <w:rPr>
          <w:rFonts w:ascii="Book Antiqua" w:hAnsi="Book Antiqua"/>
          <w:szCs w:val="24"/>
          <w:lang w:val="es-ES_tradnl"/>
        </w:rPr>
        <w:t>Economic</w:t>
      </w:r>
      <w:proofErr w:type="spellEnd"/>
      <w:r w:rsidRPr="00684598">
        <w:rPr>
          <w:rFonts w:ascii="Book Antiqua" w:hAnsi="Book Antiqua"/>
          <w:szCs w:val="24"/>
          <w:lang w:val="es-ES_tradnl"/>
        </w:rPr>
        <w:t xml:space="preserve"> </w:t>
      </w:r>
      <w:proofErr w:type="spellStart"/>
      <w:r w:rsidRPr="00684598">
        <w:rPr>
          <w:rFonts w:ascii="Book Antiqua" w:hAnsi="Book Antiqua"/>
          <w:szCs w:val="24"/>
          <w:lang w:val="es-ES_tradnl"/>
        </w:rPr>
        <w:t>importance</w:t>
      </w:r>
      <w:proofErr w:type="spellEnd"/>
      <w:r w:rsidRPr="00684598">
        <w:rPr>
          <w:rFonts w:ascii="Book Antiqua" w:hAnsi="Book Antiqua"/>
          <w:szCs w:val="24"/>
          <w:lang w:val="es-ES_tradnl"/>
        </w:rPr>
        <w:t xml:space="preserve"> </w:t>
      </w:r>
      <w:proofErr w:type="spellStart"/>
      <w:r w:rsidRPr="00684598">
        <w:rPr>
          <w:rFonts w:ascii="Book Antiqua" w:hAnsi="Book Antiqua"/>
          <w:szCs w:val="24"/>
          <w:lang w:val="es-ES_tradnl"/>
        </w:rPr>
        <w:t>of</w:t>
      </w:r>
      <w:proofErr w:type="spellEnd"/>
      <w:r w:rsidRPr="00684598">
        <w:rPr>
          <w:rFonts w:ascii="Book Antiqua" w:hAnsi="Book Antiqua"/>
          <w:szCs w:val="24"/>
          <w:lang w:val="es-ES_tradnl"/>
        </w:rPr>
        <w:t xml:space="preserve"> bats in </w:t>
      </w:r>
      <w:proofErr w:type="spellStart"/>
      <w:r w:rsidRPr="00684598">
        <w:rPr>
          <w:rFonts w:ascii="Book Antiqua" w:hAnsi="Book Antiqua"/>
          <w:szCs w:val="24"/>
          <w:lang w:val="es-ES_tradnl"/>
        </w:rPr>
        <w:t>agriculture</w:t>
      </w:r>
      <w:proofErr w:type="spellEnd"/>
      <w:r w:rsidRPr="00684598">
        <w:rPr>
          <w:rFonts w:ascii="Book Antiqua" w:hAnsi="Book Antiqua"/>
          <w:szCs w:val="24"/>
          <w:lang w:val="es-ES_tradnl"/>
        </w:rPr>
        <w:t xml:space="preserve">. </w:t>
      </w:r>
      <w:proofErr w:type="spellStart"/>
      <w:r w:rsidRPr="00684598">
        <w:rPr>
          <w:rFonts w:ascii="Book Antiqua" w:hAnsi="Book Antiqua"/>
          <w:szCs w:val="24"/>
          <w:lang w:val="es-ES_tradnl"/>
        </w:rPr>
        <w:t>Science</w:t>
      </w:r>
      <w:proofErr w:type="spellEnd"/>
      <w:r w:rsidRPr="00684598">
        <w:rPr>
          <w:rFonts w:ascii="Book Antiqua" w:hAnsi="Book Antiqua"/>
          <w:szCs w:val="24"/>
          <w:lang w:val="es-ES_tradnl"/>
        </w:rPr>
        <w:t xml:space="preserve">. 332: 41-42).  Por lo </w:t>
      </w:r>
      <w:r w:rsidR="007D5154">
        <w:rPr>
          <w:rFonts w:ascii="Book Antiqua" w:hAnsi="Book Antiqua"/>
          <w:szCs w:val="24"/>
          <w:lang w:val="es-ES_tradnl"/>
        </w:rPr>
        <w:t xml:space="preserve">que </w:t>
      </w:r>
      <w:r w:rsidR="008C70DB">
        <w:rPr>
          <w:rFonts w:ascii="Book Antiqua" w:hAnsi="Book Antiqua"/>
          <w:szCs w:val="24"/>
          <w:lang w:val="es-ES_tradnl"/>
        </w:rPr>
        <w:t>indican que</w:t>
      </w:r>
      <w:r w:rsidRPr="00684598">
        <w:rPr>
          <w:rFonts w:ascii="Book Antiqua" w:hAnsi="Book Antiqua"/>
          <w:szCs w:val="24"/>
          <w:lang w:val="es-ES_tradnl"/>
        </w:rPr>
        <w:t xml:space="preserve"> hacen a estos animales merecedores de cualquier reconocimiento, legislación o apoyo para su conservación. </w:t>
      </w:r>
    </w:p>
    <w:p w14:paraId="36E52F05" w14:textId="77777777" w:rsidR="00684598" w:rsidRPr="00684598" w:rsidRDefault="00684598" w:rsidP="00684598">
      <w:pPr>
        <w:ind w:firstLine="720"/>
        <w:jc w:val="both"/>
        <w:rPr>
          <w:rFonts w:ascii="Book Antiqua" w:hAnsi="Book Antiqua"/>
          <w:szCs w:val="24"/>
          <w:lang w:val="es-ES_tradnl"/>
        </w:rPr>
      </w:pPr>
      <w:r w:rsidRPr="00684598">
        <w:rPr>
          <w:rFonts w:ascii="Book Antiqua" w:hAnsi="Book Antiqua"/>
          <w:szCs w:val="24"/>
          <w:lang w:val="es-ES_tradnl"/>
        </w:rPr>
        <w:t xml:space="preserve"> </w:t>
      </w:r>
      <w:r w:rsidRPr="00684598">
        <w:rPr>
          <w:rFonts w:ascii="Book Antiqua" w:hAnsi="Book Antiqua"/>
          <w:szCs w:val="24"/>
          <w:lang w:val="es-ES_tradnl"/>
        </w:rPr>
        <w:tab/>
        <w:t xml:space="preserve"> </w:t>
      </w:r>
    </w:p>
    <w:p w14:paraId="2E0B3F89" w14:textId="18F616B5" w:rsidR="00E17BD4" w:rsidRDefault="00684598" w:rsidP="00684598">
      <w:pPr>
        <w:ind w:firstLine="720"/>
        <w:jc w:val="both"/>
        <w:rPr>
          <w:rFonts w:ascii="Book Antiqua" w:hAnsi="Book Antiqua"/>
          <w:szCs w:val="24"/>
          <w:lang w:val="es-ES_tradnl"/>
        </w:rPr>
      </w:pPr>
      <w:r w:rsidRPr="00684598">
        <w:rPr>
          <w:rFonts w:ascii="Book Antiqua" w:hAnsi="Book Antiqua"/>
          <w:szCs w:val="24"/>
          <w:lang w:val="es-ES_tradnl"/>
        </w:rPr>
        <w:t>Los murciélagos han estado en una posición desventajada ante otros</w:t>
      </w:r>
      <w:r w:rsidR="00E2263B">
        <w:rPr>
          <w:rFonts w:ascii="Book Antiqua" w:hAnsi="Book Antiqua"/>
          <w:szCs w:val="24"/>
          <w:lang w:val="es-ES_tradnl"/>
        </w:rPr>
        <w:t>, mencionan</w:t>
      </w:r>
      <w:r w:rsidRPr="00684598">
        <w:rPr>
          <w:rFonts w:ascii="Book Antiqua" w:hAnsi="Book Antiqua"/>
          <w:szCs w:val="24"/>
          <w:lang w:val="es-ES_tradnl"/>
        </w:rPr>
        <w:t xml:space="preserve">. Al ser animales nocturnos, se han creado mitos e hipótesis negativas, ocasionando una visión errónea sobre ellos, fomentando el desprecio y desconocimiento. Sus características físicas no permiten comprender la belleza más allá del desprecio. Por esta </w:t>
      </w:r>
      <w:r w:rsidRPr="00684598">
        <w:rPr>
          <w:rFonts w:ascii="Book Antiqua" w:hAnsi="Book Antiqua"/>
          <w:szCs w:val="24"/>
          <w:lang w:val="es-ES_tradnl"/>
        </w:rPr>
        <w:lastRenderedPageBreak/>
        <w:t xml:space="preserve">razón, </w:t>
      </w:r>
      <w:r w:rsidR="00E17BD4">
        <w:rPr>
          <w:rFonts w:ascii="Book Antiqua" w:hAnsi="Book Antiqua"/>
          <w:szCs w:val="24"/>
          <w:lang w:val="es-ES_tradnl"/>
        </w:rPr>
        <w:t xml:space="preserve">estos establecen que </w:t>
      </w:r>
      <w:r w:rsidRPr="00684598">
        <w:rPr>
          <w:rFonts w:ascii="Book Antiqua" w:hAnsi="Book Antiqua"/>
          <w:szCs w:val="24"/>
          <w:lang w:val="es-ES_tradnl"/>
        </w:rPr>
        <w:t xml:space="preserve">es de suma importancia respaldar proyectos de legislación de este tipo para proteger y conservar estos animales de tanta importancia ecológica. </w:t>
      </w:r>
    </w:p>
    <w:p w14:paraId="03E2BAD5" w14:textId="5327844C" w:rsidR="00A35280" w:rsidRDefault="00684598" w:rsidP="00684598">
      <w:pPr>
        <w:ind w:firstLine="720"/>
        <w:jc w:val="both"/>
        <w:rPr>
          <w:rFonts w:ascii="Book Antiqua" w:hAnsi="Book Antiqua"/>
          <w:szCs w:val="24"/>
          <w:lang w:val="es-PR"/>
        </w:rPr>
      </w:pPr>
      <w:r w:rsidRPr="00684598">
        <w:rPr>
          <w:rFonts w:ascii="Book Antiqua" w:hAnsi="Book Antiqua"/>
          <w:szCs w:val="24"/>
          <w:lang w:val="es-ES_tradnl"/>
        </w:rPr>
        <w:t xml:space="preserve"> </w:t>
      </w:r>
    </w:p>
    <w:p w14:paraId="0A3CE926" w14:textId="39339992" w:rsidR="00195F9C" w:rsidRDefault="00580CEF" w:rsidP="00195F9C">
      <w:pPr>
        <w:ind w:firstLine="720"/>
        <w:jc w:val="both"/>
        <w:rPr>
          <w:rFonts w:ascii="Book Antiqua" w:hAnsi="Book Antiqua"/>
          <w:szCs w:val="24"/>
          <w:lang w:val="es-PR"/>
        </w:rPr>
      </w:pPr>
      <w:r>
        <w:rPr>
          <w:rFonts w:ascii="Book Antiqua" w:hAnsi="Book Antiqua"/>
          <w:b/>
          <w:bCs/>
          <w:szCs w:val="24"/>
          <w:lang w:val="es-PR"/>
        </w:rPr>
        <w:t xml:space="preserve">El Dr. Armando Rodríguez </w:t>
      </w:r>
      <w:r w:rsidR="00AF4E3F">
        <w:rPr>
          <w:rFonts w:ascii="Book Antiqua" w:hAnsi="Book Antiqua"/>
          <w:b/>
          <w:bCs/>
          <w:szCs w:val="24"/>
          <w:lang w:val="es-PR"/>
        </w:rPr>
        <w:t>Durán- Catedrático,</w:t>
      </w:r>
      <w:r w:rsidR="00303CD6">
        <w:rPr>
          <w:rFonts w:ascii="Book Antiqua" w:hAnsi="Book Antiqua"/>
          <w:b/>
          <w:bCs/>
          <w:szCs w:val="24"/>
          <w:lang w:val="es-PR"/>
        </w:rPr>
        <w:t xml:space="preserve"> </w:t>
      </w:r>
      <w:r w:rsidR="00303CD6">
        <w:rPr>
          <w:rFonts w:ascii="Book Antiqua" w:hAnsi="Book Antiqua"/>
          <w:szCs w:val="24"/>
          <w:lang w:val="es-PR"/>
        </w:rPr>
        <w:t>nos explica por medio de su memorial</w:t>
      </w:r>
      <w:r w:rsidR="006D53B6" w:rsidRPr="006D53B6">
        <w:rPr>
          <w:rFonts w:ascii="Book Antiqua" w:hAnsi="Book Antiqua"/>
          <w:szCs w:val="24"/>
          <w:lang w:val="es-PR"/>
        </w:rPr>
        <w:t xml:space="preserve"> </w:t>
      </w:r>
      <w:r w:rsidR="00195F9C">
        <w:rPr>
          <w:rFonts w:ascii="Book Antiqua" w:hAnsi="Book Antiqua"/>
          <w:szCs w:val="24"/>
          <w:lang w:val="es-PR"/>
        </w:rPr>
        <w:t>hace</w:t>
      </w:r>
      <w:r w:rsidR="00195F9C" w:rsidRPr="00195F9C">
        <w:rPr>
          <w:rFonts w:ascii="Book Antiqua" w:hAnsi="Book Antiqua"/>
          <w:szCs w:val="24"/>
          <w:lang w:val="es-PR"/>
        </w:rPr>
        <w:t xml:space="preserve"> constar </w:t>
      </w:r>
      <w:proofErr w:type="spellStart"/>
      <w:r w:rsidR="00AF4E3F">
        <w:rPr>
          <w:rFonts w:ascii="Book Antiqua" w:hAnsi="Book Antiqua"/>
          <w:szCs w:val="24"/>
          <w:lang w:val="es-PR"/>
        </w:rPr>
        <w:t>su</w:t>
      </w:r>
      <w:r w:rsidR="00195F9C" w:rsidRPr="00195F9C">
        <w:rPr>
          <w:rFonts w:ascii="Book Antiqua" w:hAnsi="Book Antiqua"/>
          <w:szCs w:val="24"/>
          <w:lang w:val="es-PR"/>
        </w:rPr>
        <w:t>respaldo</w:t>
      </w:r>
      <w:proofErr w:type="spellEnd"/>
      <w:r w:rsidR="00195F9C" w:rsidRPr="00195F9C">
        <w:rPr>
          <w:rFonts w:ascii="Book Antiqua" w:hAnsi="Book Antiqua"/>
          <w:szCs w:val="24"/>
          <w:lang w:val="es-PR"/>
        </w:rPr>
        <w:t xml:space="preserve"> al P. de la C. 1515, que tiene como “objetivo reconocer la importancia del murciélago para la sostenibilidad de nuestros ecosistemas”. En respaldo de este proyecto se pueden esgrimir múltiples e importantes argumentos filosóficos Kantianos, o morales y éticos. </w:t>
      </w:r>
    </w:p>
    <w:p w14:paraId="0B974CF6" w14:textId="77777777" w:rsidR="009E180A" w:rsidRPr="00195F9C" w:rsidRDefault="009E180A" w:rsidP="00195F9C">
      <w:pPr>
        <w:ind w:firstLine="720"/>
        <w:jc w:val="both"/>
        <w:rPr>
          <w:rFonts w:ascii="Book Antiqua" w:hAnsi="Book Antiqua"/>
          <w:szCs w:val="24"/>
          <w:lang w:val="es-PR"/>
        </w:rPr>
      </w:pPr>
    </w:p>
    <w:p w14:paraId="04881EBD" w14:textId="20A01895" w:rsidR="00195F9C" w:rsidRPr="00195F9C" w:rsidRDefault="00195F9C" w:rsidP="009E180A">
      <w:pPr>
        <w:ind w:firstLine="720"/>
        <w:jc w:val="both"/>
        <w:rPr>
          <w:rFonts w:ascii="Book Antiqua" w:hAnsi="Book Antiqua"/>
          <w:szCs w:val="24"/>
          <w:lang w:val="es-PR"/>
        </w:rPr>
      </w:pPr>
      <w:r w:rsidRPr="00195F9C">
        <w:rPr>
          <w:rFonts w:ascii="Book Antiqua" w:hAnsi="Book Antiqua"/>
          <w:szCs w:val="24"/>
          <w:lang w:val="es-PR"/>
        </w:rPr>
        <w:t xml:space="preserve"> Los murciélagos son los únicos mamíferos terrestres nativos que</w:t>
      </w:r>
      <w:r w:rsidR="008521D5">
        <w:rPr>
          <w:rFonts w:ascii="Book Antiqua" w:hAnsi="Book Antiqua"/>
          <w:szCs w:val="24"/>
          <w:lang w:val="es-PR"/>
        </w:rPr>
        <w:t xml:space="preserve"> están presentes</w:t>
      </w:r>
      <w:r w:rsidRPr="00195F9C">
        <w:rPr>
          <w:rFonts w:ascii="Book Antiqua" w:hAnsi="Book Antiqua"/>
          <w:szCs w:val="24"/>
          <w:lang w:val="es-PR"/>
        </w:rPr>
        <w:t xml:space="preserve"> en Puerto Rico. </w:t>
      </w:r>
      <w:r w:rsidR="008521D5">
        <w:rPr>
          <w:rFonts w:ascii="Book Antiqua" w:hAnsi="Book Antiqua"/>
          <w:szCs w:val="24"/>
          <w:lang w:val="es-PR"/>
        </w:rPr>
        <w:t>Menciona que m</w:t>
      </w:r>
      <w:r w:rsidRPr="00195F9C">
        <w:rPr>
          <w:rFonts w:ascii="Book Antiqua" w:hAnsi="Book Antiqua"/>
          <w:szCs w:val="24"/>
          <w:lang w:val="es-PR"/>
        </w:rPr>
        <w:t xml:space="preserve">ás de la mitad de ellos habitan solo en la Antillas, y dos especies son endémicas de Puerto Rico. Uno de ellos, </w:t>
      </w:r>
      <w:proofErr w:type="spellStart"/>
      <w:r w:rsidRPr="00195F9C">
        <w:rPr>
          <w:rFonts w:ascii="Book Antiqua" w:hAnsi="Book Antiqua"/>
          <w:szCs w:val="24"/>
          <w:lang w:val="es-PR"/>
        </w:rPr>
        <w:t>Pteronotus</w:t>
      </w:r>
      <w:proofErr w:type="spellEnd"/>
      <w:r w:rsidRPr="00195F9C">
        <w:rPr>
          <w:rFonts w:ascii="Book Antiqua" w:hAnsi="Book Antiqua"/>
          <w:szCs w:val="24"/>
          <w:lang w:val="es-PR"/>
        </w:rPr>
        <w:t xml:space="preserve"> </w:t>
      </w:r>
      <w:proofErr w:type="spellStart"/>
      <w:r w:rsidRPr="00195F9C">
        <w:rPr>
          <w:rFonts w:ascii="Book Antiqua" w:hAnsi="Book Antiqua"/>
          <w:szCs w:val="24"/>
          <w:lang w:val="es-PR"/>
        </w:rPr>
        <w:t>portoricensis</w:t>
      </w:r>
      <w:proofErr w:type="spellEnd"/>
      <w:r w:rsidRPr="00195F9C">
        <w:rPr>
          <w:rFonts w:ascii="Book Antiqua" w:hAnsi="Book Antiqua"/>
          <w:szCs w:val="24"/>
          <w:lang w:val="es-PR"/>
        </w:rPr>
        <w:t xml:space="preserve">, lleva el mismo apellido que el coquí que alimenta ese orgullo étnico que trasciende ideologías políticas. Esto hace que Puerto Rico, y el archipiélago </w:t>
      </w:r>
      <w:r w:rsidR="004035C5">
        <w:rPr>
          <w:rFonts w:ascii="Book Antiqua" w:hAnsi="Book Antiqua"/>
          <w:szCs w:val="24"/>
          <w:lang w:val="es-PR"/>
        </w:rPr>
        <w:t>donde</w:t>
      </w:r>
      <w:r w:rsidRPr="00195F9C">
        <w:rPr>
          <w:rFonts w:ascii="Book Antiqua" w:hAnsi="Book Antiqua"/>
          <w:szCs w:val="24"/>
          <w:lang w:val="es-PR"/>
        </w:rPr>
        <w:t xml:space="preserve"> ubicamos, sea reconocido como un importante centro de biodiversidad única en el planeta. </w:t>
      </w:r>
    </w:p>
    <w:p w14:paraId="26162B56" w14:textId="77777777" w:rsidR="004035C5" w:rsidRDefault="00195F9C" w:rsidP="004035C5">
      <w:pPr>
        <w:ind w:firstLine="720"/>
        <w:jc w:val="both"/>
        <w:rPr>
          <w:rFonts w:ascii="Book Antiqua" w:hAnsi="Book Antiqua"/>
          <w:szCs w:val="24"/>
          <w:lang w:val="es-PR"/>
        </w:rPr>
      </w:pPr>
      <w:r w:rsidRPr="00195F9C">
        <w:rPr>
          <w:rFonts w:ascii="Book Antiqua" w:hAnsi="Book Antiqua"/>
          <w:szCs w:val="24"/>
          <w:lang w:val="es-PR"/>
        </w:rPr>
        <w:t xml:space="preserve"> </w:t>
      </w:r>
    </w:p>
    <w:p w14:paraId="1ED87D15" w14:textId="6F4FCFA0" w:rsidR="00714D94" w:rsidRDefault="00EA79FC" w:rsidP="004035C5">
      <w:pPr>
        <w:ind w:firstLine="720"/>
        <w:jc w:val="both"/>
        <w:rPr>
          <w:rFonts w:ascii="Book Antiqua" w:hAnsi="Book Antiqua"/>
          <w:szCs w:val="24"/>
          <w:lang w:val="es-PR"/>
        </w:rPr>
      </w:pPr>
      <w:r>
        <w:rPr>
          <w:rFonts w:ascii="Book Antiqua" w:hAnsi="Book Antiqua"/>
          <w:szCs w:val="24"/>
          <w:lang w:val="es-PR"/>
        </w:rPr>
        <w:t xml:space="preserve">Añade sobre la </w:t>
      </w:r>
      <w:r w:rsidR="00195F9C" w:rsidRPr="00195F9C">
        <w:rPr>
          <w:rFonts w:ascii="Book Antiqua" w:hAnsi="Book Antiqua"/>
          <w:szCs w:val="24"/>
          <w:lang w:val="es-PR"/>
        </w:rPr>
        <w:t>importa</w:t>
      </w:r>
      <w:r>
        <w:rPr>
          <w:rFonts w:ascii="Book Antiqua" w:hAnsi="Book Antiqua"/>
          <w:szCs w:val="24"/>
          <w:lang w:val="es-PR"/>
        </w:rPr>
        <w:t>ncia de</w:t>
      </w:r>
      <w:r w:rsidR="00195F9C" w:rsidRPr="00195F9C">
        <w:rPr>
          <w:rFonts w:ascii="Book Antiqua" w:hAnsi="Book Antiqua"/>
          <w:szCs w:val="24"/>
          <w:lang w:val="es-PR"/>
        </w:rPr>
        <w:t xml:space="preserve"> la calidad del ambiente</w:t>
      </w:r>
      <w:r w:rsidR="00EC09DD">
        <w:rPr>
          <w:rFonts w:ascii="Book Antiqua" w:hAnsi="Book Antiqua"/>
          <w:szCs w:val="24"/>
          <w:lang w:val="es-PR"/>
        </w:rPr>
        <w:t>, que mejora con los murciélagos</w:t>
      </w:r>
      <w:r w:rsidR="00195F9C" w:rsidRPr="00195F9C">
        <w:rPr>
          <w:rFonts w:ascii="Book Antiqua" w:hAnsi="Book Antiqua"/>
          <w:szCs w:val="24"/>
          <w:lang w:val="es-PR"/>
        </w:rPr>
        <w:t xml:space="preserve">. </w:t>
      </w:r>
      <w:r w:rsidR="00EC09DD">
        <w:rPr>
          <w:rFonts w:ascii="Book Antiqua" w:hAnsi="Book Antiqua"/>
          <w:szCs w:val="24"/>
          <w:lang w:val="es-PR"/>
        </w:rPr>
        <w:t xml:space="preserve">Expone que </w:t>
      </w:r>
      <w:r w:rsidR="00195F9C" w:rsidRPr="00195F9C">
        <w:rPr>
          <w:rFonts w:ascii="Book Antiqua" w:hAnsi="Book Antiqua"/>
          <w:szCs w:val="24"/>
          <w:lang w:val="es-PR"/>
        </w:rPr>
        <w:t xml:space="preserve">se ha repetido ad nauseam, la importancia de los murciélagos en la dispersión de semillas, polinización y control de plagas. Pero </w:t>
      </w:r>
      <w:r w:rsidR="0033235D">
        <w:rPr>
          <w:rFonts w:ascii="Book Antiqua" w:hAnsi="Book Antiqua"/>
          <w:szCs w:val="24"/>
          <w:lang w:val="es-PR"/>
        </w:rPr>
        <w:t xml:space="preserve">explica que </w:t>
      </w:r>
      <w:r w:rsidR="00195F9C" w:rsidRPr="00195F9C">
        <w:rPr>
          <w:rFonts w:ascii="Book Antiqua" w:hAnsi="Book Antiqua"/>
          <w:szCs w:val="24"/>
          <w:lang w:val="es-PR"/>
        </w:rPr>
        <w:t xml:space="preserve">como a diferencia de las aves, a los murciélagos no los vemos ni los oímos, es más difícil entender el impacto </w:t>
      </w:r>
      <w:r w:rsidR="0033235D">
        <w:rPr>
          <w:rFonts w:ascii="Book Antiqua" w:hAnsi="Book Antiqua"/>
          <w:szCs w:val="24"/>
          <w:lang w:val="es-PR"/>
        </w:rPr>
        <w:t>existe</w:t>
      </w:r>
      <w:r w:rsidR="00195F9C" w:rsidRPr="00195F9C">
        <w:rPr>
          <w:rFonts w:ascii="Book Antiqua" w:hAnsi="Book Antiqua"/>
          <w:szCs w:val="24"/>
          <w:lang w:val="es-PR"/>
        </w:rPr>
        <w:t xml:space="preserve"> sobre ellos. </w:t>
      </w:r>
      <w:r w:rsidR="0033235D">
        <w:rPr>
          <w:rFonts w:ascii="Book Antiqua" w:hAnsi="Book Antiqua"/>
          <w:szCs w:val="24"/>
          <w:lang w:val="es-PR"/>
        </w:rPr>
        <w:t>Por lo que establece que e</w:t>
      </w:r>
      <w:r w:rsidR="00195F9C" w:rsidRPr="00195F9C">
        <w:rPr>
          <w:rFonts w:ascii="Book Antiqua" w:hAnsi="Book Antiqua"/>
          <w:szCs w:val="24"/>
          <w:lang w:val="es-PR"/>
        </w:rPr>
        <w:t xml:space="preserve">ste proyecto busca resarcir ese perjuicio. Toda medida que contribuya a concienciar al pueblo sobre asuntos importantes, que pasan desapercibidos, es una medida que debe tomarse con seriedad. Para repetir, los murciélagos polinizan o dispersan plantas como la Ceiba, Maga, María, Moca, Palma Real, entre otros cientos de </w:t>
      </w:r>
      <w:r w:rsidR="003D7F14">
        <w:rPr>
          <w:rFonts w:ascii="Book Antiqua" w:hAnsi="Book Antiqua"/>
          <w:szCs w:val="24"/>
          <w:lang w:val="es-PR"/>
        </w:rPr>
        <w:t>especies</w:t>
      </w:r>
      <w:r w:rsidR="00195F9C" w:rsidRPr="00195F9C">
        <w:rPr>
          <w:rFonts w:ascii="Book Antiqua" w:hAnsi="Book Antiqua"/>
          <w:szCs w:val="24"/>
          <w:lang w:val="es-PR"/>
        </w:rPr>
        <w:t xml:space="preserve"> menos conocidas</w:t>
      </w:r>
      <w:r w:rsidR="003D7F14">
        <w:rPr>
          <w:rFonts w:ascii="Book Antiqua" w:hAnsi="Book Antiqua"/>
          <w:szCs w:val="24"/>
          <w:lang w:val="es-PR"/>
        </w:rPr>
        <w:t xml:space="preserve">, </w:t>
      </w:r>
      <w:r w:rsidR="001C61BC">
        <w:rPr>
          <w:rFonts w:ascii="Book Antiqua" w:hAnsi="Book Antiqua"/>
          <w:szCs w:val="24"/>
          <w:lang w:val="es-PR"/>
        </w:rPr>
        <w:t>indica</w:t>
      </w:r>
      <w:r w:rsidR="00195F9C" w:rsidRPr="00195F9C">
        <w:rPr>
          <w:rFonts w:ascii="Book Antiqua" w:hAnsi="Book Antiqua"/>
          <w:szCs w:val="24"/>
          <w:lang w:val="es-PR"/>
        </w:rPr>
        <w:t>. En los E.U. se ha estimado el impacto favorable de los murciélagos sobre la agricultura en 22.9 “billones” de dólares anuales. En P</w:t>
      </w:r>
      <w:r w:rsidR="001C61BC">
        <w:rPr>
          <w:rFonts w:ascii="Book Antiqua" w:hAnsi="Book Antiqua"/>
          <w:szCs w:val="24"/>
          <w:lang w:val="es-PR"/>
        </w:rPr>
        <w:t>uerto Rico se indica</w:t>
      </w:r>
      <w:r w:rsidR="00195F9C" w:rsidRPr="00195F9C">
        <w:rPr>
          <w:rFonts w:ascii="Book Antiqua" w:hAnsi="Book Antiqua"/>
          <w:szCs w:val="24"/>
          <w:lang w:val="es-PR"/>
        </w:rPr>
        <w:t xml:space="preserve"> que una sola colonia puede consumir sobre 20 toneladas de insectos mensuales, incluidas plagas agrícolas conocidas. </w:t>
      </w:r>
    </w:p>
    <w:p w14:paraId="3B1328CC" w14:textId="77777777" w:rsidR="00F7573D" w:rsidRPr="00F807F4" w:rsidRDefault="00F7573D" w:rsidP="00195F9C">
      <w:pPr>
        <w:ind w:firstLine="720"/>
        <w:jc w:val="both"/>
        <w:rPr>
          <w:rFonts w:ascii="Book Antiqua" w:hAnsi="Book Antiqua"/>
          <w:szCs w:val="24"/>
          <w:lang w:val="es-PR"/>
        </w:rPr>
      </w:pPr>
    </w:p>
    <w:p w14:paraId="24266D95" w14:textId="77777777" w:rsidR="00920DDD" w:rsidRDefault="00920DDD" w:rsidP="00920DDD">
      <w:pPr>
        <w:suppressLineNumbers/>
        <w:jc w:val="center"/>
        <w:rPr>
          <w:rFonts w:ascii="Book Antiqua" w:hAnsi="Book Antiqua"/>
          <w:b/>
          <w:bCs/>
          <w:lang w:val="es-ES"/>
        </w:rPr>
      </w:pPr>
      <w:r>
        <w:rPr>
          <w:rFonts w:ascii="Book Antiqua" w:hAnsi="Book Antiqua"/>
          <w:b/>
          <w:bCs/>
          <w:lang w:val="es-ES"/>
        </w:rPr>
        <w:t>ACTA DE CERTIFICACIÓN</w:t>
      </w:r>
    </w:p>
    <w:p w14:paraId="411E42DB" w14:textId="77777777" w:rsidR="00920DDD" w:rsidRDefault="00920DDD" w:rsidP="00920DDD">
      <w:pPr>
        <w:suppressLineNumbers/>
        <w:rPr>
          <w:rFonts w:ascii="Book Antiqua" w:hAnsi="Book Antiqua"/>
          <w:lang w:val="es-ES"/>
        </w:rPr>
      </w:pPr>
    </w:p>
    <w:p w14:paraId="35548DC9" w14:textId="79F41DA3" w:rsidR="005C7800" w:rsidRDefault="005C7800" w:rsidP="005C7800">
      <w:pPr>
        <w:ind w:firstLine="708"/>
        <w:jc w:val="both"/>
        <w:rPr>
          <w:rFonts w:ascii="Book Antiqua" w:hAnsi="Book Antiqua"/>
          <w:lang w:val="es-PR"/>
        </w:rPr>
      </w:pPr>
      <w:r>
        <w:rPr>
          <w:rFonts w:ascii="Book Antiqua" w:hAnsi="Book Antiqua"/>
          <w:lang w:val="es-PR"/>
        </w:rPr>
        <w:t>Para la aprobación del P</w:t>
      </w:r>
      <w:r w:rsidRPr="0005217D">
        <w:rPr>
          <w:rFonts w:ascii="Book Antiqua" w:hAnsi="Book Antiqua"/>
          <w:lang w:val="es-PR"/>
        </w:rPr>
        <w:t xml:space="preserve">. de la C. </w:t>
      </w:r>
      <w:r>
        <w:rPr>
          <w:rFonts w:ascii="Book Antiqua" w:hAnsi="Book Antiqua"/>
          <w:lang w:val="es-PR"/>
        </w:rPr>
        <w:t>1515, con enmiendas,</w:t>
      </w:r>
      <w:r w:rsidRPr="0005217D">
        <w:rPr>
          <w:rFonts w:ascii="Book Antiqua" w:hAnsi="Book Antiqua"/>
          <w:lang w:val="es-PR"/>
        </w:rPr>
        <w:t xml:space="preserve"> está Comisión Informante</w:t>
      </w:r>
      <w:r w:rsidRPr="00A90470">
        <w:rPr>
          <w:rFonts w:ascii="Book Antiqua" w:hAnsi="Book Antiqua"/>
          <w:lang w:val="es-PR"/>
        </w:rPr>
        <w:t xml:space="preserve"> celebró una Sesión Pública de Consideración Final el día 1</w:t>
      </w:r>
      <w:r>
        <w:rPr>
          <w:rFonts w:ascii="Book Antiqua" w:hAnsi="Book Antiqua"/>
          <w:lang w:val="es-PR"/>
        </w:rPr>
        <w:t>8</w:t>
      </w:r>
      <w:r w:rsidRPr="00A90470">
        <w:rPr>
          <w:rFonts w:ascii="Book Antiqua" w:hAnsi="Book Antiqua"/>
          <w:lang w:val="es-PR"/>
        </w:rPr>
        <w:t xml:space="preserve"> de</w:t>
      </w:r>
      <w:r>
        <w:rPr>
          <w:rFonts w:ascii="Book Antiqua" w:hAnsi="Book Antiqua"/>
          <w:lang w:val="es-PR"/>
        </w:rPr>
        <w:t xml:space="preserve"> abril</w:t>
      </w:r>
      <w:r w:rsidRPr="00A90470">
        <w:rPr>
          <w:rFonts w:ascii="Book Antiqua" w:hAnsi="Book Antiqua"/>
          <w:lang w:val="es-PR"/>
        </w:rPr>
        <w:t xml:space="preserve"> de 202</w:t>
      </w:r>
      <w:r>
        <w:rPr>
          <w:rFonts w:ascii="Book Antiqua" w:hAnsi="Book Antiqua"/>
          <w:lang w:val="es-PR"/>
        </w:rPr>
        <w:t>3</w:t>
      </w:r>
      <w:r w:rsidRPr="00A90470">
        <w:rPr>
          <w:rFonts w:ascii="Book Antiqua" w:hAnsi="Book Antiqua"/>
          <w:lang w:val="es-PR"/>
        </w:rPr>
        <w:t xml:space="preserve"> a las </w:t>
      </w:r>
      <w:r>
        <w:rPr>
          <w:rFonts w:ascii="Book Antiqua" w:hAnsi="Book Antiqua"/>
          <w:lang w:val="es-PR"/>
        </w:rPr>
        <w:t>10</w:t>
      </w:r>
      <w:r w:rsidRPr="00A90470">
        <w:rPr>
          <w:rFonts w:ascii="Book Antiqua" w:hAnsi="Book Antiqua"/>
          <w:lang w:val="es-PR"/>
        </w:rPr>
        <w:t>:</w:t>
      </w:r>
      <w:r>
        <w:rPr>
          <w:rFonts w:ascii="Book Antiqua" w:hAnsi="Book Antiqua"/>
          <w:lang w:val="es-PR"/>
        </w:rPr>
        <w:t>3</w:t>
      </w:r>
      <w:r w:rsidRPr="00A90470">
        <w:rPr>
          <w:rFonts w:ascii="Book Antiqua" w:hAnsi="Book Antiqua"/>
          <w:lang w:val="es-PR"/>
        </w:rPr>
        <w:t xml:space="preserve">0 </w:t>
      </w:r>
      <w:r>
        <w:rPr>
          <w:rFonts w:ascii="Book Antiqua" w:hAnsi="Book Antiqua"/>
          <w:lang w:val="es-PR"/>
        </w:rPr>
        <w:t>a</w:t>
      </w:r>
      <w:r w:rsidRPr="00A90470">
        <w:rPr>
          <w:rFonts w:ascii="Book Antiqua" w:hAnsi="Book Antiqua"/>
          <w:lang w:val="es-PR"/>
        </w:rPr>
        <w:t xml:space="preserve">.m. en el Salón de Audiencias 3.  La misma no contó con el quorum necesario para poder llevar a cabo una votación </w:t>
      </w:r>
      <w:r>
        <w:rPr>
          <w:rFonts w:ascii="Book Antiqua" w:hAnsi="Book Antiqua"/>
          <w:lang w:val="es-PR"/>
        </w:rPr>
        <w:t xml:space="preserve">final </w:t>
      </w:r>
      <w:r w:rsidRPr="00A90470">
        <w:rPr>
          <w:rFonts w:ascii="Book Antiqua" w:hAnsi="Book Antiqua"/>
          <w:lang w:val="es-PR"/>
        </w:rPr>
        <w:t>por lo que se llevó a votación mediante referéndum.  La misma fue referida a la Comisión según las disposiciones contenidas en el Reglamento de la Cámara en su Sección 12.16.</w:t>
      </w:r>
    </w:p>
    <w:p w14:paraId="248D51E5" w14:textId="77777777" w:rsidR="00920DDD" w:rsidRPr="0005217D" w:rsidRDefault="00920DDD" w:rsidP="00920DDD">
      <w:pPr>
        <w:jc w:val="both"/>
        <w:rPr>
          <w:rFonts w:ascii="Book Antiqua" w:hAnsi="Book Antiqua"/>
          <w:lang w:val="es-PR"/>
        </w:rPr>
      </w:pPr>
    </w:p>
    <w:p w14:paraId="3F342A20" w14:textId="77777777" w:rsidR="00984EA9" w:rsidRDefault="00920DDD" w:rsidP="00984EA9">
      <w:pPr>
        <w:autoSpaceDE w:val="0"/>
        <w:autoSpaceDN w:val="0"/>
        <w:adjustRightInd w:val="0"/>
        <w:spacing w:line="480" w:lineRule="auto"/>
        <w:jc w:val="center"/>
        <w:rPr>
          <w:rFonts w:ascii="Book Antiqua" w:hAnsi="Book Antiqua"/>
          <w:b/>
          <w:szCs w:val="24"/>
          <w:lang w:val="es-PR"/>
        </w:rPr>
      </w:pPr>
      <w:r>
        <w:rPr>
          <w:rFonts w:ascii="Book Antiqua" w:hAnsi="Book Antiqua"/>
          <w:b/>
          <w:szCs w:val="24"/>
          <w:lang w:val="es-PR"/>
        </w:rPr>
        <w:t>CONCLUSIONES Y</w:t>
      </w:r>
      <w:r w:rsidRPr="00F81071">
        <w:rPr>
          <w:rFonts w:ascii="Book Antiqua" w:hAnsi="Book Antiqua"/>
          <w:b/>
          <w:szCs w:val="24"/>
          <w:lang w:val="es-PR"/>
        </w:rPr>
        <w:t xml:space="preserve"> RECOMENDACIONES</w:t>
      </w:r>
    </w:p>
    <w:p w14:paraId="52EA0AD6" w14:textId="49A47FF2" w:rsidR="00F07C1F" w:rsidRPr="0063307F" w:rsidRDefault="001A1B5D" w:rsidP="00EC6405">
      <w:pPr>
        <w:autoSpaceDE w:val="0"/>
        <w:autoSpaceDN w:val="0"/>
        <w:adjustRightInd w:val="0"/>
        <w:ind w:firstLine="720"/>
        <w:jc w:val="both"/>
        <w:rPr>
          <w:rFonts w:ascii="Book Antiqua" w:hAnsi="Book Antiqua"/>
          <w:szCs w:val="24"/>
          <w:lang w:val="es-PR"/>
        </w:rPr>
      </w:pPr>
      <w:r w:rsidRPr="006F7906">
        <w:rPr>
          <w:rFonts w:ascii="Book Antiqua" w:hAnsi="Book Antiqua"/>
          <w:szCs w:val="24"/>
          <w:lang w:val="es-PR"/>
        </w:rPr>
        <w:t>La Comisión de Recursos Naturales, Asuntos Ambientales y Reciclaje</w:t>
      </w:r>
      <w:r>
        <w:rPr>
          <w:rFonts w:ascii="Book Antiqua" w:hAnsi="Book Antiqua"/>
          <w:szCs w:val="24"/>
          <w:lang w:val="es-PR"/>
        </w:rPr>
        <w:t xml:space="preserve"> </w:t>
      </w:r>
      <w:r w:rsidRPr="006F7906">
        <w:rPr>
          <w:rFonts w:ascii="Book Antiqua" w:hAnsi="Book Antiqua"/>
          <w:szCs w:val="24"/>
          <w:lang w:val="es-PR"/>
        </w:rPr>
        <w:t xml:space="preserve">en su análisis y consideración de la </w:t>
      </w:r>
      <w:r w:rsidR="00D03D7E">
        <w:rPr>
          <w:rFonts w:ascii="Book Antiqua" w:hAnsi="Book Antiqua"/>
          <w:szCs w:val="24"/>
          <w:lang w:val="es-PR"/>
        </w:rPr>
        <w:t>P</w:t>
      </w:r>
      <w:r w:rsidRPr="006F7906">
        <w:rPr>
          <w:rFonts w:ascii="Book Antiqua" w:hAnsi="Book Antiqua"/>
          <w:szCs w:val="24"/>
          <w:lang w:val="es-PR"/>
        </w:rPr>
        <w:t xml:space="preserve">. de la C. </w:t>
      </w:r>
      <w:r w:rsidR="00D03D7E">
        <w:rPr>
          <w:rFonts w:ascii="Book Antiqua" w:hAnsi="Book Antiqua"/>
          <w:szCs w:val="24"/>
          <w:lang w:val="es-PR"/>
        </w:rPr>
        <w:t>1</w:t>
      </w:r>
      <w:r w:rsidR="00752468">
        <w:rPr>
          <w:rFonts w:ascii="Book Antiqua" w:hAnsi="Book Antiqua"/>
          <w:szCs w:val="24"/>
          <w:lang w:val="es-PR"/>
        </w:rPr>
        <w:t>5</w:t>
      </w:r>
      <w:r w:rsidR="00F7573D">
        <w:rPr>
          <w:rFonts w:ascii="Book Antiqua" w:hAnsi="Book Antiqua"/>
          <w:szCs w:val="24"/>
          <w:lang w:val="es-PR"/>
        </w:rPr>
        <w:t>15</w:t>
      </w:r>
      <w:r w:rsidRPr="006F7906">
        <w:rPr>
          <w:rFonts w:ascii="Book Antiqua" w:hAnsi="Book Antiqua"/>
          <w:szCs w:val="24"/>
          <w:lang w:val="es-PR"/>
        </w:rPr>
        <w:t>,</w:t>
      </w:r>
      <w:r w:rsidR="0044585E">
        <w:rPr>
          <w:rFonts w:ascii="Book Antiqua" w:hAnsi="Book Antiqua"/>
          <w:szCs w:val="24"/>
          <w:lang w:val="es-PR"/>
        </w:rPr>
        <w:t xml:space="preserve"> </w:t>
      </w:r>
      <w:r w:rsidR="006F04AC">
        <w:rPr>
          <w:rFonts w:ascii="Book Antiqua" w:hAnsi="Book Antiqua"/>
          <w:szCs w:val="24"/>
          <w:lang w:val="es-PR"/>
        </w:rPr>
        <w:t>entiende pertinente la aprobación de es</w:t>
      </w:r>
      <w:r w:rsidR="00910AB1">
        <w:rPr>
          <w:rFonts w:ascii="Book Antiqua" w:hAnsi="Book Antiqua"/>
          <w:szCs w:val="24"/>
          <w:lang w:val="es-PR"/>
        </w:rPr>
        <w:t>ta medida legislativa</w:t>
      </w:r>
      <w:r w:rsidR="00753C6A">
        <w:rPr>
          <w:rFonts w:ascii="Book Antiqua" w:hAnsi="Book Antiqua"/>
          <w:szCs w:val="24"/>
          <w:lang w:val="es-PR"/>
        </w:rPr>
        <w:t xml:space="preserve">. Es completamente neurálgico </w:t>
      </w:r>
      <w:r w:rsidR="00065AFE">
        <w:rPr>
          <w:rFonts w:ascii="Book Antiqua" w:hAnsi="Book Antiqua"/>
          <w:szCs w:val="24"/>
          <w:lang w:val="es-PR"/>
        </w:rPr>
        <w:t xml:space="preserve">concientizar </w:t>
      </w:r>
      <w:r w:rsidR="00753C6A">
        <w:rPr>
          <w:rFonts w:ascii="Book Antiqua" w:hAnsi="Book Antiqua"/>
          <w:szCs w:val="24"/>
          <w:lang w:val="es-PR"/>
        </w:rPr>
        <w:t xml:space="preserve">sobre la importancia que </w:t>
      </w:r>
      <w:r w:rsidR="00753C6A">
        <w:rPr>
          <w:rFonts w:ascii="Book Antiqua" w:hAnsi="Book Antiqua"/>
          <w:szCs w:val="24"/>
          <w:lang w:val="es-PR"/>
        </w:rPr>
        <w:lastRenderedPageBreak/>
        <w:t>tiene el</w:t>
      </w:r>
      <w:r w:rsidR="00065AFE">
        <w:rPr>
          <w:rFonts w:ascii="Book Antiqua" w:hAnsi="Book Antiqua"/>
          <w:szCs w:val="24"/>
          <w:lang w:val="es-PR"/>
        </w:rPr>
        <w:t xml:space="preserve"> </w:t>
      </w:r>
      <w:r w:rsidR="00CA29AF">
        <w:rPr>
          <w:rFonts w:ascii="Book Antiqua" w:hAnsi="Book Antiqua"/>
          <w:szCs w:val="24"/>
          <w:lang w:val="es-PR"/>
        </w:rPr>
        <w:t>murciélago como mamífero</w:t>
      </w:r>
      <w:r w:rsidR="00AE6074">
        <w:rPr>
          <w:rFonts w:ascii="Book Antiqua" w:hAnsi="Book Antiqua"/>
          <w:szCs w:val="24"/>
          <w:lang w:val="es-PR"/>
        </w:rPr>
        <w:t xml:space="preserve"> en su rol de polinizador, dispersor de semillas y controlador de plagas. </w:t>
      </w:r>
    </w:p>
    <w:p w14:paraId="63BB21F3" w14:textId="77777777" w:rsidR="00920DDD" w:rsidRDefault="00920DDD" w:rsidP="00CB60CE">
      <w:pPr>
        <w:autoSpaceDE w:val="0"/>
        <w:autoSpaceDN w:val="0"/>
        <w:adjustRightInd w:val="0"/>
        <w:jc w:val="both"/>
        <w:rPr>
          <w:rFonts w:ascii="Book Antiqua" w:hAnsi="Book Antiqua"/>
          <w:szCs w:val="24"/>
          <w:lang w:val="es-PR"/>
        </w:rPr>
      </w:pPr>
    </w:p>
    <w:p w14:paraId="1D1260D0" w14:textId="2C836412" w:rsidR="00920DDD" w:rsidRDefault="00062EF6" w:rsidP="00920DDD">
      <w:pPr>
        <w:autoSpaceDE w:val="0"/>
        <w:autoSpaceDN w:val="0"/>
        <w:adjustRightInd w:val="0"/>
        <w:ind w:firstLine="720"/>
        <w:jc w:val="both"/>
        <w:rPr>
          <w:rFonts w:ascii="Book Antiqua" w:hAnsi="Book Antiqua"/>
          <w:szCs w:val="24"/>
          <w:lang w:val="es-PR"/>
        </w:rPr>
      </w:pPr>
      <w:r w:rsidRPr="00062EF6">
        <w:rPr>
          <w:rFonts w:ascii="Book Antiqua" w:hAnsi="Book Antiqua"/>
          <w:b/>
          <w:szCs w:val="24"/>
          <w:lang w:val="es-PR"/>
        </w:rPr>
        <w:t>POR</w:t>
      </w:r>
      <w:r>
        <w:rPr>
          <w:rFonts w:ascii="Book Antiqua" w:hAnsi="Book Antiqua"/>
          <w:b/>
          <w:szCs w:val="24"/>
          <w:lang w:val="es-PR"/>
        </w:rPr>
        <w:t xml:space="preserve"> TODO</w:t>
      </w:r>
      <w:r w:rsidRPr="00062EF6">
        <w:rPr>
          <w:rFonts w:ascii="Book Antiqua" w:hAnsi="Book Antiqua"/>
          <w:b/>
          <w:szCs w:val="24"/>
          <w:lang w:val="es-PR"/>
        </w:rPr>
        <w:t xml:space="preserve"> LO ANTES EXPUESTO</w:t>
      </w:r>
      <w:r w:rsidR="00920DDD" w:rsidRPr="00661436">
        <w:rPr>
          <w:rFonts w:ascii="Book Antiqua" w:hAnsi="Book Antiqua"/>
          <w:szCs w:val="24"/>
          <w:lang w:val="es-PR"/>
        </w:rPr>
        <w:t xml:space="preserve">, la Comisión de </w:t>
      </w:r>
      <w:r w:rsidR="00920DDD">
        <w:rPr>
          <w:rFonts w:ascii="Book Antiqua" w:hAnsi="Book Antiqua"/>
          <w:szCs w:val="24"/>
          <w:lang w:val="es-PR"/>
        </w:rPr>
        <w:t>Recursos Naturales, Asuntos Ambientales y Reciclaje</w:t>
      </w:r>
      <w:r w:rsidR="00920DDD" w:rsidRPr="00661436">
        <w:rPr>
          <w:rFonts w:ascii="Book Antiqua" w:hAnsi="Book Antiqua"/>
          <w:szCs w:val="24"/>
          <w:lang w:val="es-PR"/>
        </w:rPr>
        <w:t xml:space="preserve"> de</w:t>
      </w:r>
      <w:r w:rsidR="00920DDD">
        <w:rPr>
          <w:rFonts w:ascii="Book Antiqua" w:hAnsi="Book Antiqua"/>
          <w:szCs w:val="24"/>
          <w:lang w:val="es-PR"/>
        </w:rPr>
        <w:t xml:space="preserve"> la Cámara de Representantes </w:t>
      </w:r>
      <w:r w:rsidR="00920DDD" w:rsidRPr="00661436">
        <w:rPr>
          <w:rFonts w:ascii="Book Antiqua" w:hAnsi="Book Antiqua"/>
          <w:szCs w:val="24"/>
          <w:lang w:val="es-PR"/>
        </w:rPr>
        <w:t xml:space="preserve">de Puerto Rico, previo estudio y consideración de la </w:t>
      </w:r>
      <w:r w:rsidR="00F807F4">
        <w:rPr>
          <w:rFonts w:ascii="Book Antiqua" w:hAnsi="Book Antiqua"/>
          <w:szCs w:val="24"/>
          <w:lang w:val="es-PR"/>
        </w:rPr>
        <w:t>Proyecto</w:t>
      </w:r>
      <w:r w:rsidR="00920DDD">
        <w:rPr>
          <w:rFonts w:ascii="Book Antiqua" w:hAnsi="Book Antiqua"/>
          <w:szCs w:val="24"/>
          <w:lang w:val="es-PR"/>
        </w:rPr>
        <w:t xml:space="preserve"> </w:t>
      </w:r>
      <w:r w:rsidR="00920DDD" w:rsidRPr="00661436">
        <w:rPr>
          <w:rFonts w:ascii="Book Antiqua" w:hAnsi="Book Antiqua"/>
          <w:szCs w:val="24"/>
          <w:lang w:val="es-PR"/>
        </w:rPr>
        <w:t xml:space="preserve">de la Cámara </w:t>
      </w:r>
      <w:r w:rsidR="00F807F4">
        <w:rPr>
          <w:rFonts w:ascii="Book Antiqua" w:hAnsi="Book Antiqua"/>
          <w:szCs w:val="24"/>
          <w:lang w:val="es-PR"/>
        </w:rPr>
        <w:t>1</w:t>
      </w:r>
      <w:r w:rsidR="00CB1BBB">
        <w:rPr>
          <w:rFonts w:ascii="Book Antiqua" w:hAnsi="Book Antiqua"/>
          <w:szCs w:val="24"/>
          <w:lang w:val="es-PR"/>
        </w:rPr>
        <w:t>5</w:t>
      </w:r>
      <w:r w:rsidR="00F7573D">
        <w:rPr>
          <w:rFonts w:ascii="Book Antiqua" w:hAnsi="Book Antiqua"/>
          <w:szCs w:val="24"/>
          <w:lang w:val="es-PR"/>
        </w:rPr>
        <w:t>15</w:t>
      </w:r>
      <w:r w:rsidR="00920DDD" w:rsidRPr="00661436">
        <w:rPr>
          <w:rFonts w:ascii="Book Antiqua" w:hAnsi="Book Antiqua"/>
          <w:szCs w:val="24"/>
          <w:lang w:val="es-PR"/>
        </w:rPr>
        <w:t xml:space="preserve">, tiene a bien someter el </w:t>
      </w:r>
      <w:r w:rsidR="00920DDD">
        <w:rPr>
          <w:rFonts w:ascii="Book Antiqua" w:hAnsi="Book Antiqua"/>
          <w:szCs w:val="24"/>
          <w:lang w:val="es-PR"/>
        </w:rPr>
        <w:t>presente informe, con sus</w:t>
      </w:r>
      <w:r w:rsidR="00920DDD" w:rsidRPr="00661436">
        <w:rPr>
          <w:rFonts w:ascii="Book Antiqua" w:hAnsi="Book Antiqua"/>
          <w:szCs w:val="24"/>
          <w:lang w:val="es-PR"/>
        </w:rPr>
        <w:t xml:space="preserve"> hallazgos, recomendaciones y conclusiones, sol</w:t>
      </w:r>
      <w:r w:rsidR="00920DDD">
        <w:rPr>
          <w:rFonts w:ascii="Book Antiqua" w:hAnsi="Book Antiqua"/>
          <w:szCs w:val="24"/>
          <w:lang w:val="es-PR"/>
        </w:rPr>
        <w:t xml:space="preserve">icitando la aprobación de la </w:t>
      </w:r>
      <w:r w:rsidR="008E0430">
        <w:rPr>
          <w:rFonts w:ascii="Book Antiqua" w:hAnsi="Book Antiqua"/>
          <w:b/>
          <w:szCs w:val="24"/>
          <w:lang w:val="es-PR"/>
        </w:rPr>
        <w:t>P</w:t>
      </w:r>
      <w:r w:rsidR="00920DDD" w:rsidRPr="000A0E7C">
        <w:rPr>
          <w:rFonts w:ascii="Book Antiqua" w:hAnsi="Book Antiqua"/>
          <w:b/>
          <w:szCs w:val="24"/>
          <w:lang w:val="es-PR"/>
        </w:rPr>
        <w:t xml:space="preserve">. de la C. </w:t>
      </w:r>
      <w:r w:rsidR="008E0430">
        <w:rPr>
          <w:rFonts w:ascii="Book Antiqua" w:hAnsi="Book Antiqua"/>
          <w:b/>
          <w:szCs w:val="24"/>
          <w:lang w:val="es-PR"/>
        </w:rPr>
        <w:t>1</w:t>
      </w:r>
      <w:r w:rsidR="00CB1BBB">
        <w:rPr>
          <w:rFonts w:ascii="Book Antiqua" w:hAnsi="Book Antiqua"/>
          <w:b/>
          <w:szCs w:val="24"/>
          <w:lang w:val="es-PR"/>
        </w:rPr>
        <w:t>5</w:t>
      </w:r>
      <w:r w:rsidR="00F7573D">
        <w:rPr>
          <w:rFonts w:ascii="Book Antiqua" w:hAnsi="Book Antiqua"/>
          <w:b/>
          <w:szCs w:val="24"/>
          <w:lang w:val="es-PR"/>
        </w:rPr>
        <w:t>15</w:t>
      </w:r>
      <w:r w:rsidR="00920DDD" w:rsidRPr="000A0E7C">
        <w:rPr>
          <w:rFonts w:ascii="Book Antiqua" w:hAnsi="Book Antiqua"/>
          <w:b/>
          <w:szCs w:val="24"/>
          <w:lang w:val="es-PR"/>
        </w:rPr>
        <w:t xml:space="preserve">, </w:t>
      </w:r>
      <w:r w:rsidR="00714D94">
        <w:rPr>
          <w:rFonts w:ascii="Book Antiqua" w:hAnsi="Book Antiqua"/>
          <w:b/>
          <w:szCs w:val="24"/>
          <w:lang w:val="es-PR"/>
        </w:rPr>
        <w:t>co</w:t>
      </w:r>
      <w:r w:rsidR="00A86292">
        <w:rPr>
          <w:rFonts w:ascii="Book Antiqua" w:hAnsi="Book Antiqua"/>
          <w:b/>
          <w:szCs w:val="24"/>
          <w:lang w:val="es-PR"/>
        </w:rPr>
        <w:t>n</w:t>
      </w:r>
      <w:r w:rsidR="00865110">
        <w:rPr>
          <w:rFonts w:ascii="Book Antiqua" w:hAnsi="Book Antiqua"/>
          <w:b/>
          <w:szCs w:val="24"/>
          <w:lang w:val="es-PR"/>
        </w:rPr>
        <w:t xml:space="preserve"> </w:t>
      </w:r>
      <w:r w:rsidR="00920DDD" w:rsidRPr="000A0E7C">
        <w:rPr>
          <w:rFonts w:ascii="Book Antiqua" w:hAnsi="Book Antiqua"/>
          <w:b/>
          <w:szCs w:val="24"/>
          <w:lang w:val="es-PR"/>
        </w:rPr>
        <w:t>enmiendas</w:t>
      </w:r>
      <w:r w:rsidR="00920DDD" w:rsidRPr="00661436">
        <w:rPr>
          <w:rFonts w:ascii="Book Antiqua" w:hAnsi="Book Antiqua"/>
          <w:szCs w:val="24"/>
          <w:lang w:val="es-PR"/>
        </w:rPr>
        <w:t xml:space="preserve">. </w:t>
      </w:r>
    </w:p>
    <w:p w14:paraId="6518D6DD" w14:textId="77777777" w:rsidR="00920DDD" w:rsidRDefault="00920DDD" w:rsidP="00920DDD">
      <w:pPr>
        <w:autoSpaceDE w:val="0"/>
        <w:autoSpaceDN w:val="0"/>
        <w:adjustRightInd w:val="0"/>
        <w:ind w:firstLine="720"/>
        <w:jc w:val="both"/>
        <w:rPr>
          <w:rFonts w:ascii="Book Antiqua" w:hAnsi="Book Antiqua"/>
          <w:szCs w:val="24"/>
          <w:lang w:val="es-PR"/>
        </w:rPr>
      </w:pPr>
    </w:p>
    <w:p w14:paraId="2AF26747" w14:textId="48FFEB07" w:rsidR="00920DDD" w:rsidRPr="001F2DD1" w:rsidRDefault="00984EA9" w:rsidP="001F2DD1">
      <w:pPr>
        <w:autoSpaceDE w:val="0"/>
        <w:autoSpaceDN w:val="0"/>
        <w:adjustRightInd w:val="0"/>
        <w:jc w:val="both"/>
        <w:rPr>
          <w:rFonts w:ascii="Book Antiqua" w:hAnsi="Book Antiqua"/>
          <w:szCs w:val="24"/>
          <w:lang w:val="es-PR"/>
        </w:rPr>
      </w:pPr>
      <w:r w:rsidRPr="00BF2A70">
        <w:rPr>
          <w:rFonts w:ascii="Book Antiqua" w:hAnsi="Book Antiqua"/>
          <w:szCs w:val="24"/>
          <w:lang w:val="es-PR"/>
        </w:rPr>
        <w:t>Respetuosamente sometido,</w:t>
      </w:r>
    </w:p>
    <w:p w14:paraId="3070D334" w14:textId="126061BE" w:rsidR="00920DDD" w:rsidRDefault="002F2486" w:rsidP="00920DDD">
      <w:pPr>
        <w:jc w:val="both"/>
        <w:rPr>
          <w:rFonts w:ascii="Book Antiqua" w:hAnsi="Book Antiqua"/>
          <w:b/>
          <w:szCs w:val="24"/>
          <w:lang w:val="es-PR"/>
        </w:rPr>
      </w:pPr>
      <w:r>
        <w:rPr>
          <w:rFonts w:ascii="Book Antiqua" w:hAnsi="Book Antiqua"/>
          <w:b/>
          <w:szCs w:val="24"/>
          <w:lang w:val="es-PR"/>
        </w:rPr>
        <w:br/>
      </w:r>
      <w:r w:rsidR="001F2DD1">
        <w:rPr>
          <w:rFonts w:ascii="Book Antiqua" w:hAnsi="Book Antiqua"/>
          <w:b/>
          <w:szCs w:val="24"/>
          <w:lang w:val="es-PR"/>
        </w:rPr>
        <w:br/>
      </w:r>
    </w:p>
    <w:p w14:paraId="73634582" w14:textId="63F4E8C9" w:rsidR="00920DDD" w:rsidRDefault="00920DDD" w:rsidP="00753C6A">
      <w:pPr>
        <w:jc w:val="center"/>
        <w:rPr>
          <w:rFonts w:ascii="Book Antiqua" w:hAnsi="Book Antiqua"/>
          <w:b/>
          <w:szCs w:val="24"/>
          <w:lang w:val="es-PR"/>
        </w:rPr>
      </w:pPr>
      <w:r>
        <w:rPr>
          <w:rFonts w:ascii="Book Antiqua" w:hAnsi="Book Antiqua"/>
          <w:b/>
          <w:szCs w:val="24"/>
          <w:lang w:val="es-PR"/>
        </w:rPr>
        <w:t>Edgardo Feliciano Sánchez</w:t>
      </w:r>
    </w:p>
    <w:p w14:paraId="426E8157" w14:textId="77777777" w:rsidR="00920DDD" w:rsidRPr="00AC398C" w:rsidRDefault="00920DDD" w:rsidP="00753C6A">
      <w:pPr>
        <w:jc w:val="center"/>
        <w:rPr>
          <w:rFonts w:ascii="Book Antiqua" w:hAnsi="Book Antiqua"/>
          <w:b/>
          <w:szCs w:val="24"/>
          <w:lang w:val="es-PR"/>
        </w:rPr>
      </w:pPr>
      <w:r w:rsidRPr="00AC398C">
        <w:rPr>
          <w:rFonts w:ascii="Book Antiqua" w:hAnsi="Book Antiqua"/>
          <w:b/>
          <w:szCs w:val="24"/>
          <w:lang w:val="es-PR"/>
        </w:rPr>
        <w:t>Presidente</w:t>
      </w:r>
    </w:p>
    <w:p w14:paraId="2464BCDA" w14:textId="2473E014" w:rsidR="00920DDD" w:rsidRPr="00AC398C" w:rsidRDefault="00920DDD" w:rsidP="00753C6A">
      <w:pPr>
        <w:jc w:val="center"/>
        <w:rPr>
          <w:rFonts w:ascii="Book Antiqua" w:hAnsi="Book Antiqua"/>
          <w:b/>
          <w:szCs w:val="24"/>
          <w:lang w:val="es-PR"/>
        </w:rPr>
      </w:pPr>
      <w:r w:rsidRPr="00AC398C">
        <w:rPr>
          <w:rFonts w:ascii="Book Antiqua" w:hAnsi="Book Antiqua"/>
          <w:b/>
          <w:szCs w:val="24"/>
          <w:lang w:val="es-PR"/>
        </w:rPr>
        <w:t xml:space="preserve">Comisión de </w:t>
      </w:r>
      <w:r>
        <w:rPr>
          <w:rFonts w:ascii="Book Antiqua" w:hAnsi="Book Antiqua"/>
          <w:b/>
          <w:szCs w:val="24"/>
          <w:lang w:val="es-PR"/>
        </w:rPr>
        <w:t>Recursos Naturales, Asuntos Ambientales y Reciclaje</w:t>
      </w:r>
    </w:p>
    <w:p w14:paraId="47ADAD4B" w14:textId="77777777" w:rsidR="00920DDD" w:rsidRPr="00AC398C" w:rsidRDefault="00920DDD" w:rsidP="00753C6A">
      <w:pPr>
        <w:jc w:val="center"/>
        <w:rPr>
          <w:rFonts w:ascii="Book Antiqua" w:hAnsi="Book Antiqua"/>
          <w:b/>
          <w:szCs w:val="24"/>
          <w:lang w:val="es-PR"/>
        </w:rPr>
      </w:pPr>
      <w:r w:rsidRPr="00AC398C">
        <w:rPr>
          <w:rFonts w:ascii="Book Antiqua" w:hAnsi="Book Antiqua"/>
          <w:b/>
          <w:szCs w:val="24"/>
          <w:lang w:val="es-PR"/>
        </w:rPr>
        <w:t>Cámara de Representantes</w:t>
      </w:r>
    </w:p>
    <w:p w14:paraId="7E025EA1" w14:textId="19A9FB51" w:rsidR="00A45C85" w:rsidRPr="00920DDD" w:rsidRDefault="00920DDD" w:rsidP="00753C6A">
      <w:pPr>
        <w:jc w:val="center"/>
        <w:rPr>
          <w:rFonts w:ascii="Book Antiqua" w:hAnsi="Book Antiqua"/>
          <w:b/>
          <w:szCs w:val="24"/>
          <w:lang w:val="es-PR"/>
        </w:rPr>
      </w:pPr>
      <w:r w:rsidRPr="00AC398C">
        <w:rPr>
          <w:rFonts w:ascii="Book Antiqua" w:hAnsi="Book Antiqua"/>
          <w:b/>
          <w:szCs w:val="24"/>
          <w:lang w:val="es-PR"/>
        </w:rPr>
        <w:t>Estado Libre Asociado de Puerto Rico</w:t>
      </w:r>
    </w:p>
    <w:sectPr w:rsidR="00A45C85" w:rsidRPr="00920DDD" w:rsidSect="00920DDD">
      <w:headerReference w:type="default" r:id="rId7"/>
      <w:footerReference w:type="default" r:id="rId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89E9B" w14:textId="77777777" w:rsidR="00E14CB9" w:rsidRDefault="00E14CB9" w:rsidP="00920DDD">
      <w:r>
        <w:separator/>
      </w:r>
    </w:p>
  </w:endnote>
  <w:endnote w:type="continuationSeparator" w:id="0">
    <w:p w14:paraId="6F6253EC" w14:textId="77777777" w:rsidR="00E14CB9" w:rsidRDefault="00E14CB9" w:rsidP="0092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3550" w14:textId="77777777" w:rsidR="00412B03" w:rsidRDefault="00412B03" w:rsidP="00412B03"/>
  <w:p w14:paraId="208F423C" w14:textId="308BF8CA" w:rsidR="00412B03" w:rsidRPr="00412B03" w:rsidRDefault="00412B03" w:rsidP="00412B03">
    <w:pPr>
      <w:pStyle w:val="Footer"/>
      <w:tabs>
        <w:tab w:val="left" w:pos="5508"/>
      </w:tabs>
      <w:jc w:val="center"/>
      <w:rPr>
        <w:rFonts w:ascii="Book Antiqua" w:hAnsi="Book Antiqua"/>
        <w:b/>
        <w:sz w:val="20"/>
        <w:lang w:val="es-ES"/>
      </w:rPr>
    </w:pPr>
    <w:r>
      <w:rPr>
        <w:noProof/>
        <w:lang w:val="es-PR" w:eastAsia="es-PR"/>
      </w:rPr>
      <mc:AlternateContent>
        <mc:Choice Requires="wps">
          <w:drawing>
            <wp:anchor distT="4294967295" distB="4294967295" distL="114300" distR="114300" simplePos="0" relativeHeight="251659264" behindDoc="0" locked="0" layoutInCell="1" allowOverlap="1" wp14:anchorId="54C6BF18" wp14:editId="679DECA2">
              <wp:simplePos x="0" y="0"/>
              <wp:positionH relativeFrom="column">
                <wp:posOffset>0</wp:posOffset>
              </wp:positionH>
              <wp:positionV relativeFrom="paragraph">
                <wp:posOffset>-31751</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ln>
                        <a:headEnd/>
                        <a:tailEnd/>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6BEA66"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gBE8gEAADMEAAAOAAAAZHJzL2Uyb0RvYy54bWysU9uO0zAQfUfiHyy/06QLVBA13Ycu8LJA&#10;RZcPmDp2Y2F7LNvbpH/P2GnDVUIgXixf5pw5c2a8vh2tYScZokbX8uWi5kw6gZ12x5Z/fnj77BVn&#10;MYHrwKCTLT/LyG83T5+sB9/IG+zRdDIwInGxGXzL+5R8U1VR9NJCXKCXjh4VBguJjuFYdQEGYrem&#10;uqnrVTVg6HxAIWOk27vpkW8Kv1JSpI9KRZmYaTlpS2UNZT3ktdqsoTkG8L0WFxnwDyosaEdJZ6o7&#10;SMAeg/6FymoRMKJKC4G2QqW0kKUGqmZZ/1TNvgcvSy1kTvSzTfH/0YoPp11guqPecebAUov2KYA+&#10;9olt0TkyEANbZp8GHxsK37pdyJWK0e39PYovkTnc9uCOsuh9OHsiKYjqB0g+RE/ZDsN77CgGHhMW&#10;00YVbKYkO9hYenOeeyPHxARdvnz94vmqphaK61sFzRXoQ0zvJFqWNy032mXboIHTfUwknUKvIfna&#10;uLz2Ero3risTkECbaU+h0zMlvoCvwicLYjobObF8koqsI3HLkq0MrdyawE5A4wZCSJdW2bpCStEZ&#10;prQxM7D+M/ASn6GyDPTfgGdEyYwuzWCrHYbfZU/j1DtSOsWT/OLAVHfeHrA770KuK59oMkuFl1+U&#10;R//7c4n69tc3XwEAAP//AwBQSwMEFAAGAAgAAAAhABrnN3TdAAAABgEAAA8AAABkcnMvZG93bnJl&#10;di54bWxMj01Pg0AQhu8m/ofNmHhrl/pBKLI0purBg2msbeJxgBGI7Cxhty346x3jQU/z8U7e95ls&#10;NdpOHWnwrWMDi3kEirh0Vcu1gd3b0ywB5QNyhZ1jMjCRh1V+fpZhWrkTv9JxG2olJuxTNNCE0Kda&#10;+7Ihi37uemLRPtxgMcg41Loa8CTmttNXURRriy1LQoM9rRsqP7cHa6B4SSacvtbxPrhF8qAfb/ab&#10;53djLi/G+ztQgcbwdww/+IIOuTAV7sCVV50BeSQYmN1KFXV5HUtT/C50nun/+Pk3AAAA//8DAFBL&#10;AQItABQABgAIAAAAIQC2gziS/gAAAOEBAAATAAAAAAAAAAAAAAAAAAAAAABbQ29udGVudF9UeXBl&#10;c10ueG1sUEsBAi0AFAAGAAgAAAAhADj9If/WAAAAlAEAAAsAAAAAAAAAAAAAAAAALwEAAF9yZWxz&#10;Ly5yZWxzUEsBAi0AFAAGAAgAAAAhAD3mAETyAQAAMwQAAA4AAAAAAAAAAAAAAAAALgIAAGRycy9l&#10;Mm9Eb2MueG1sUEsBAi0AFAAGAAgAAAAhABrnN3TdAAAABgEAAA8AAAAAAAAAAAAAAAAATAQAAGRy&#10;cy9kb3ducmV2LnhtbFBLBQYAAAAABAAEAPMAAABWBQAAAAA=&#10;" strokecolor="#70ad47 [3209]" strokeweight=".5pt">
              <v:stroke joinstyle="miter"/>
            </v:line>
          </w:pict>
        </mc:Fallback>
      </mc:AlternateContent>
    </w:r>
    <w:r>
      <w:rPr>
        <w:rFonts w:ascii="Book Antiqua" w:hAnsi="Book Antiqua"/>
        <w:b/>
        <w:sz w:val="20"/>
        <w:lang w:val="es-ES"/>
      </w:rPr>
      <w:t>Comisión de Recursos Naturales, Asuntos Ambientales y Reciclaje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6F87D" w14:textId="77777777" w:rsidR="00E14CB9" w:rsidRDefault="00E14CB9" w:rsidP="00920DDD">
      <w:r>
        <w:separator/>
      </w:r>
    </w:p>
  </w:footnote>
  <w:footnote w:type="continuationSeparator" w:id="0">
    <w:p w14:paraId="6630800E" w14:textId="77777777" w:rsidR="00E14CB9" w:rsidRDefault="00E14CB9" w:rsidP="00920DDD">
      <w:r>
        <w:continuationSeparator/>
      </w:r>
    </w:p>
  </w:footnote>
  <w:footnote w:id="1">
    <w:p w14:paraId="546446C4" w14:textId="77777777" w:rsidR="008139E2" w:rsidRPr="0058728D" w:rsidRDefault="008139E2" w:rsidP="008139E2">
      <w:pPr>
        <w:rPr>
          <w:rFonts w:ascii="Book Antiqua" w:eastAsia="Book Antiqua" w:hAnsi="Book Antiqua" w:cs="Book Antiqua"/>
          <w:sz w:val="20"/>
          <w:lang w:val="es-PR"/>
        </w:rPr>
      </w:pPr>
      <w:r>
        <w:rPr>
          <w:vertAlign w:val="superscript"/>
        </w:rPr>
        <w:footnoteRef/>
      </w:r>
      <w:r>
        <w:rPr>
          <w:rFonts w:ascii="Book Antiqua" w:eastAsia="Book Antiqua" w:hAnsi="Book Antiqua" w:cs="Book Antiqua"/>
          <w:sz w:val="20"/>
        </w:rPr>
        <w:t xml:space="preserve"> Bat Conservation International (2022). Bat Week. </w:t>
      </w:r>
      <w:r w:rsidRPr="0058728D">
        <w:rPr>
          <w:rFonts w:ascii="Book Antiqua" w:eastAsia="Book Antiqua" w:hAnsi="Book Antiqua" w:cs="Book Antiqua"/>
          <w:sz w:val="20"/>
          <w:lang w:val="es-PR"/>
        </w:rPr>
        <w:t>Disponible en: https://batweek.org/.</w:t>
      </w:r>
    </w:p>
  </w:footnote>
  <w:footnote w:id="2">
    <w:p w14:paraId="25FBC2FE" w14:textId="77777777" w:rsidR="008139E2" w:rsidRPr="0058728D" w:rsidRDefault="008139E2" w:rsidP="008139E2">
      <w:pPr>
        <w:rPr>
          <w:rFonts w:ascii="Book Antiqua" w:eastAsia="Book Antiqua" w:hAnsi="Book Antiqua" w:cs="Book Antiqua"/>
          <w:sz w:val="20"/>
          <w:lang w:val="es-PR"/>
        </w:rPr>
      </w:pPr>
      <w:r>
        <w:rPr>
          <w:vertAlign w:val="superscript"/>
        </w:rPr>
        <w:footnoteRef/>
      </w:r>
      <w:r w:rsidRPr="0058728D">
        <w:rPr>
          <w:rFonts w:ascii="Book Antiqua" w:eastAsia="Book Antiqua" w:hAnsi="Book Antiqua" w:cs="Book Antiqua"/>
          <w:sz w:val="20"/>
          <w:lang w:val="es-PR"/>
        </w:rPr>
        <w:t xml:space="preserve"> Padilla-Rodríguez, Elizabeth (2021). Distribución de las cuevas calientes en la zona del </w:t>
      </w:r>
      <w:proofErr w:type="spellStart"/>
      <w:r w:rsidRPr="0058728D">
        <w:rPr>
          <w:rFonts w:ascii="Book Antiqua" w:eastAsia="Book Antiqua" w:hAnsi="Book Antiqua" w:cs="Book Antiqua"/>
          <w:sz w:val="20"/>
          <w:lang w:val="es-PR"/>
        </w:rPr>
        <w:t>carso</w:t>
      </w:r>
      <w:proofErr w:type="spellEnd"/>
      <w:r w:rsidRPr="0058728D">
        <w:rPr>
          <w:rFonts w:ascii="Book Antiqua" w:eastAsia="Book Antiqua" w:hAnsi="Book Antiqua" w:cs="Book Antiqua"/>
          <w:sz w:val="20"/>
          <w:lang w:val="es-PR"/>
        </w:rPr>
        <w:t xml:space="preserve"> con prioridad de conservación de Puerto Rico. Perspectivas en Asuntos </w:t>
      </w:r>
      <w:proofErr w:type="spellStart"/>
      <w:r w:rsidRPr="0058728D">
        <w:rPr>
          <w:rFonts w:ascii="Book Antiqua" w:eastAsia="Book Antiqua" w:hAnsi="Book Antiqua" w:cs="Book Antiqua"/>
          <w:sz w:val="20"/>
          <w:lang w:val="es-PR"/>
        </w:rPr>
        <w:t>Ambientaes</w:t>
      </w:r>
      <w:proofErr w:type="spellEnd"/>
      <w:r w:rsidRPr="0058728D">
        <w:rPr>
          <w:rFonts w:ascii="Book Antiqua" w:eastAsia="Book Antiqua" w:hAnsi="Book Antiqua" w:cs="Book Antiqua"/>
          <w:sz w:val="20"/>
          <w:lang w:val="es-PR"/>
        </w:rPr>
        <w:t>. Universidad Ana G. Méndez. Disponible en: https://www.elnuevodia.com/ciencia-ambiente/flora-fauna/notas/los-murcielagos-son-vitales-para-la-agricultura-y-el-control-de-plagas-en-puerto-rico/</w:t>
      </w:r>
    </w:p>
  </w:footnote>
  <w:footnote w:id="3">
    <w:p w14:paraId="4674526E" w14:textId="77777777" w:rsidR="008139E2" w:rsidRPr="0058728D" w:rsidRDefault="008139E2" w:rsidP="008139E2">
      <w:pPr>
        <w:rPr>
          <w:rFonts w:ascii="Book Antiqua" w:eastAsia="Book Antiqua" w:hAnsi="Book Antiqua" w:cs="Book Antiqua"/>
          <w:sz w:val="20"/>
          <w:lang w:val="es-PR"/>
        </w:rPr>
      </w:pPr>
      <w:r>
        <w:rPr>
          <w:vertAlign w:val="superscript"/>
        </w:rPr>
        <w:footnoteRef/>
      </w:r>
      <w:r w:rsidRPr="0058728D">
        <w:rPr>
          <w:rFonts w:ascii="Book Antiqua" w:eastAsia="Book Antiqua" w:hAnsi="Book Antiqua" w:cs="Book Antiqua"/>
          <w:sz w:val="20"/>
          <w:lang w:val="es-PR"/>
        </w:rPr>
        <w:t xml:space="preserve"> Íd.</w:t>
      </w:r>
    </w:p>
  </w:footnote>
  <w:footnote w:id="4">
    <w:p w14:paraId="778B1CBA" w14:textId="77777777" w:rsidR="008139E2" w:rsidRPr="0058728D" w:rsidRDefault="008139E2" w:rsidP="008139E2">
      <w:pPr>
        <w:rPr>
          <w:rFonts w:ascii="Book Antiqua" w:eastAsia="Book Antiqua" w:hAnsi="Book Antiqua" w:cs="Book Antiqua"/>
          <w:sz w:val="20"/>
          <w:lang w:val="es-PR"/>
        </w:rPr>
      </w:pPr>
      <w:r>
        <w:rPr>
          <w:vertAlign w:val="superscript"/>
        </w:rPr>
        <w:footnoteRef/>
      </w:r>
      <w:r w:rsidRPr="0058728D">
        <w:rPr>
          <w:rFonts w:ascii="Book Antiqua" w:eastAsia="Book Antiqua" w:hAnsi="Book Antiqua" w:cs="Book Antiqua"/>
          <w:sz w:val="20"/>
          <w:lang w:val="es-PR"/>
        </w:rPr>
        <w:t xml:space="preserve"> Íd.</w:t>
      </w:r>
    </w:p>
  </w:footnote>
  <w:footnote w:id="5">
    <w:p w14:paraId="2ED9F273" w14:textId="77777777" w:rsidR="008139E2" w:rsidRPr="0058728D" w:rsidRDefault="008139E2" w:rsidP="008139E2">
      <w:pPr>
        <w:rPr>
          <w:rFonts w:ascii="Book Antiqua" w:eastAsia="Book Antiqua" w:hAnsi="Book Antiqua" w:cs="Book Antiqua"/>
          <w:sz w:val="20"/>
          <w:lang w:val="es-PR"/>
        </w:rPr>
      </w:pPr>
      <w:r>
        <w:rPr>
          <w:vertAlign w:val="superscript"/>
        </w:rPr>
        <w:footnoteRef/>
      </w:r>
      <w:r w:rsidRPr="0058728D">
        <w:rPr>
          <w:rFonts w:ascii="Book Antiqua" w:eastAsia="Book Antiqua" w:hAnsi="Book Antiqua" w:cs="Book Antiqua"/>
          <w:sz w:val="20"/>
          <w:lang w:val="es-PR"/>
        </w:rPr>
        <w:t xml:space="preserve"> Íd.</w:t>
      </w:r>
    </w:p>
  </w:footnote>
  <w:footnote w:id="6">
    <w:p w14:paraId="7A36E863" w14:textId="77777777" w:rsidR="008139E2" w:rsidRPr="0058728D" w:rsidRDefault="008139E2" w:rsidP="008139E2">
      <w:pPr>
        <w:rPr>
          <w:rFonts w:ascii="Book Antiqua" w:eastAsia="Book Antiqua" w:hAnsi="Book Antiqua" w:cs="Book Antiqua"/>
          <w:sz w:val="20"/>
          <w:lang w:val="es-PR"/>
        </w:rPr>
      </w:pPr>
      <w:r>
        <w:rPr>
          <w:vertAlign w:val="superscript"/>
        </w:rPr>
        <w:footnoteRef/>
      </w:r>
      <w:r w:rsidRPr="0058728D">
        <w:rPr>
          <w:rFonts w:ascii="Book Antiqua" w:eastAsia="Book Antiqua" w:hAnsi="Book Antiqua" w:cs="Book Antiqua"/>
          <w:sz w:val="20"/>
          <w:lang w:val="es-PR"/>
        </w:rPr>
        <w:t xml:space="preserve"> Íd.</w:t>
      </w:r>
    </w:p>
  </w:footnote>
  <w:footnote w:id="7">
    <w:p w14:paraId="277E0A2A" w14:textId="77777777" w:rsidR="008139E2" w:rsidRPr="0058728D" w:rsidRDefault="008139E2" w:rsidP="008139E2">
      <w:pPr>
        <w:rPr>
          <w:rFonts w:ascii="Book Antiqua" w:eastAsia="Book Antiqua" w:hAnsi="Book Antiqua" w:cs="Book Antiqua"/>
          <w:sz w:val="20"/>
          <w:lang w:val="es-PR"/>
        </w:rPr>
      </w:pPr>
      <w:r>
        <w:rPr>
          <w:vertAlign w:val="superscript"/>
        </w:rPr>
        <w:footnoteRef/>
      </w:r>
      <w:r w:rsidRPr="0058728D">
        <w:rPr>
          <w:rFonts w:ascii="Book Antiqua" w:eastAsia="Book Antiqua" w:hAnsi="Book Antiqua" w:cs="Book Antiqua"/>
          <w:sz w:val="20"/>
          <w:lang w:val="es-PR"/>
        </w:rPr>
        <w:t xml:space="preserve"> Rivera-</w:t>
      </w:r>
      <w:proofErr w:type="spellStart"/>
      <w:r w:rsidRPr="0058728D">
        <w:rPr>
          <w:rFonts w:ascii="Book Antiqua" w:eastAsia="Book Antiqua" w:hAnsi="Book Antiqua" w:cs="Book Antiqua"/>
          <w:sz w:val="20"/>
          <w:lang w:val="es-PR"/>
        </w:rPr>
        <w:t>Arguinzoni</w:t>
      </w:r>
      <w:proofErr w:type="spellEnd"/>
      <w:r w:rsidRPr="0058728D">
        <w:rPr>
          <w:rFonts w:ascii="Book Antiqua" w:eastAsia="Book Antiqua" w:hAnsi="Book Antiqua" w:cs="Book Antiqua"/>
          <w:sz w:val="20"/>
          <w:lang w:val="es-PR"/>
        </w:rPr>
        <w:t>, Aurora (2016). Milenarios reyes de la noche. El Nuevo Día. Disponible en: https://www.elnuevodia.com/ciencia-ambiente/otros/notas/milenarios-reyes-de-la-noche/.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6BF7" w14:textId="38D1E014" w:rsidR="00FD33D1" w:rsidRPr="003B2A48" w:rsidRDefault="003B2A48" w:rsidP="003B2A48">
    <w:pPr>
      <w:pStyle w:val="Header"/>
      <w:pBdr>
        <w:bottom w:val="single" w:sz="4" w:space="1" w:color="D9D9D9"/>
      </w:pBdr>
      <w:rPr>
        <w:rFonts w:ascii="Book Antiqua" w:hAnsi="Book Antiqua"/>
        <w:b/>
        <w:i/>
        <w:sz w:val="22"/>
        <w:szCs w:val="22"/>
        <w:lang w:val="es-PR"/>
      </w:rPr>
    </w:pPr>
    <w:r w:rsidRPr="003B2A48">
      <w:rPr>
        <w:rFonts w:ascii="Book Antiqua" w:hAnsi="Book Antiqua"/>
        <w:b/>
        <w:i/>
        <w:color w:val="7F7F7F"/>
        <w:spacing w:val="60"/>
        <w:sz w:val="22"/>
        <w:szCs w:val="22"/>
        <w:lang w:val="es-PR"/>
      </w:rPr>
      <w:t xml:space="preserve">Informe Positivo </w:t>
    </w:r>
    <w:r w:rsidR="00E568ED">
      <w:rPr>
        <w:rFonts w:ascii="Book Antiqua" w:hAnsi="Book Antiqua"/>
        <w:b/>
        <w:i/>
        <w:color w:val="7F7F7F"/>
        <w:spacing w:val="60"/>
        <w:sz w:val="22"/>
        <w:szCs w:val="22"/>
        <w:lang w:val="es-PR"/>
      </w:rPr>
      <w:t>P</w:t>
    </w:r>
    <w:r w:rsidR="00FC23FF">
      <w:rPr>
        <w:rFonts w:ascii="Book Antiqua" w:hAnsi="Book Antiqua"/>
        <w:b/>
        <w:i/>
        <w:color w:val="7F7F7F"/>
        <w:spacing w:val="60"/>
        <w:sz w:val="22"/>
        <w:szCs w:val="22"/>
        <w:lang w:val="es-PR"/>
      </w:rPr>
      <w:t>.</w:t>
    </w:r>
    <w:r w:rsidRPr="003B2A48">
      <w:rPr>
        <w:rFonts w:ascii="Book Antiqua" w:hAnsi="Book Antiqua"/>
        <w:b/>
        <w:i/>
        <w:color w:val="7F7F7F"/>
        <w:spacing w:val="60"/>
        <w:sz w:val="22"/>
        <w:szCs w:val="22"/>
        <w:lang w:val="es-PR"/>
      </w:rPr>
      <w:t xml:space="preserve"> de la C.</w:t>
    </w:r>
    <w:r w:rsidR="00FC23FF">
      <w:rPr>
        <w:rFonts w:ascii="Book Antiqua" w:hAnsi="Book Antiqua"/>
        <w:b/>
        <w:i/>
        <w:color w:val="7F7F7F"/>
        <w:spacing w:val="60"/>
        <w:sz w:val="22"/>
        <w:szCs w:val="22"/>
        <w:lang w:val="es-PR"/>
      </w:rPr>
      <w:t xml:space="preserve"> </w:t>
    </w:r>
    <w:r w:rsidR="00E568ED">
      <w:rPr>
        <w:rFonts w:ascii="Book Antiqua" w:hAnsi="Book Antiqua"/>
        <w:b/>
        <w:i/>
        <w:color w:val="7F7F7F"/>
        <w:spacing w:val="60"/>
        <w:sz w:val="22"/>
        <w:szCs w:val="22"/>
        <w:lang w:val="es-PR"/>
      </w:rPr>
      <w:t>1</w:t>
    </w:r>
    <w:r w:rsidR="009B396B">
      <w:rPr>
        <w:rFonts w:ascii="Book Antiqua" w:hAnsi="Book Antiqua"/>
        <w:b/>
        <w:i/>
        <w:color w:val="7F7F7F"/>
        <w:spacing w:val="60"/>
        <w:sz w:val="22"/>
        <w:szCs w:val="22"/>
        <w:lang w:val="es-PR"/>
      </w:rPr>
      <w:t>5</w:t>
    </w:r>
    <w:r w:rsidR="00F7573D">
      <w:rPr>
        <w:rFonts w:ascii="Book Antiqua" w:hAnsi="Book Antiqua"/>
        <w:b/>
        <w:i/>
        <w:color w:val="7F7F7F"/>
        <w:spacing w:val="60"/>
        <w:sz w:val="22"/>
        <w:szCs w:val="22"/>
        <w:lang w:val="es-PR"/>
      </w:rPr>
      <w:t>15</w:t>
    </w:r>
    <w:r w:rsidR="00FC23FF">
      <w:rPr>
        <w:rFonts w:ascii="Book Antiqua" w:hAnsi="Book Antiqua"/>
        <w:b/>
        <w:i/>
        <w:color w:val="7F7F7F"/>
        <w:spacing w:val="60"/>
        <w:sz w:val="22"/>
        <w:szCs w:val="22"/>
        <w:lang w:val="es-PR"/>
      </w:rPr>
      <w:tab/>
    </w:r>
    <w:r w:rsidRPr="003B2A48">
      <w:rPr>
        <w:rFonts w:ascii="Book Antiqua" w:hAnsi="Book Antiqua"/>
        <w:b/>
        <w:i/>
        <w:color w:val="7F7F7F"/>
        <w:spacing w:val="60"/>
        <w:sz w:val="22"/>
        <w:szCs w:val="22"/>
        <w:lang w:val="es-PR"/>
      </w:rPr>
      <w:t>Página</w:t>
    </w:r>
    <w:r w:rsidRPr="003B2A48">
      <w:rPr>
        <w:rFonts w:ascii="Book Antiqua" w:hAnsi="Book Antiqua"/>
        <w:b/>
        <w:i/>
        <w:sz w:val="22"/>
        <w:szCs w:val="22"/>
        <w:lang w:val="es-PR"/>
      </w:rPr>
      <w:t xml:space="preserve"> | </w:t>
    </w:r>
    <w:r w:rsidRPr="00C9740A">
      <w:rPr>
        <w:rFonts w:ascii="Book Antiqua" w:hAnsi="Book Antiqua"/>
        <w:b/>
        <w:i/>
        <w:sz w:val="22"/>
        <w:szCs w:val="22"/>
      </w:rPr>
      <w:fldChar w:fldCharType="begin"/>
    </w:r>
    <w:r w:rsidRPr="003B2A48">
      <w:rPr>
        <w:rFonts w:ascii="Book Antiqua" w:hAnsi="Book Antiqua"/>
        <w:b/>
        <w:i/>
        <w:sz w:val="22"/>
        <w:szCs w:val="22"/>
        <w:lang w:val="es-PR"/>
      </w:rPr>
      <w:instrText xml:space="preserve"> PAGE   \* MERGEFORMAT </w:instrText>
    </w:r>
    <w:r w:rsidRPr="00C9740A">
      <w:rPr>
        <w:rFonts w:ascii="Book Antiqua" w:hAnsi="Book Antiqua"/>
        <w:b/>
        <w:i/>
        <w:sz w:val="22"/>
        <w:szCs w:val="22"/>
      </w:rPr>
      <w:fldChar w:fldCharType="separate"/>
    </w:r>
    <w:r w:rsidR="002F2486">
      <w:rPr>
        <w:rFonts w:ascii="Book Antiqua" w:hAnsi="Book Antiqua"/>
        <w:b/>
        <w:i/>
        <w:noProof/>
        <w:sz w:val="22"/>
        <w:szCs w:val="22"/>
        <w:lang w:val="es-PR"/>
      </w:rPr>
      <w:t>3</w:t>
    </w:r>
    <w:r w:rsidRPr="00C9740A">
      <w:rPr>
        <w:rFonts w:ascii="Book Antiqua" w:hAnsi="Book Antiqua"/>
        <w:b/>
        <w:i/>
        <w:sz w:val="22"/>
        <w:szCs w:val="22"/>
      </w:rPr>
      <w:fldChar w:fldCharType="end"/>
    </w:r>
  </w:p>
  <w:p w14:paraId="55A6B873" w14:textId="77777777" w:rsidR="00F042CB" w:rsidRPr="003B2A48" w:rsidRDefault="00097549">
    <w:pPr>
      <w:pStyle w:val="Header"/>
      <w:jc w:val="center"/>
      <w:rPr>
        <w:lang w:val="es-P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A7571"/>
    <w:multiLevelType w:val="hybridMultilevel"/>
    <w:tmpl w:val="A6EC1708"/>
    <w:lvl w:ilvl="0" w:tplc="D3B2D33C">
      <w:start w:val="2"/>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F2BF42">
      <w:start w:val="1"/>
      <w:numFmt w:val="lowerLetter"/>
      <w:lvlText w:val="%2"/>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D2DF3A">
      <w:start w:val="1"/>
      <w:numFmt w:val="lowerRoman"/>
      <w:lvlText w:val="%3"/>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E51B2">
      <w:start w:val="1"/>
      <w:numFmt w:val="decimal"/>
      <w:lvlText w:val="%4"/>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385EA4">
      <w:start w:val="1"/>
      <w:numFmt w:val="lowerLetter"/>
      <w:lvlText w:val="%5"/>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8E818C">
      <w:start w:val="1"/>
      <w:numFmt w:val="lowerRoman"/>
      <w:lvlText w:val="%6"/>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BA2916">
      <w:start w:val="1"/>
      <w:numFmt w:val="decimal"/>
      <w:lvlText w:val="%7"/>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23622">
      <w:start w:val="1"/>
      <w:numFmt w:val="lowerLetter"/>
      <w:lvlText w:val="%8"/>
      <w:lvlJc w:val="left"/>
      <w:pPr>
        <w:ind w:left="5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52BEFE">
      <w:start w:val="1"/>
      <w:numFmt w:val="lowerRoman"/>
      <w:lvlText w:val="%9"/>
      <w:lvlJc w:val="left"/>
      <w:pPr>
        <w:ind w:left="6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C414E7"/>
    <w:multiLevelType w:val="hybridMultilevel"/>
    <w:tmpl w:val="31EEF786"/>
    <w:lvl w:ilvl="0" w:tplc="78200680">
      <w:start w:val="1"/>
      <w:numFmt w:val="upperLetter"/>
      <w:lvlText w:val="%1."/>
      <w:lvlJc w:val="left"/>
      <w:pPr>
        <w:ind w:left="1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36DF26">
      <w:start w:val="1"/>
      <w:numFmt w:val="decimal"/>
      <w:lvlText w:val="%2."/>
      <w:lvlJc w:val="left"/>
      <w:pPr>
        <w:ind w:left="1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C6C146">
      <w:start w:val="1"/>
      <w:numFmt w:val="lowerRoman"/>
      <w:lvlText w:val="%3"/>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2E2297E">
      <w:start w:val="1"/>
      <w:numFmt w:val="decimal"/>
      <w:lvlText w:val="%4"/>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3026A4">
      <w:start w:val="1"/>
      <w:numFmt w:val="lowerLetter"/>
      <w:lvlText w:val="%5"/>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B0B5FC">
      <w:start w:val="1"/>
      <w:numFmt w:val="lowerRoman"/>
      <w:lvlText w:val="%6"/>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4602AFA">
      <w:start w:val="1"/>
      <w:numFmt w:val="decimal"/>
      <w:lvlText w:val="%7"/>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A02CF0">
      <w:start w:val="1"/>
      <w:numFmt w:val="lowerLetter"/>
      <w:lvlText w:val="%8"/>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DC36E8">
      <w:start w:val="1"/>
      <w:numFmt w:val="lowerRoman"/>
      <w:lvlText w:val="%9"/>
      <w:lvlJc w:val="left"/>
      <w:pPr>
        <w:ind w:left="68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4096DF0"/>
    <w:multiLevelType w:val="hybridMultilevel"/>
    <w:tmpl w:val="DCE85D9C"/>
    <w:lvl w:ilvl="0" w:tplc="88EA15BA">
      <w:start w:val="1"/>
      <w:numFmt w:val="upperRoman"/>
      <w:lvlText w:val="%1."/>
      <w:lvlJc w:val="left"/>
      <w:pPr>
        <w:ind w:left="1080" w:hanging="720"/>
      </w:pPr>
      <w:rPr>
        <w:rFonts w:hint="default"/>
        <w:b/>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79E92385"/>
    <w:multiLevelType w:val="hybridMultilevel"/>
    <w:tmpl w:val="DEDAE6BC"/>
    <w:lvl w:ilvl="0" w:tplc="5BD20EF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ACFF22">
      <w:start w:val="2"/>
      <w:numFmt w:val="decimal"/>
      <w:lvlText w:val="%2."/>
      <w:lvlJc w:val="left"/>
      <w:pPr>
        <w:ind w:left="1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0246DE">
      <w:start w:val="1"/>
      <w:numFmt w:val="lowerRoman"/>
      <w:lvlText w:val="%3"/>
      <w:lvlJc w:val="left"/>
      <w:pPr>
        <w:ind w:left="2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A127696">
      <w:start w:val="1"/>
      <w:numFmt w:val="decimal"/>
      <w:lvlText w:val="%4"/>
      <w:lvlJc w:val="left"/>
      <w:pPr>
        <w:ind w:left="3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9F67004">
      <w:start w:val="1"/>
      <w:numFmt w:val="lowerLetter"/>
      <w:lvlText w:val="%5"/>
      <w:lvlJc w:val="left"/>
      <w:pPr>
        <w:ind w:left="3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9FEDD8C">
      <w:start w:val="1"/>
      <w:numFmt w:val="lowerRoman"/>
      <w:lvlText w:val="%6"/>
      <w:lvlJc w:val="left"/>
      <w:pPr>
        <w:ind w:left="4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EA549C">
      <w:start w:val="1"/>
      <w:numFmt w:val="decimal"/>
      <w:lvlText w:val="%7"/>
      <w:lvlJc w:val="left"/>
      <w:pPr>
        <w:ind w:left="5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772EE20">
      <w:start w:val="1"/>
      <w:numFmt w:val="lowerLetter"/>
      <w:lvlText w:val="%8"/>
      <w:lvlJc w:val="left"/>
      <w:pPr>
        <w:ind w:left="6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9A86C36">
      <w:start w:val="1"/>
      <w:numFmt w:val="lowerRoman"/>
      <w:lvlText w:val="%9"/>
      <w:lvlJc w:val="left"/>
      <w:pPr>
        <w:ind w:left="6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68041217">
    <w:abstractNumId w:val="2"/>
  </w:num>
  <w:num w:numId="2" w16cid:durableId="1211958352">
    <w:abstractNumId w:val="0"/>
  </w:num>
  <w:num w:numId="3" w16cid:durableId="383216966">
    <w:abstractNumId w:val="1"/>
  </w:num>
  <w:num w:numId="4" w16cid:durableId="1025518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D"/>
    <w:rsid w:val="00017396"/>
    <w:rsid w:val="00022511"/>
    <w:rsid w:val="000309E2"/>
    <w:rsid w:val="000405AA"/>
    <w:rsid w:val="00050716"/>
    <w:rsid w:val="0005217D"/>
    <w:rsid w:val="0005226B"/>
    <w:rsid w:val="00052A47"/>
    <w:rsid w:val="00062EF6"/>
    <w:rsid w:val="00065AFE"/>
    <w:rsid w:val="00082622"/>
    <w:rsid w:val="00097549"/>
    <w:rsid w:val="000D1E21"/>
    <w:rsid w:val="000F0C3D"/>
    <w:rsid w:val="000F2111"/>
    <w:rsid w:val="000F540B"/>
    <w:rsid w:val="00102B30"/>
    <w:rsid w:val="00103642"/>
    <w:rsid w:val="00116B82"/>
    <w:rsid w:val="00122DF8"/>
    <w:rsid w:val="00152FBA"/>
    <w:rsid w:val="00167418"/>
    <w:rsid w:val="00184047"/>
    <w:rsid w:val="001858AD"/>
    <w:rsid w:val="0018591A"/>
    <w:rsid w:val="00195F9C"/>
    <w:rsid w:val="001A114D"/>
    <w:rsid w:val="001A1B5D"/>
    <w:rsid w:val="001C0B17"/>
    <w:rsid w:val="001C61BC"/>
    <w:rsid w:val="001C6A6E"/>
    <w:rsid w:val="001C6EDF"/>
    <w:rsid w:val="001D10E2"/>
    <w:rsid w:val="001D5429"/>
    <w:rsid w:val="001F2DD1"/>
    <w:rsid w:val="001F521C"/>
    <w:rsid w:val="00260759"/>
    <w:rsid w:val="00271FE3"/>
    <w:rsid w:val="002907A7"/>
    <w:rsid w:val="002929C6"/>
    <w:rsid w:val="00295276"/>
    <w:rsid w:val="002A4CBE"/>
    <w:rsid w:val="002B3D20"/>
    <w:rsid w:val="002B464C"/>
    <w:rsid w:val="002C6B5B"/>
    <w:rsid w:val="002D6201"/>
    <w:rsid w:val="002F2486"/>
    <w:rsid w:val="00303CD6"/>
    <w:rsid w:val="00320881"/>
    <w:rsid w:val="0032147A"/>
    <w:rsid w:val="00326D85"/>
    <w:rsid w:val="00327D7F"/>
    <w:rsid w:val="0033235D"/>
    <w:rsid w:val="00333D86"/>
    <w:rsid w:val="00333E69"/>
    <w:rsid w:val="00343612"/>
    <w:rsid w:val="00346CA0"/>
    <w:rsid w:val="003710D1"/>
    <w:rsid w:val="00375A22"/>
    <w:rsid w:val="00396FB6"/>
    <w:rsid w:val="00397DE1"/>
    <w:rsid w:val="003A0616"/>
    <w:rsid w:val="003B17D8"/>
    <w:rsid w:val="003B191B"/>
    <w:rsid w:val="003B2A48"/>
    <w:rsid w:val="003B2F46"/>
    <w:rsid w:val="003D4FFC"/>
    <w:rsid w:val="003D7F14"/>
    <w:rsid w:val="003E2E04"/>
    <w:rsid w:val="003E433B"/>
    <w:rsid w:val="003E462A"/>
    <w:rsid w:val="003E538E"/>
    <w:rsid w:val="00402994"/>
    <w:rsid w:val="004035C5"/>
    <w:rsid w:val="00412B03"/>
    <w:rsid w:val="00413E02"/>
    <w:rsid w:val="004154AA"/>
    <w:rsid w:val="004207FA"/>
    <w:rsid w:val="00435E89"/>
    <w:rsid w:val="0044585E"/>
    <w:rsid w:val="00445979"/>
    <w:rsid w:val="00450B34"/>
    <w:rsid w:val="00457DD5"/>
    <w:rsid w:val="00460A31"/>
    <w:rsid w:val="0046228D"/>
    <w:rsid w:val="0046271F"/>
    <w:rsid w:val="004A1ACB"/>
    <w:rsid w:val="004A296B"/>
    <w:rsid w:val="004B32F0"/>
    <w:rsid w:val="004C124B"/>
    <w:rsid w:val="004D07B2"/>
    <w:rsid w:val="004D4D60"/>
    <w:rsid w:val="0050798D"/>
    <w:rsid w:val="00523C99"/>
    <w:rsid w:val="00570685"/>
    <w:rsid w:val="00580CEF"/>
    <w:rsid w:val="005912CB"/>
    <w:rsid w:val="005915FA"/>
    <w:rsid w:val="00591C3F"/>
    <w:rsid w:val="005B6557"/>
    <w:rsid w:val="005B6650"/>
    <w:rsid w:val="005C7800"/>
    <w:rsid w:val="005D2DCB"/>
    <w:rsid w:val="005E10BE"/>
    <w:rsid w:val="005F783C"/>
    <w:rsid w:val="00626A8D"/>
    <w:rsid w:val="0063307F"/>
    <w:rsid w:val="00633FEF"/>
    <w:rsid w:val="00642A55"/>
    <w:rsid w:val="0066062E"/>
    <w:rsid w:val="006719C4"/>
    <w:rsid w:val="0068066A"/>
    <w:rsid w:val="00683DD5"/>
    <w:rsid w:val="00684598"/>
    <w:rsid w:val="00687DCE"/>
    <w:rsid w:val="00695592"/>
    <w:rsid w:val="006A0A73"/>
    <w:rsid w:val="006B07A7"/>
    <w:rsid w:val="006B3FA7"/>
    <w:rsid w:val="006B46B5"/>
    <w:rsid w:val="006D53B6"/>
    <w:rsid w:val="006F044E"/>
    <w:rsid w:val="006F04AC"/>
    <w:rsid w:val="006F20C8"/>
    <w:rsid w:val="00701C1D"/>
    <w:rsid w:val="00705517"/>
    <w:rsid w:val="00712609"/>
    <w:rsid w:val="00714D94"/>
    <w:rsid w:val="00727456"/>
    <w:rsid w:val="00733196"/>
    <w:rsid w:val="00736FB1"/>
    <w:rsid w:val="00746084"/>
    <w:rsid w:val="00752468"/>
    <w:rsid w:val="00753C6A"/>
    <w:rsid w:val="00766697"/>
    <w:rsid w:val="007A4CE3"/>
    <w:rsid w:val="007C0D33"/>
    <w:rsid w:val="007D5154"/>
    <w:rsid w:val="007E7C3C"/>
    <w:rsid w:val="007F6401"/>
    <w:rsid w:val="00805A97"/>
    <w:rsid w:val="00805CAF"/>
    <w:rsid w:val="008139E2"/>
    <w:rsid w:val="00815E18"/>
    <w:rsid w:val="00816BFE"/>
    <w:rsid w:val="00817002"/>
    <w:rsid w:val="0083189C"/>
    <w:rsid w:val="00835A07"/>
    <w:rsid w:val="00842950"/>
    <w:rsid w:val="00846E5A"/>
    <w:rsid w:val="008521D5"/>
    <w:rsid w:val="00856A07"/>
    <w:rsid w:val="00865110"/>
    <w:rsid w:val="008C3287"/>
    <w:rsid w:val="008C70DB"/>
    <w:rsid w:val="008D5D5E"/>
    <w:rsid w:val="008E0430"/>
    <w:rsid w:val="008F7A11"/>
    <w:rsid w:val="00905741"/>
    <w:rsid w:val="00910AB1"/>
    <w:rsid w:val="00920DDD"/>
    <w:rsid w:val="009229E3"/>
    <w:rsid w:val="009345FF"/>
    <w:rsid w:val="009368BB"/>
    <w:rsid w:val="0094292E"/>
    <w:rsid w:val="00984EA9"/>
    <w:rsid w:val="00985B49"/>
    <w:rsid w:val="00991297"/>
    <w:rsid w:val="009A28E8"/>
    <w:rsid w:val="009B38D9"/>
    <w:rsid w:val="009B396B"/>
    <w:rsid w:val="009B5A09"/>
    <w:rsid w:val="009D18F8"/>
    <w:rsid w:val="009E180A"/>
    <w:rsid w:val="009E4C1C"/>
    <w:rsid w:val="009F665A"/>
    <w:rsid w:val="00A03596"/>
    <w:rsid w:val="00A12EE2"/>
    <w:rsid w:val="00A14674"/>
    <w:rsid w:val="00A24971"/>
    <w:rsid w:val="00A30F66"/>
    <w:rsid w:val="00A316E2"/>
    <w:rsid w:val="00A35280"/>
    <w:rsid w:val="00A45C85"/>
    <w:rsid w:val="00A53515"/>
    <w:rsid w:val="00A64D7E"/>
    <w:rsid w:val="00A679ED"/>
    <w:rsid w:val="00A740EC"/>
    <w:rsid w:val="00A80370"/>
    <w:rsid w:val="00A8448E"/>
    <w:rsid w:val="00A86292"/>
    <w:rsid w:val="00AA0747"/>
    <w:rsid w:val="00AB50BE"/>
    <w:rsid w:val="00AC4B90"/>
    <w:rsid w:val="00AD03EF"/>
    <w:rsid w:val="00AD2712"/>
    <w:rsid w:val="00AE6074"/>
    <w:rsid w:val="00AF1EF6"/>
    <w:rsid w:val="00AF4E3F"/>
    <w:rsid w:val="00AF57D0"/>
    <w:rsid w:val="00AF760B"/>
    <w:rsid w:val="00B07729"/>
    <w:rsid w:val="00B2353F"/>
    <w:rsid w:val="00B44233"/>
    <w:rsid w:val="00B500A4"/>
    <w:rsid w:val="00B86951"/>
    <w:rsid w:val="00B87743"/>
    <w:rsid w:val="00B91FB2"/>
    <w:rsid w:val="00B93878"/>
    <w:rsid w:val="00BA55F0"/>
    <w:rsid w:val="00BA6C6F"/>
    <w:rsid w:val="00BB383D"/>
    <w:rsid w:val="00BC2F08"/>
    <w:rsid w:val="00BC633B"/>
    <w:rsid w:val="00BD25A1"/>
    <w:rsid w:val="00BD311D"/>
    <w:rsid w:val="00BD5CDC"/>
    <w:rsid w:val="00BE0B8A"/>
    <w:rsid w:val="00BF6CBD"/>
    <w:rsid w:val="00C02B0C"/>
    <w:rsid w:val="00C034E8"/>
    <w:rsid w:val="00C224F3"/>
    <w:rsid w:val="00C30746"/>
    <w:rsid w:val="00C335E8"/>
    <w:rsid w:val="00C3380F"/>
    <w:rsid w:val="00C42F37"/>
    <w:rsid w:val="00C45C7A"/>
    <w:rsid w:val="00C93E02"/>
    <w:rsid w:val="00C9463E"/>
    <w:rsid w:val="00CA2101"/>
    <w:rsid w:val="00CA29AF"/>
    <w:rsid w:val="00CB1BBB"/>
    <w:rsid w:val="00CB60CE"/>
    <w:rsid w:val="00CD7772"/>
    <w:rsid w:val="00CE248E"/>
    <w:rsid w:val="00CE66FF"/>
    <w:rsid w:val="00CE6A65"/>
    <w:rsid w:val="00CF3B99"/>
    <w:rsid w:val="00D03D7E"/>
    <w:rsid w:val="00D04036"/>
    <w:rsid w:val="00D4667A"/>
    <w:rsid w:val="00D47B9A"/>
    <w:rsid w:val="00D7358A"/>
    <w:rsid w:val="00D83B8E"/>
    <w:rsid w:val="00DA4F19"/>
    <w:rsid w:val="00DA55F1"/>
    <w:rsid w:val="00DA79F1"/>
    <w:rsid w:val="00DC6AD4"/>
    <w:rsid w:val="00DD153E"/>
    <w:rsid w:val="00DD62FC"/>
    <w:rsid w:val="00E01DB6"/>
    <w:rsid w:val="00E11A8A"/>
    <w:rsid w:val="00E14CB9"/>
    <w:rsid w:val="00E17BD4"/>
    <w:rsid w:val="00E2263B"/>
    <w:rsid w:val="00E568ED"/>
    <w:rsid w:val="00E62934"/>
    <w:rsid w:val="00E85FF9"/>
    <w:rsid w:val="00E87DCB"/>
    <w:rsid w:val="00E90EFD"/>
    <w:rsid w:val="00E9793F"/>
    <w:rsid w:val="00EA79FC"/>
    <w:rsid w:val="00EB12AC"/>
    <w:rsid w:val="00EC09DD"/>
    <w:rsid w:val="00EC20EE"/>
    <w:rsid w:val="00EC2FEC"/>
    <w:rsid w:val="00EC6405"/>
    <w:rsid w:val="00ED392E"/>
    <w:rsid w:val="00ED7E53"/>
    <w:rsid w:val="00EF2C6A"/>
    <w:rsid w:val="00F00498"/>
    <w:rsid w:val="00F07C1F"/>
    <w:rsid w:val="00F13B0E"/>
    <w:rsid w:val="00F14BD3"/>
    <w:rsid w:val="00F263B7"/>
    <w:rsid w:val="00F319DB"/>
    <w:rsid w:val="00F40BD9"/>
    <w:rsid w:val="00F7573D"/>
    <w:rsid w:val="00F807F4"/>
    <w:rsid w:val="00F8496B"/>
    <w:rsid w:val="00F85046"/>
    <w:rsid w:val="00F937D1"/>
    <w:rsid w:val="00FC23FF"/>
    <w:rsid w:val="00FC29DD"/>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6BE6"/>
  <w15:chartTrackingRefBased/>
  <w15:docId w15:val="{36B85D15-EAEB-493F-961D-37B572F4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D"/>
    <w:pPr>
      <w:spacing w:after="0" w:line="240" w:lineRule="auto"/>
    </w:pPr>
    <w:rPr>
      <w:rFonts w:ascii="Times New Roman" w:eastAsia="Times New Roman" w:hAnsi="Times New Roman" w:cs="Times New Roman"/>
      <w:sz w:val="24"/>
      <w:szCs w:val="20"/>
      <w:lang w:val="en-US"/>
    </w:rPr>
  </w:style>
  <w:style w:type="paragraph" w:styleId="Heading3">
    <w:name w:val="heading 3"/>
    <w:next w:val="Normal"/>
    <w:link w:val="Heading3Char"/>
    <w:uiPriority w:val="9"/>
    <w:unhideWhenUsed/>
    <w:qFormat/>
    <w:rsid w:val="002929C6"/>
    <w:pPr>
      <w:keepNext/>
      <w:keepLines/>
      <w:spacing w:after="290"/>
      <w:ind w:left="746" w:hanging="10"/>
      <w:outlineLvl w:val="2"/>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Normal"/>
    <w:next w:val="Normal"/>
    <w:rsid w:val="00920DDD"/>
    <w:pPr>
      <w:tabs>
        <w:tab w:val="left" w:pos="648"/>
        <w:tab w:val="right" w:pos="7776"/>
        <w:tab w:val="left" w:pos="7848"/>
      </w:tabs>
    </w:pPr>
  </w:style>
  <w:style w:type="paragraph" w:styleId="Header">
    <w:name w:val="header"/>
    <w:basedOn w:val="Normal"/>
    <w:link w:val="HeaderChar"/>
    <w:uiPriority w:val="99"/>
    <w:rsid w:val="00920DDD"/>
    <w:pPr>
      <w:tabs>
        <w:tab w:val="center" w:pos="4320"/>
        <w:tab w:val="right" w:pos="8640"/>
      </w:tabs>
    </w:pPr>
  </w:style>
  <w:style w:type="character" w:customStyle="1" w:styleId="HeaderChar">
    <w:name w:val="Header Char"/>
    <w:basedOn w:val="DefaultParagraphFont"/>
    <w:link w:val="Header"/>
    <w:uiPriority w:val="99"/>
    <w:rsid w:val="00920DDD"/>
    <w:rPr>
      <w:rFonts w:ascii="Times New Roman" w:eastAsia="Times New Roman" w:hAnsi="Times New Roman" w:cs="Times New Roman"/>
      <w:sz w:val="24"/>
      <w:szCs w:val="20"/>
      <w:lang w:val="en-US"/>
    </w:rPr>
  </w:style>
  <w:style w:type="paragraph" w:styleId="Footer">
    <w:name w:val="footer"/>
    <w:basedOn w:val="Normal"/>
    <w:link w:val="FooterChar"/>
    <w:uiPriority w:val="99"/>
    <w:rsid w:val="00920DDD"/>
    <w:pPr>
      <w:tabs>
        <w:tab w:val="center" w:pos="4320"/>
        <w:tab w:val="right" w:pos="8640"/>
      </w:tabs>
    </w:pPr>
  </w:style>
  <w:style w:type="character" w:customStyle="1" w:styleId="FooterChar">
    <w:name w:val="Footer Char"/>
    <w:basedOn w:val="DefaultParagraphFont"/>
    <w:link w:val="Footer"/>
    <w:uiPriority w:val="99"/>
    <w:rsid w:val="00920DDD"/>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0DDD"/>
    <w:pPr>
      <w:ind w:left="720"/>
      <w:contextualSpacing/>
    </w:pPr>
  </w:style>
  <w:style w:type="paragraph" w:customStyle="1" w:styleId="Normal1">
    <w:name w:val="Normal1"/>
    <w:rsid w:val="00920DDD"/>
    <w:pPr>
      <w:spacing w:after="0" w:line="276" w:lineRule="auto"/>
    </w:pPr>
    <w:rPr>
      <w:rFonts w:ascii="Arial" w:eastAsia="Arial" w:hAnsi="Arial" w:cs="Arial"/>
      <w:color w:val="000000"/>
      <w:szCs w:val="24"/>
      <w:lang w:val="es-ES_tradnl" w:eastAsia="ja-JP"/>
    </w:rPr>
  </w:style>
  <w:style w:type="character" w:customStyle="1" w:styleId="Heading3Char">
    <w:name w:val="Heading 3 Char"/>
    <w:basedOn w:val="DefaultParagraphFont"/>
    <w:link w:val="Heading3"/>
    <w:uiPriority w:val="9"/>
    <w:rsid w:val="002929C6"/>
    <w:rPr>
      <w:rFonts w:ascii="Times New Roman" w:eastAsia="Times New Roman" w:hAnsi="Times New Roman" w:cs="Times New Roman"/>
      <w:color w:val="000000"/>
      <w:sz w:val="26"/>
      <w:u w:val="single" w:color="000000"/>
    </w:rPr>
  </w:style>
  <w:style w:type="paragraph" w:customStyle="1" w:styleId="footnotedescription">
    <w:name w:val="footnote description"/>
    <w:next w:val="Normal"/>
    <w:link w:val="footnotedescriptionChar"/>
    <w:hidden/>
    <w:rsid w:val="002929C6"/>
    <w:pPr>
      <w:spacing w:after="0"/>
      <w:ind w:left="1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2929C6"/>
    <w:rPr>
      <w:rFonts w:ascii="Times New Roman" w:eastAsia="Times New Roman" w:hAnsi="Times New Roman" w:cs="Times New Roman"/>
      <w:color w:val="000000"/>
      <w:sz w:val="20"/>
    </w:rPr>
  </w:style>
  <w:style w:type="character" w:customStyle="1" w:styleId="footnotemark">
    <w:name w:val="footnote mark"/>
    <w:hidden/>
    <w:rsid w:val="002929C6"/>
    <w:rPr>
      <w:rFonts w:ascii="Times New Roman" w:eastAsia="Times New Roman" w:hAnsi="Times New Roman" w:cs="Times New Roman"/>
      <w:color w:val="000000"/>
      <w:sz w:val="14"/>
      <w:vertAlign w:val="superscript"/>
    </w:rPr>
  </w:style>
  <w:style w:type="paragraph" w:styleId="BalloonText">
    <w:name w:val="Balloon Text"/>
    <w:basedOn w:val="Normal"/>
    <w:link w:val="BalloonTextChar"/>
    <w:uiPriority w:val="99"/>
    <w:semiHidden/>
    <w:unhideWhenUsed/>
    <w:rsid w:val="001F2D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DD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1466</Words>
  <Characters>8358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Otero</dc:creator>
  <cp:keywords/>
  <dc:description/>
  <cp:lastModifiedBy>Janelle M. Bonilla Ortiz</cp:lastModifiedBy>
  <cp:revision>2</cp:revision>
  <cp:lastPrinted>2021-11-10T15:35:00Z</cp:lastPrinted>
  <dcterms:created xsi:type="dcterms:W3CDTF">2023-04-20T19:22:00Z</dcterms:created>
  <dcterms:modified xsi:type="dcterms:W3CDTF">2023-04-20T19:22:00Z</dcterms:modified>
</cp:coreProperties>
</file>