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2EE1" w14:textId="77777777" w:rsidR="001A723C" w:rsidRDefault="001A723C" w:rsidP="00106250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>(ENTIRILLADO ELECTRÓNICO)</w:t>
      </w:r>
    </w:p>
    <w:p w14:paraId="02B636B8" w14:textId="6C514544" w:rsidR="00FF6BD2" w:rsidRDefault="00D571E4" w:rsidP="00106250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>ESTADO LIBRE ASOCIADO DE PUERTO RICO</w:t>
      </w:r>
    </w:p>
    <w:p w14:paraId="235DD6C2" w14:textId="77777777" w:rsidR="00D571E4" w:rsidRPr="00106250" w:rsidRDefault="00D571E4" w:rsidP="00106250">
      <w:pPr>
        <w:jc w:val="center"/>
        <w:rPr>
          <w:rFonts w:ascii="Book Antiqua" w:hAnsi="Book Antiqua"/>
          <w:lang w:val="es-ES_tradnl"/>
        </w:rPr>
      </w:pPr>
    </w:p>
    <w:p w14:paraId="6204A6DF" w14:textId="6DB866B4" w:rsidR="00D571E4" w:rsidRDefault="00D571E4" w:rsidP="00106250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19 </w:t>
      </w:r>
      <w:proofErr w:type="spellStart"/>
      <w:r>
        <w:rPr>
          <w:rFonts w:ascii="Book Antiqua" w:hAnsi="Book Antiqua"/>
          <w:vertAlign w:val="superscript"/>
          <w:lang w:val="es-ES_tradnl"/>
        </w:rPr>
        <w:t>na</w:t>
      </w:r>
      <w:proofErr w:type="spellEnd"/>
      <w:r>
        <w:rPr>
          <w:rFonts w:ascii="Book Antiqua" w:hAnsi="Book Antiqua"/>
          <w:lang w:val="es-ES_tradnl"/>
        </w:rPr>
        <w:tab/>
        <w:t>Asamblea</w:t>
      </w:r>
      <w:r>
        <w:rPr>
          <w:rFonts w:ascii="Book Antiqua" w:hAnsi="Book Antiqua"/>
          <w:lang w:val="es-ES_tradnl"/>
        </w:rPr>
        <w:tab/>
      </w:r>
      <w:r w:rsidR="00A16C0C">
        <w:rPr>
          <w:rFonts w:ascii="Book Antiqua" w:hAnsi="Book Antiqua"/>
          <w:lang w:val="es-ES_tradnl"/>
        </w:rPr>
        <w:t>5</w:t>
      </w:r>
      <w:r>
        <w:rPr>
          <w:rFonts w:ascii="Book Antiqua" w:hAnsi="Book Antiqua"/>
          <w:lang w:val="es-ES_tradnl"/>
        </w:rPr>
        <w:t xml:space="preserve"> </w:t>
      </w:r>
      <w:proofErr w:type="spellStart"/>
      <w:r w:rsidR="00A16C0C">
        <w:rPr>
          <w:rFonts w:ascii="Book Antiqua" w:hAnsi="Book Antiqua"/>
          <w:vertAlign w:val="superscript"/>
          <w:lang w:val="es-ES_tradnl"/>
        </w:rPr>
        <w:t>t</w:t>
      </w:r>
      <w:r>
        <w:rPr>
          <w:rFonts w:ascii="Book Antiqua" w:hAnsi="Book Antiqua"/>
          <w:vertAlign w:val="superscript"/>
          <w:lang w:val="es-ES_tradnl"/>
        </w:rPr>
        <w:t>a</w:t>
      </w:r>
      <w:proofErr w:type="spellEnd"/>
      <w:r>
        <w:rPr>
          <w:rFonts w:ascii="Book Antiqua" w:hAnsi="Book Antiqua"/>
          <w:lang w:val="es-ES_tradnl"/>
        </w:rPr>
        <w:tab/>
        <w:t>Sesión</w:t>
      </w:r>
    </w:p>
    <w:p w14:paraId="6782940C" w14:textId="77777777" w:rsidR="00D571E4" w:rsidRDefault="00D571E4" w:rsidP="00106250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  <w:t>Ordinaria</w:t>
      </w:r>
    </w:p>
    <w:p w14:paraId="177684CD" w14:textId="77777777" w:rsidR="00D571E4" w:rsidRDefault="00D571E4" w:rsidP="00106250">
      <w:pPr>
        <w:rPr>
          <w:lang w:val="es-ES_tradnl"/>
        </w:rPr>
      </w:pPr>
    </w:p>
    <w:p w14:paraId="38D16A4A" w14:textId="77777777" w:rsidR="00D571E4" w:rsidRDefault="00D571E4" w:rsidP="00106250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14:paraId="54E76D1A" w14:textId="77777777" w:rsidR="00D571E4" w:rsidRPr="00106250" w:rsidRDefault="00D571E4" w:rsidP="00106250">
      <w:pPr>
        <w:jc w:val="center"/>
        <w:rPr>
          <w:rFonts w:ascii="Book Antiqua" w:hAnsi="Book Antiqua"/>
          <w:b/>
          <w:lang w:val="es-ES_tradnl"/>
        </w:rPr>
      </w:pPr>
    </w:p>
    <w:p w14:paraId="4D515E94" w14:textId="5DB4418B" w:rsidR="00D571E4" w:rsidRDefault="00D571E4" w:rsidP="00106250">
      <w:pPr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 xml:space="preserve">P. de la C. </w:t>
      </w:r>
      <w:r w:rsidR="00CF5B19">
        <w:rPr>
          <w:rFonts w:ascii="Book Antiqua" w:hAnsi="Book Antiqua"/>
          <w:b/>
          <w:sz w:val="52"/>
          <w:lang w:val="es-ES_tradnl"/>
        </w:rPr>
        <w:t>1607</w:t>
      </w:r>
    </w:p>
    <w:p w14:paraId="4AF87DE7" w14:textId="77777777" w:rsidR="00106250" w:rsidRPr="00106250" w:rsidRDefault="00106250" w:rsidP="00106250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45A62F54" w14:textId="3F3159E8" w:rsidR="00D571E4" w:rsidRDefault="00CF5B19" w:rsidP="00106250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24 </w:t>
      </w:r>
      <w:r w:rsidR="00D571E4">
        <w:rPr>
          <w:rFonts w:ascii="Book Antiqua" w:hAnsi="Book Antiqua"/>
          <w:lang w:val="es-ES_tradnl"/>
        </w:rPr>
        <w:t xml:space="preserve">DE </w:t>
      </w:r>
      <w:r w:rsidR="00062BAA">
        <w:rPr>
          <w:rFonts w:ascii="Book Antiqua" w:hAnsi="Book Antiqua"/>
          <w:lang w:val="es-ES_tradnl"/>
        </w:rPr>
        <w:t>ENER</w:t>
      </w:r>
      <w:r w:rsidR="00A16C0C">
        <w:rPr>
          <w:rFonts w:ascii="Book Antiqua" w:hAnsi="Book Antiqua"/>
          <w:lang w:val="es-ES_tradnl"/>
        </w:rPr>
        <w:t>O</w:t>
      </w:r>
      <w:r w:rsidR="00D571E4">
        <w:rPr>
          <w:rFonts w:ascii="Book Antiqua" w:hAnsi="Book Antiqua"/>
          <w:lang w:val="es-ES_tradnl"/>
        </w:rPr>
        <w:t xml:space="preserve"> DE 202</w:t>
      </w:r>
      <w:r w:rsidR="00A16C0C">
        <w:rPr>
          <w:rFonts w:ascii="Book Antiqua" w:hAnsi="Book Antiqua"/>
          <w:lang w:val="es-ES_tradnl"/>
        </w:rPr>
        <w:t>3</w:t>
      </w:r>
    </w:p>
    <w:p w14:paraId="3FB43BEE" w14:textId="77777777" w:rsidR="00106250" w:rsidRDefault="00106250" w:rsidP="00106250">
      <w:pPr>
        <w:jc w:val="center"/>
        <w:rPr>
          <w:rFonts w:ascii="Book Antiqua" w:hAnsi="Book Antiqua"/>
          <w:lang w:val="es-ES_tradnl"/>
        </w:rPr>
      </w:pPr>
    </w:p>
    <w:p w14:paraId="13728202" w14:textId="3514F3BD" w:rsidR="00D571E4" w:rsidRDefault="00D571E4" w:rsidP="00106250">
      <w:pPr>
        <w:jc w:val="center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lang w:val="es-ES_tradnl"/>
        </w:rPr>
        <w:t>Presentado por</w:t>
      </w:r>
      <w:r w:rsidR="00A16C0C">
        <w:rPr>
          <w:rFonts w:ascii="Book Antiqua" w:hAnsi="Book Antiqua"/>
          <w:lang w:val="es-ES_tradnl"/>
        </w:rPr>
        <w:t xml:space="preserve"> el</w:t>
      </w:r>
      <w:r>
        <w:rPr>
          <w:rFonts w:ascii="Book Antiqua" w:hAnsi="Book Antiqua"/>
          <w:lang w:val="es-ES_tradnl"/>
        </w:rPr>
        <w:t xml:space="preserve"> representante </w:t>
      </w:r>
      <w:r w:rsidR="00A16C0C">
        <w:rPr>
          <w:rFonts w:ascii="Book Antiqua" w:hAnsi="Book Antiqua"/>
          <w:i/>
          <w:lang w:val="es-ES_tradnl"/>
        </w:rPr>
        <w:t>Ortiz Lugo</w:t>
      </w:r>
      <w:r w:rsidR="00976660">
        <w:rPr>
          <w:rFonts w:ascii="Book Antiqua" w:hAnsi="Book Antiqua"/>
          <w:i/>
          <w:lang w:val="es-ES_tradnl"/>
        </w:rPr>
        <w:t xml:space="preserve"> </w:t>
      </w:r>
    </w:p>
    <w:p w14:paraId="08C8E461" w14:textId="77777777" w:rsidR="00106250" w:rsidRDefault="00106250" w:rsidP="00106250">
      <w:pPr>
        <w:jc w:val="center"/>
        <w:rPr>
          <w:rFonts w:ascii="Book Antiqua" w:hAnsi="Book Antiqua"/>
          <w:lang w:val="es-ES_tradnl"/>
        </w:rPr>
      </w:pPr>
    </w:p>
    <w:p w14:paraId="2AF24E0F" w14:textId="332DBBC4" w:rsidR="00D571E4" w:rsidRDefault="00D571E4" w:rsidP="00106250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Referido a </w:t>
      </w:r>
      <w:r w:rsidR="00106250">
        <w:rPr>
          <w:rFonts w:ascii="Book Antiqua" w:hAnsi="Book Antiqua"/>
          <w:lang w:val="es-ES_tradnl"/>
        </w:rPr>
        <w:t xml:space="preserve">la Comisión de </w:t>
      </w:r>
      <w:r w:rsidR="00F45505">
        <w:rPr>
          <w:rFonts w:ascii="Book Antiqua" w:hAnsi="Book Antiqua"/>
          <w:lang w:val="es-ES_tradnl"/>
        </w:rPr>
        <w:t>Asuntos de la Mujer</w:t>
      </w:r>
    </w:p>
    <w:p w14:paraId="2CA96C4B" w14:textId="77777777" w:rsidR="00D571E4" w:rsidRDefault="00D571E4" w:rsidP="00106250">
      <w:pPr>
        <w:jc w:val="both"/>
        <w:rPr>
          <w:rFonts w:ascii="Book Antiqua" w:hAnsi="Book Antiqua"/>
          <w:lang w:val="es-ES_tradnl"/>
        </w:rPr>
      </w:pPr>
    </w:p>
    <w:p w14:paraId="7AAC40B9" w14:textId="77777777" w:rsidR="00D571E4" w:rsidRDefault="00D571E4" w:rsidP="00106250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LEY</w:t>
      </w:r>
    </w:p>
    <w:p w14:paraId="3D3C0459" w14:textId="77777777" w:rsidR="00D571E4" w:rsidRDefault="00D571E4" w:rsidP="00106250">
      <w:pPr>
        <w:jc w:val="both"/>
        <w:rPr>
          <w:rFonts w:ascii="Book Antiqua" w:hAnsi="Book Antiqua"/>
          <w:lang w:val="es-ES_tradnl"/>
        </w:rPr>
      </w:pPr>
    </w:p>
    <w:p w14:paraId="7BA09038" w14:textId="10347139" w:rsidR="00804B96" w:rsidRDefault="00D571E4" w:rsidP="00106250">
      <w:pPr>
        <w:ind w:left="567" w:hanging="567"/>
        <w:jc w:val="both"/>
        <w:rPr>
          <w:rFonts w:ascii="Book Antiqua" w:hAnsi="Book Antiqua"/>
          <w:szCs w:val="24"/>
          <w:lang w:val="es-PR"/>
        </w:rPr>
      </w:pPr>
      <w:r>
        <w:rPr>
          <w:rFonts w:ascii="Book Antiqua" w:hAnsi="Book Antiqua"/>
          <w:lang w:val="es-ES_tradnl"/>
        </w:rPr>
        <w:t xml:space="preserve">Para </w:t>
      </w:r>
      <w:r w:rsidR="00804B96">
        <w:rPr>
          <w:rFonts w:ascii="Book Antiqua" w:hAnsi="Book Antiqua"/>
          <w:szCs w:val="24"/>
          <w:lang w:val="es-PR"/>
        </w:rPr>
        <w:t xml:space="preserve">enmendar </w:t>
      </w:r>
      <w:r w:rsidR="00A16C0C">
        <w:rPr>
          <w:rFonts w:ascii="Book Antiqua" w:hAnsi="Book Antiqua"/>
          <w:szCs w:val="24"/>
          <w:lang w:val="es-PR"/>
        </w:rPr>
        <w:t xml:space="preserve">el </w:t>
      </w:r>
      <w:r w:rsidR="00A16C0C" w:rsidRPr="001A723C">
        <w:rPr>
          <w:rFonts w:ascii="Book Antiqua" w:hAnsi="Book Antiqua"/>
          <w:strike/>
          <w:szCs w:val="24"/>
          <w:lang w:val="es-PR"/>
        </w:rPr>
        <w:t>Articulo</w:t>
      </w:r>
      <w:r w:rsidR="001A723C">
        <w:rPr>
          <w:rFonts w:ascii="Book Antiqua" w:hAnsi="Book Antiqua"/>
          <w:szCs w:val="24"/>
          <w:lang w:val="es-PR"/>
        </w:rPr>
        <w:t xml:space="preserve"> </w:t>
      </w:r>
      <w:r w:rsidR="001A723C">
        <w:rPr>
          <w:rFonts w:ascii="Book Antiqua" w:hAnsi="Book Antiqua"/>
          <w:i/>
          <w:iCs/>
          <w:szCs w:val="24"/>
          <w:u w:val="single"/>
          <w:lang w:val="es-PR"/>
        </w:rPr>
        <w:t>Artículo</w:t>
      </w:r>
      <w:r w:rsidR="00A16C0C">
        <w:rPr>
          <w:rFonts w:ascii="Book Antiqua" w:hAnsi="Book Antiqua"/>
          <w:szCs w:val="24"/>
          <w:lang w:val="es-PR"/>
        </w:rPr>
        <w:t xml:space="preserve"> 2.1</w:t>
      </w:r>
      <w:r w:rsidR="00804B96">
        <w:rPr>
          <w:rFonts w:ascii="Book Antiqua" w:hAnsi="Book Antiqua"/>
          <w:szCs w:val="24"/>
          <w:lang w:val="es-PR"/>
        </w:rPr>
        <w:t xml:space="preserve"> de la Ley Núm. </w:t>
      </w:r>
      <w:r w:rsidR="00A16C0C">
        <w:rPr>
          <w:rFonts w:ascii="Book Antiqua" w:hAnsi="Book Antiqua"/>
          <w:szCs w:val="24"/>
          <w:lang w:val="es-PR"/>
        </w:rPr>
        <w:t>54</w:t>
      </w:r>
      <w:r w:rsidR="00BE5548">
        <w:rPr>
          <w:rFonts w:ascii="Book Antiqua" w:hAnsi="Book Antiqua"/>
          <w:szCs w:val="24"/>
          <w:lang w:val="es-PR"/>
        </w:rPr>
        <w:t xml:space="preserve"> de 15 de agosto de 1989, según enmendada,</w:t>
      </w:r>
      <w:r w:rsidR="00804B96">
        <w:rPr>
          <w:rFonts w:ascii="Book Antiqua" w:hAnsi="Book Antiqua"/>
          <w:szCs w:val="24"/>
          <w:lang w:val="es-PR"/>
        </w:rPr>
        <w:t xml:space="preserve"> conocida como </w:t>
      </w:r>
      <w:r w:rsidR="00804B96" w:rsidRPr="00C54342">
        <w:rPr>
          <w:rFonts w:ascii="Book Antiqua" w:hAnsi="Book Antiqua"/>
          <w:lang w:val="es-ES"/>
        </w:rPr>
        <w:t xml:space="preserve">“Ley para </w:t>
      </w:r>
      <w:r w:rsidR="00A16C0C">
        <w:rPr>
          <w:rFonts w:ascii="Book Antiqua" w:hAnsi="Book Antiqua"/>
          <w:lang w:val="es-ES"/>
        </w:rPr>
        <w:t>la Prevención e Intervención con la Violencia Dom</w:t>
      </w:r>
      <w:r w:rsidR="00062BAA">
        <w:rPr>
          <w:rFonts w:ascii="Book Antiqua" w:hAnsi="Book Antiqua"/>
          <w:lang w:val="es-ES"/>
        </w:rPr>
        <w:t>é</w:t>
      </w:r>
      <w:r w:rsidR="00A16C0C">
        <w:rPr>
          <w:rFonts w:ascii="Book Antiqua" w:hAnsi="Book Antiqua"/>
          <w:lang w:val="es-ES"/>
        </w:rPr>
        <w:t>stica”</w:t>
      </w:r>
      <w:r w:rsidR="001A723C">
        <w:rPr>
          <w:rFonts w:ascii="Book Antiqua" w:hAnsi="Book Antiqua"/>
          <w:i/>
          <w:iCs/>
          <w:u w:val="single"/>
          <w:lang w:val="es-ES"/>
        </w:rPr>
        <w:t>;</w:t>
      </w:r>
      <w:r w:rsidR="00804B96" w:rsidRPr="0054195B">
        <w:rPr>
          <w:rFonts w:ascii="Book Antiqua" w:hAnsi="Book Antiqua"/>
          <w:lang w:val="es-ES"/>
        </w:rPr>
        <w:t xml:space="preserve"> y para otros fines relacionados</w:t>
      </w:r>
      <w:r w:rsidR="00804B96" w:rsidRPr="00B124BE">
        <w:rPr>
          <w:rFonts w:ascii="Book Antiqua" w:hAnsi="Book Antiqua"/>
          <w:szCs w:val="24"/>
          <w:lang w:val="es-PR"/>
        </w:rPr>
        <w:t>.</w:t>
      </w:r>
      <w:r w:rsidR="001A723C">
        <w:rPr>
          <w:rFonts w:ascii="Book Antiqua" w:hAnsi="Book Antiqua"/>
          <w:szCs w:val="24"/>
          <w:lang w:val="es-PR"/>
        </w:rPr>
        <w:t xml:space="preserve"> </w:t>
      </w:r>
    </w:p>
    <w:p w14:paraId="1F1CCD7E" w14:textId="77777777" w:rsidR="00106250" w:rsidRPr="00882A57" w:rsidRDefault="00106250" w:rsidP="00106250">
      <w:pPr>
        <w:ind w:left="567" w:hanging="567"/>
        <w:jc w:val="both"/>
        <w:rPr>
          <w:rFonts w:ascii="Book Antiqua" w:hAnsi="Book Antiqua"/>
          <w:szCs w:val="24"/>
          <w:lang w:val="es-PR"/>
        </w:rPr>
      </w:pPr>
    </w:p>
    <w:p w14:paraId="37902939" w14:textId="7640AE42" w:rsidR="00D571E4" w:rsidRDefault="00D571E4" w:rsidP="00106250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EXPOSICIÓN DE MOTIVOS</w:t>
      </w:r>
    </w:p>
    <w:p w14:paraId="129D8D80" w14:textId="77777777" w:rsidR="00106250" w:rsidRDefault="00106250" w:rsidP="00106250">
      <w:pPr>
        <w:ind w:firstLine="360"/>
        <w:jc w:val="center"/>
        <w:rPr>
          <w:rFonts w:ascii="Book Antiqua" w:hAnsi="Book Antiqua"/>
          <w:lang w:val="es-ES_tradnl"/>
        </w:rPr>
      </w:pPr>
    </w:p>
    <w:p w14:paraId="6D62A3A9" w14:textId="5019AC9F" w:rsidR="00804B96" w:rsidRDefault="00A16C0C" w:rsidP="00106250">
      <w:pPr>
        <w:ind w:firstLine="72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szCs w:val="24"/>
          <w:lang w:val="es-PR"/>
        </w:rPr>
        <w:t>Esta enmienda tiene el prop</w:t>
      </w:r>
      <w:r w:rsidR="00D352E4">
        <w:rPr>
          <w:rFonts w:ascii="Book Antiqua" w:hAnsi="Book Antiqua"/>
          <w:szCs w:val="24"/>
          <w:lang w:val="es-PR"/>
        </w:rPr>
        <w:t>ó</w:t>
      </w:r>
      <w:r>
        <w:rPr>
          <w:rFonts w:ascii="Book Antiqua" w:hAnsi="Book Antiqua"/>
          <w:szCs w:val="24"/>
          <w:lang w:val="es-PR"/>
        </w:rPr>
        <w:t xml:space="preserve">sito de </w:t>
      </w:r>
      <w:r w:rsidR="00D352E4">
        <w:rPr>
          <w:rFonts w:ascii="Book Antiqua" w:hAnsi="Book Antiqua"/>
          <w:szCs w:val="24"/>
          <w:lang w:val="es-PR"/>
        </w:rPr>
        <w:t>corregir</w:t>
      </w:r>
      <w:r>
        <w:rPr>
          <w:rFonts w:ascii="Book Antiqua" w:hAnsi="Book Antiqua"/>
          <w:szCs w:val="24"/>
          <w:lang w:val="es-PR"/>
        </w:rPr>
        <w:t xml:space="preserve"> un error en la legislaci</w:t>
      </w:r>
      <w:r w:rsidR="00062BAA">
        <w:rPr>
          <w:rFonts w:ascii="Book Antiqua" w:hAnsi="Book Antiqua"/>
          <w:szCs w:val="24"/>
          <w:lang w:val="es-PR"/>
        </w:rPr>
        <w:t>ó</w:t>
      </w:r>
      <w:r>
        <w:rPr>
          <w:rFonts w:ascii="Book Antiqua" w:hAnsi="Book Antiqua"/>
          <w:szCs w:val="24"/>
          <w:lang w:val="es-PR"/>
        </w:rPr>
        <w:t xml:space="preserve">n donde se cita </w:t>
      </w:r>
      <w:r w:rsidR="00062BAA">
        <w:rPr>
          <w:rFonts w:ascii="Book Antiqua" w:hAnsi="Book Antiqua"/>
          <w:szCs w:val="24"/>
          <w:lang w:val="es-PR"/>
        </w:rPr>
        <w:t>erróneamente</w:t>
      </w:r>
      <w:r>
        <w:rPr>
          <w:rFonts w:ascii="Book Antiqua" w:hAnsi="Book Antiqua"/>
          <w:szCs w:val="24"/>
          <w:lang w:val="es-PR"/>
        </w:rPr>
        <w:t xml:space="preserve"> un inciso cuando corresponde a otro. La Ley hace referencia al inciso (m) cu</w:t>
      </w:r>
      <w:r w:rsidR="00062BAA">
        <w:rPr>
          <w:rFonts w:ascii="Book Antiqua" w:hAnsi="Book Antiqua"/>
          <w:szCs w:val="24"/>
          <w:lang w:val="es-PR"/>
        </w:rPr>
        <w:t>a</w:t>
      </w:r>
      <w:r>
        <w:rPr>
          <w:rFonts w:ascii="Book Antiqua" w:hAnsi="Book Antiqua"/>
          <w:szCs w:val="24"/>
          <w:lang w:val="es-PR"/>
        </w:rPr>
        <w:t xml:space="preserve">ndo corresponde al (n). </w:t>
      </w:r>
      <w:r w:rsidR="000C0F9F">
        <w:rPr>
          <w:rFonts w:ascii="Book Antiqua" w:hAnsi="Book Antiqua"/>
          <w:szCs w:val="24"/>
          <w:lang w:val="es-PR"/>
        </w:rPr>
        <w:t>La Ley requiere ser clara y libre de ambigüedades</w:t>
      </w:r>
      <w:r>
        <w:rPr>
          <w:rFonts w:ascii="Book Antiqua" w:hAnsi="Book Antiqua"/>
          <w:szCs w:val="24"/>
          <w:lang w:val="es-PR"/>
        </w:rPr>
        <w:t>.</w:t>
      </w:r>
    </w:p>
    <w:p w14:paraId="10A71928" w14:textId="77777777" w:rsidR="00106250" w:rsidRPr="00882A57" w:rsidRDefault="00106250" w:rsidP="00106250">
      <w:pPr>
        <w:ind w:firstLine="720"/>
        <w:jc w:val="both"/>
        <w:rPr>
          <w:rFonts w:ascii="Book Antiqua" w:hAnsi="Book Antiqua"/>
          <w:szCs w:val="24"/>
          <w:lang w:val="es-PR"/>
        </w:rPr>
      </w:pPr>
    </w:p>
    <w:p w14:paraId="444B507F" w14:textId="77777777" w:rsidR="00D571E4" w:rsidRDefault="00D571E4" w:rsidP="00106250">
      <w:pPr>
        <w:spacing w:line="480" w:lineRule="auto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i/>
          <w:lang w:val="es-ES_tradnl"/>
        </w:rPr>
        <w:t>DECRÉTASE POR LA ASAMBLEA LEGISLATIVA DE PUERTO RICO:</w:t>
      </w:r>
    </w:p>
    <w:p w14:paraId="185BF6EC" w14:textId="77777777" w:rsidR="00D571E4" w:rsidRDefault="00D571E4" w:rsidP="00D571E4">
      <w:pPr>
        <w:spacing w:line="480" w:lineRule="auto"/>
        <w:jc w:val="both"/>
        <w:rPr>
          <w:rFonts w:ascii="Book Antiqua" w:hAnsi="Book Antiqua"/>
          <w:lang w:val="es-ES_tradnl"/>
        </w:rPr>
        <w:sectPr w:rsidR="00D571E4">
          <w:head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4F6733C9" w14:textId="04C437DC" w:rsidR="00804B96" w:rsidRPr="00452058" w:rsidRDefault="00804B96" w:rsidP="00804B96">
      <w:pPr>
        <w:spacing w:line="480" w:lineRule="auto"/>
        <w:ind w:firstLine="720"/>
        <w:contextualSpacing/>
        <w:jc w:val="both"/>
        <w:rPr>
          <w:rFonts w:ascii="Book Antiqua" w:hAnsi="Book Antiqua"/>
          <w:lang w:val="es-ES"/>
        </w:rPr>
      </w:pPr>
      <w:r w:rsidRPr="001A723C">
        <w:rPr>
          <w:rFonts w:ascii="Book Antiqua" w:hAnsi="Book Antiqua"/>
          <w:strike/>
          <w:lang w:val="es-ES"/>
        </w:rPr>
        <w:t>Artículo</w:t>
      </w:r>
      <w:r w:rsidR="001A723C">
        <w:rPr>
          <w:rFonts w:ascii="Book Antiqua" w:hAnsi="Book Antiqua"/>
          <w:lang w:val="es-ES"/>
        </w:rPr>
        <w:t xml:space="preserve"> </w:t>
      </w:r>
      <w:r w:rsidR="001A723C">
        <w:rPr>
          <w:rFonts w:ascii="Book Antiqua" w:hAnsi="Book Antiqua"/>
          <w:i/>
          <w:iCs/>
          <w:u w:val="single"/>
          <w:lang w:val="es-ES"/>
        </w:rPr>
        <w:t>Sección</w:t>
      </w:r>
      <w:r>
        <w:rPr>
          <w:rFonts w:ascii="Book Antiqua" w:hAnsi="Book Antiqua"/>
          <w:lang w:val="es-ES"/>
        </w:rPr>
        <w:t xml:space="preserve"> 1</w:t>
      </w:r>
      <w:r w:rsidRPr="00452058">
        <w:rPr>
          <w:rFonts w:ascii="Book Antiqua" w:hAnsi="Book Antiqua"/>
          <w:lang w:val="es-ES"/>
        </w:rPr>
        <w:t xml:space="preserve">.- Se </w:t>
      </w:r>
      <w:bookmarkStart w:id="0" w:name="_Hlk38558167"/>
      <w:r>
        <w:rPr>
          <w:rFonts w:ascii="Book Antiqua" w:hAnsi="Book Antiqua"/>
          <w:lang w:val="es-ES"/>
        </w:rPr>
        <w:t xml:space="preserve">enmienda </w:t>
      </w:r>
      <w:r w:rsidR="00A16C0C">
        <w:rPr>
          <w:rFonts w:ascii="Book Antiqua" w:hAnsi="Book Antiqua"/>
          <w:lang w:val="es-ES"/>
        </w:rPr>
        <w:t>el Art</w:t>
      </w:r>
      <w:r w:rsidR="00062BAA">
        <w:rPr>
          <w:rFonts w:ascii="Book Antiqua" w:hAnsi="Book Antiqua"/>
          <w:lang w:val="es-ES"/>
        </w:rPr>
        <w:t>í</w:t>
      </w:r>
      <w:r w:rsidR="00A16C0C">
        <w:rPr>
          <w:rFonts w:ascii="Book Antiqua" w:hAnsi="Book Antiqua"/>
          <w:lang w:val="es-ES"/>
        </w:rPr>
        <w:t>culo 2.1</w:t>
      </w:r>
      <w:r>
        <w:rPr>
          <w:rFonts w:ascii="Book Antiqua" w:hAnsi="Book Antiqua"/>
          <w:lang w:val="es-ES"/>
        </w:rPr>
        <w:t xml:space="preserve"> de la Ley Núm. </w:t>
      </w:r>
      <w:r w:rsidR="00A16C0C">
        <w:rPr>
          <w:rFonts w:ascii="Book Antiqua" w:hAnsi="Book Antiqua"/>
          <w:lang w:val="es-ES"/>
        </w:rPr>
        <w:t>54</w:t>
      </w:r>
      <w:bookmarkEnd w:id="0"/>
      <w:r w:rsidR="00BE5548">
        <w:rPr>
          <w:rFonts w:ascii="Book Antiqua" w:hAnsi="Book Antiqua"/>
          <w:lang w:val="es-ES"/>
        </w:rPr>
        <w:t xml:space="preserve"> de 15 de agosto de </w:t>
      </w:r>
      <w:r w:rsidR="00A16C0C">
        <w:rPr>
          <w:rFonts w:ascii="Book Antiqua" w:hAnsi="Book Antiqua"/>
          <w:lang w:val="es-ES"/>
        </w:rPr>
        <w:t>1989,</w:t>
      </w:r>
      <w:r w:rsidRPr="00452058">
        <w:rPr>
          <w:rFonts w:ascii="Book Antiqua" w:hAnsi="Book Antiqua"/>
          <w:lang w:val="es-ES"/>
        </w:rPr>
        <w:t xml:space="preserve"> </w:t>
      </w:r>
      <w:r w:rsidR="00BE5548">
        <w:rPr>
          <w:rFonts w:ascii="Book Antiqua" w:hAnsi="Book Antiqua"/>
          <w:lang w:val="es-ES"/>
        </w:rPr>
        <w:t xml:space="preserve">según enmendada, </w:t>
      </w:r>
      <w:r w:rsidRPr="00452058">
        <w:rPr>
          <w:rFonts w:ascii="Book Antiqua" w:hAnsi="Book Antiqua"/>
          <w:lang w:val="es-ES"/>
        </w:rPr>
        <w:t>para que lea como sigue:</w:t>
      </w:r>
    </w:p>
    <w:p w14:paraId="7DD63A70" w14:textId="0CC94A28" w:rsidR="00A16C0C" w:rsidRPr="00CF5B19" w:rsidRDefault="00804B96" w:rsidP="00A16C0C">
      <w:pPr>
        <w:pStyle w:val="NormalWeb"/>
        <w:spacing w:line="480" w:lineRule="auto"/>
        <w:ind w:firstLine="720"/>
        <w:jc w:val="both"/>
        <w:rPr>
          <w:rFonts w:ascii="Book Antiqua" w:hAnsi="Book Antiqua"/>
          <w:lang w:val="es-PR"/>
        </w:rPr>
      </w:pPr>
      <w:r w:rsidRPr="00A16C0C">
        <w:rPr>
          <w:rFonts w:ascii="Book Antiqua" w:hAnsi="Book Antiqua"/>
          <w:lang w:val="es-ES"/>
        </w:rPr>
        <w:t>“</w:t>
      </w:r>
      <w:proofErr w:type="spellStart"/>
      <w:r w:rsidR="00A16C0C" w:rsidRPr="00CF5B19">
        <w:rPr>
          <w:rFonts w:ascii="Book Antiqua" w:hAnsi="Book Antiqua"/>
          <w:lang w:val="es-PR"/>
        </w:rPr>
        <w:t>Artículo</w:t>
      </w:r>
      <w:proofErr w:type="spellEnd"/>
      <w:r w:rsidR="00A16C0C" w:rsidRPr="00CF5B19">
        <w:rPr>
          <w:rFonts w:ascii="Book Antiqua" w:hAnsi="Book Antiqua"/>
          <w:lang w:val="es-PR"/>
        </w:rPr>
        <w:t xml:space="preserve"> 2.1 — Ordenes de </w:t>
      </w:r>
      <w:proofErr w:type="spellStart"/>
      <w:r w:rsidR="00A16C0C" w:rsidRPr="00CF5B19">
        <w:rPr>
          <w:rFonts w:ascii="Book Antiqua" w:hAnsi="Book Antiqua"/>
          <w:lang w:val="es-PR"/>
        </w:rPr>
        <w:t>Protección</w:t>
      </w:r>
      <w:proofErr w:type="spellEnd"/>
      <w:r w:rsidR="00A16C0C" w:rsidRPr="00CF5B19">
        <w:rPr>
          <w:rFonts w:ascii="Book Antiqua" w:hAnsi="Book Antiqua"/>
          <w:lang w:val="es-PR"/>
        </w:rPr>
        <w:t xml:space="preserve">.  </w:t>
      </w:r>
    </w:p>
    <w:p w14:paraId="1E8CC889" w14:textId="19262569" w:rsidR="00A16C0C" w:rsidRPr="00CF5B19" w:rsidRDefault="00A16C0C" w:rsidP="001A723C">
      <w:pPr>
        <w:pStyle w:val="NormalWeb"/>
        <w:spacing w:before="0" w:beforeAutospacing="0" w:after="0" w:afterAutospacing="0" w:line="480" w:lineRule="auto"/>
        <w:jc w:val="both"/>
        <w:rPr>
          <w:rFonts w:ascii="Book Antiqua" w:hAnsi="Book Antiqua"/>
          <w:lang w:val="es-PR"/>
        </w:rPr>
      </w:pPr>
      <w:r w:rsidRPr="00CF5B19">
        <w:rPr>
          <w:rFonts w:ascii="Book Antiqua" w:hAnsi="Book Antiqua"/>
          <w:lang w:val="es-PR"/>
        </w:rPr>
        <w:t xml:space="preserve">Cualquier persona, de dieciocho (18) </w:t>
      </w:r>
      <w:proofErr w:type="spellStart"/>
      <w:r w:rsidRPr="00CF5B19">
        <w:rPr>
          <w:rFonts w:ascii="Book Antiqua" w:hAnsi="Book Antiqua"/>
          <w:lang w:val="es-PR"/>
        </w:rPr>
        <w:t>años</w:t>
      </w:r>
      <w:proofErr w:type="spellEnd"/>
      <w:r w:rsidRPr="00CF5B19">
        <w:rPr>
          <w:rFonts w:ascii="Book Antiqua" w:hAnsi="Book Antiqua"/>
          <w:lang w:val="es-PR"/>
        </w:rPr>
        <w:t xml:space="preserve"> o </w:t>
      </w:r>
      <w:proofErr w:type="spellStart"/>
      <w:r w:rsidRPr="00CF5B19">
        <w:rPr>
          <w:rFonts w:ascii="Book Antiqua" w:hAnsi="Book Antiqua"/>
          <w:lang w:val="es-PR"/>
        </w:rPr>
        <w:t>más</w:t>
      </w:r>
      <w:proofErr w:type="spellEnd"/>
      <w:r w:rsidRPr="00CF5B19">
        <w:rPr>
          <w:rFonts w:ascii="Book Antiqua" w:hAnsi="Book Antiqua"/>
          <w:lang w:val="es-PR"/>
        </w:rPr>
        <w:t xml:space="preserve"> de edad, que haya sido </w:t>
      </w:r>
      <w:proofErr w:type="spellStart"/>
      <w:r w:rsidRPr="00CF5B19">
        <w:rPr>
          <w:rFonts w:ascii="Book Antiqua" w:hAnsi="Book Antiqua"/>
          <w:lang w:val="es-PR"/>
        </w:rPr>
        <w:t>víctima</w:t>
      </w:r>
      <w:proofErr w:type="spellEnd"/>
      <w:r w:rsidRPr="00CF5B19">
        <w:rPr>
          <w:rFonts w:ascii="Book Antiqua" w:hAnsi="Book Antiqua"/>
          <w:lang w:val="es-PR"/>
        </w:rPr>
        <w:t xml:space="preserve"> de violencia </w:t>
      </w:r>
      <w:proofErr w:type="spellStart"/>
      <w:r w:rsidRPr="00CF5B19">
        <w:rPr>
          <w:rFonts w:ascii="Book Antiqua" w:hAnsi="Book Antiqua"/>
          <w:lang w:val="es-PR"/>
        </w:rPr>
        <w:t>doméstica</w:t>
      </w:r>
      <w:proofErr w:type="spellEnd"/>
      <w:r w:rsidRPr="00CF5B19">
        <w:rPr>
          <w:rFonts w:ascii="Book Antiqua" w:hAnsi="Book Antiqua"/>
          <w:lang w:val="es-PR"/>
        </w:rPr>
        <w:t xml:space="preserve"> o de conducta constitutiva de delito, </w:t>
      </w:r>
      <w:proofErr w:type="spellStart"/>
      <w:r w:rsidRPr="00CF5B19">
        <w:rPr>
          <w:rFonts w:ascii="Book Antiqua" w:hAnsi="Book Antiqua"/>
          <w:lang w:val="es-PR"/>
        </w:rPr>
        <w:t>según</w:t>
      </w:r>
      <w:proofErr w:type="spellEnd"/>
      <w:r w:rsidRPr="00CF5B19">
        <w:rPr>
          <w:rFonts w:ascii="Book Antiqua" w:hAnsi="Book Antiqua"/>
          <w:lang w:val="es-PR"/>
        </w:rPr>
        <w:t xml:space="preserve"> tipificado en esta Ley </w:t>
      </w:r>
      <w:r w:rsidRPr="00CF5B19">
        <w:rPr>
          <w:rFonts w:ascii="Book Antiqua" w:hAnsi="Book Antiqua"/>
          <w:lang w:val="es-PR"/>
        </w:rPr>
        <w:lastRenderedPageBreak/>
        <w:t xml:space="preserve">o en el </w:t>
      </w:r>
      <w:proofErr w:type="spellStart"/>
      <w:r w:rsidRPr="00CF5B19">
        <w:rPr>
          <w:rFonts w:ascii="Book Antiqua" w:hAnsi="Book Antiqua"/>
          <w:color w:val="000000" w:themeColor="text1"/>
          <w:lang w:val="es-PR"/>
        </w:rPr>
        <w:t>Código</w:t>
      </w:r>
      <w:proofErr w:type="spellEnd"/>
      <w:r w:rsidRPr="00CF5B19">
        <w:rPr>
          <w:rFonts w:ascii="Book Antiqua" w:hAnsi="Book Antiqua"/>
          <w:color w:val="000000" w:themeColor="text1"/>
          <w:lang w:val="es-PR"/>
        </w:rPr>
        <w:t xml:space="preserve"> Penal </w:t>
      </w:r>
      <w:r w:rsidRPr="00CF5B19">
        <w:rPr>
          <w:rFonts w:ascii="Book Antiqua" w:hAnsi="Book Antiqua"/>
          <w:lang w:val="es-PR"/>
        </w:rPr>
        <w:t xml:space="preserve">del Estado Libre Asociado de Puerto Rico [sic] o en cualquier otra ley especial, en el contexto de una </w:t>
      </w:r>
      <w:proofErr w:type="spellStart"/>
      <w:r w:rsidRPr="00CF5B19">
        <w:rPr>
          <w:rFonts w:ascii="Book Antiqua" w:hAnsi="Book Antiqua"/>
          <w:lang w:val="es-PR"/>
        </w:rPr>
        <w:t>relación</w:t>
      </w:r>
      <w:proofErr w:type="spellEnd"/>
      <w:r w:rsidRPr="00CF5B19">
        <w:rPr>
          <w:rFonts w:ascii="Book Antiqua" w:hAnsi="Book Antiqua"/>
          <w:lang w:val="es-PR"/>
        </w:rPr>
        <w:t xml:space="preserve"> de pareja, </w:t>
      </w:r>
      <w:proofErr w:type="spellStart"/>
      <w:r w:rsidRPr="00CF5B19">
        <w:rPr>
          <w:rFonts w:ascii="Book Antiqua" w:hAnsi="Book Antiqua"/>
          <w:lang w:val="es-PR"/>
        </w:rPr>
        <w:t>según</w:t>
      </w:r>
      <w:proofErr w:type="spellEnd"/>
      <w:r w:rsidRPr="00CF5B19">
        <w:rPr>
          <w:rFonts w:ascii="Book Antiqua" w:hAnsi="Book Antiqua"/>
          <w:lang w:val="es-PR"/>
        </w:rPr>
        <w:t xml:space="preserve"> definida por el inciso </w:t>
      </w:r>
      <w:r w:rsidRPr="00A16C0C">
        <w:rPr>
          <w:rFonts w:ascii="Book Antiqua" w:hAnsi="Book Antiqua"/>
          <w:b/>
          <w:bCs/>
          <w:lang w:val="es-ES_tradnl"/>
        </w:rPr>
        <w:t>[</w:t>
      </w:r>
      <w:r w:rsidRPr="00CF5B19">
        <w:rPr>
          <w:rFonts w:ascii="Book Antiqua" w:hAnsi="Book Antiqua"/>
          <w:b/>
          <w:bCs/>
          <w:lang w:val="es-PR"/>
        </w:rPr>
        <w:t>(m)</w:t>
      </w:r>
      <w:r w:rsidRPr="00A16C0C">
        <w:rPr>
          <w:rFonts w:ascii="Book Antiqua" w:hAnsi="Book Antiqua"/>
          <w:b/>
          <w:bCs/>
          <w:lang w:val="es-ES_tradnl"/>
        </w:rPr>
        <w:t>]</w:t>
      </w:r>
      <w:r w:rsidRPr="00CF5B19">
        <w:rPr>
          <w:rFonts w:ascii="Book Antiqua" w:hAnsi="Book Antiqua"/>
          <w:lang w:val="es-PR"/>
        </w:rPr>
        <w:t xml:space="preserve"> </w:t>
      </w:r>
      <w:r w:rsidRPr="00A16C0C">
        <w:rPr>
          <w:rFonts w:ascii="Book Antiqua" w:hAnsi="Book Antiqua"/>
          <w:i/>
          <w:iCs/>
          <w:lang w:val="es-ES_tradnl"/>
        </w:rPr>
        <w:t>(n</w:t>
      </w:r>
      <w:r>
        <w:rPr>
          <w:rFonts w:ascii="Book Antiqua" w:hAnsi="Book Antiqua"/>
          <w:i/>
          <w:iCs/>
          <w:lang w:val="es-ES_tradnl"/>
        </w:rPr>
        <w:t xml:space="preserve">) </w:t>
      </w:r>
      <w:r w:rsidRPr="00CF5B19">
        <w:rPr>
          <w:rFonts w:ascii="Book Antiqua" w:hAnsi="Book Antiqua"/>
          <w:lang w:val="es-PR"/>
        </w:rPr>
        <w:t xml:space="preserve">del </w:t>
      </w:r>
      <w:proofErr w:type="spellStart"/>
      <w:r w:rsidRPr="00CF5B19">
        <w:rPr>
          <w:rFonts w:ascii="Book Antiqua" w:hAnsi="Book Antiqua"/>
          <w:lang w:val="es-PR"/>
        </w:rPr>
        <w:t>Artículo</w:t>
      </w:r>
      <w:proofErr w:type="spellEnd"/>
      <w:r w:rsidRPr="00CF5B19">
        <w:rPr>
          <w:rFonts w:ascii="Book Antiqua" w:hAnsi="Book Antiqua"/>
          <w:lang w:val="es-PR"/>
        </w:rPr>
        <w:t xml:space="preserve"> 1.3 de esta Ley, </w:t>
      </w:r>
      <w:proofErr w:type="spellStart"/>
      <w:r w:rsidRPr="00CF5B19">
        <w:rPr>
          <w:rFonts w:ascii="Book Antiqua" w:hAnsi="Book Antiqua"/>
          <w:lang w:val="es-PR"/>
        </w:rPr>
        <w:t>podra</w:t>
      </w:r>
      <w:proofErr w:type="spellEnd"/>
      <w:r w:rsidRPr="00CF5B19">
        <w:rPr>
          <w:rFonts w:ascii="Book Antiqua" w:hAnsi="Book Antiqua"/>
          <w:lang w:val="es-PR"/>
        </w:rPr>
        <w:t xml:space="preserve">́ radicar por sí, por conducto de su representante legal o por un agente del orden </w:t>
      </w:r>
      <w:proofErr w:type="spellStart"/>
      <w:r w:rsidRPr="00CF5B19">
        <w:rPr>
          <w:rFonts w:ascii="Book Antiqua" w:hAnsi="Book Antiqua"/>
          <w:lang w:val="es-PR"/>
        </w:rPr>
        <w:t>público</w:t>
      </w:r>
      <w:proofErr w:type="spellEnd"/>
      <w:r w:rsidRPr="00CF5B19">
        <w:rPr>
          <w:rFonts w:ascii="Book Antiqua" w:hAnsi="Book Antiqua"/>
          <w:lang w:val="es-PR"/>
        </w:rPr>
        <w:t xml:space="preserve"> una </w:t>
      </w:r>
      <w:proofErr w:type="spellStart"/>
      <w:r w:rsidRPr="00CF5B19">
        <w:rPr>
          <w:rFonts w:ascii="Book Antiqua" w:hAnsi="Book Antiqua"/>
          <w:lang w:val="es-PR"/>
        </w:rPr>
        <w:t>petición</w:t>
      </w:r>
      <w:proofErr w:type="spellEnd"/>
      <w:r w:rsidRPr="00CF5B19">
        <w:rPr>
          <w:rFonts w:ascii="Book Antiqua" w:hAnsi="Book Antiqua"/>
          <w:lang w:val="es-PR"/>
        </w:rPr>
        <w:t xml:space="preserve"> en el Tribunal y solicitar una orden de </w:t>
      </w:r>
      <w:proofErr w:type="spellStart"/>
      <w:r w:rsidRPr="00CF5B19">
        <w:rPr>
          <w:rFonts w:ascii="Book Antiqua" w:hAnsi="Book Antiqua"/>
          <w:lang w:val="es-PR"/>
        </w:rPr>
        <w:t>protección</w:t>
      </w:r>
      <w:proofErr w:type="spellEnd"/>
      <w:r w:rsidRPr="00CF5B19">
        <w:rPr>
          <w:rFonts w:ascii="Book Antiqua" w:hAnsi="Book Antiqua"/>
          <w:lang w:val="es-PR"/>
        </w:rPr>
        <w:t xml:space="preserve">, sin que sea necesaria la </w:t>
      </w:r>
      <w:proofErr w:type="spellStart"/>
      <w:r w:rsidRPr="00CF5B19">
        <w:rPr>
          <w:rFonts w:ascii="Book Antiqua" w:hAnsi="Book Antiqua"/>
          <w:lang w:val="es-PR"/>
        </w:rPr>
        <w:t>radicación</w:t>
      </w:r>
      <w:proofErr w:type="spellEnd"/>
      <w:r w:rsidRPr="00CF5B19">
        <w:rPr>
          <w:rFonts w:ascii="Book Antiqua" w:hAnsi="Book Antiqua"/>
          <w:lang w:val="es-PR"/>
        </w:rPr>
        <w:t xml:space="preserve"> previa de una denuncia o </w:t>
      </w:r>
      <w:proofErr w:type="spellStart"/>
      <w:r w:rsidRPr="00CF5B19">
        <w:rPr>
          <w:rFonts w:ascii="Book Antiqua" w:hAnsi="Book Antiqua"/>
          <w:lang w:val="es-PR"/>
        </w:rPr>
        <w:t>acusación</w:t>
      </w:r>
      <w:proofErr w:type="spellEnd"/>
      <w:r w:rsidRPr="00CF5B19">
        <w:rPr>
          <w:rFonts w:ascii="Book Antiqua" w:hAnsi="Book Antiqua"/>
          <w:lang w:val="es-PR"/>
        </w:rPr>
        <w:t xml:space="preserve">. </w:t>
      </w:r>
    </w:p>
    <w:p w14:paraId="6775F5AC" w14:textId="6452D595" w:rsidR="00A16C0C" w:rsidRPr="001A723C" w:rsidRDefault="00A16C0C" w:rsidP="001A723C">
      <w:pPr>
        <w:pStyle w:val="NormalWeb"/>
        <w:spacing w:before="0" w:beforeAutospacing="0" w:after="0" w:afterAutospacing="0" w:line="480" w:lineRule="auto"/>
        <w:jc w:val="both"/>
        <w:rPr>
          <w:rFonts w:ascii="Book Antiqua" w:hAnsi="Book Antiqua"/>
          <w:i/>
          <w:iCs/>
          <w:u w:val="single"/>
          <w:lang w:val="es-PR"/>
        </w:rPr>
      </w:pPr>
      <w:r w:rsidRPr="00CF5B19">
        <w:rPr>
          <w:rFonts w:ascii="Book Antiqua" w:hAnsi="Book Antiqua"/>
          <w:lang w:val="es-PR"/>
        </w:rPr>
        <w:tab/>
        <w:t>…</w:t>
      </w:r>
      <w:r w:rsidR="001A723C">
        <w:rPr>
          <w:rFonts w:ascii="Book Antiqua" w:hAnsi="Book Antiqua"/>
          <w:i/>
          <w:iCs/>
          <w:u w:val="single"/>
          <w:lang w:val="es-PR"/>
        </w:rPr>
        <w:t>”</w:t>
      </w:r>
    </w:p>
    <w:p w14:paraId="0DB9E198" w14:textId="60795C74" w:rsidR="00804B96" w:rsidRPr="00882A57" w:rsidRDefault="00804B96" w:rsidP="00804B96">
      <w:pPr>
        <w:spacing w:line="480" w:lineRule="auto"/>
        <w:ind w:firstLine="720"/>
        <w:jc w:val="both"/>
        <w:rPr>
          <w:rFonts w:ascii="Book Antiqua" w:hAnsi="Book Antiqua"/>
          <w:szCs w:val="24"/>
          <w:lang w:val="es-PR"/>
        </w:rPr>
      </w:pPr>
      <w:r w:rsidRPr="001A723C">
        <w:rPr>
          <w:rFonts w:ascii="Book Antiqua" w:hAnsi="Book Antiqua"/>
          <w:strike/>
          <w:szCs w:val="24"/>
          <w:lang w:val="es-PR"/>
        </w:rPr>
        <w:t>Artículo</w:t>
      </w:r>
      <w:r w:rsidR="001A723C">
        <w:rPr>
          <w:rFonts w:ascii="Book Antiqua" w:hAnsi="Book Antiqua"/>
          <w:szCs w:val="24"/>
          <w:lang w:val="es-PR"/>
        </w:rPr>
        <w:t xml:space="preserve"> </w:t>
      </w:r>
      <w:r w:rsidR="001A723C">
        <w:rPr>
          <w:rFonts w:ascii="Book Antiqua" w:hAnsi="Book Antiqua"/>
          <w:i/>
          <w:iCs/>
          <w:szCs w:val="24"/>
          <w:u w:val="single"/>
          <w:lang w:val="es-PR"/>
        </w:rPr>
        <w:t>Sección</w:t>
      </w:r>
      <w:r w:rsidRPr="00726998">
        <w:rPr>
          <w:rFonts w:ascii="Book Antiqua" w:hAnsi="Book Antiqua"/>
          <w:szCs w:val="24"/>
          <w:lang w:val="es-PR"/>
        </w:rPr>
        <w:t xml:space="preserve"> </w:t>
      </w:r>
      <w:r w:rsidR="00A16C0C">
        <w:rPr>
          <w:rFonts w:ascii="Book Antiqua" w:hAnsi="Book Antiqua"/>
          <w:szCs w:val="24"/>
          <w:lang w:val="es-PR"/>
        </w:rPr>
        <w:t>2</w:t>
      </w:r>
      <w:r>
        <w:rPr>
          <w:rFonts w:ascii="Book Antiqua" w:hAnsi="Book Antiqua"/>
          <w:szCs w:val="24"/>
          <w:lang w:val="es-PR"/>
        </w:rPr>
        <w:t>.</w:t>
      </w:r>
      <w:r w:rsidRPr="00726998">
        <w:rPr>
          <w:rFonts w:ascii="Book Antiqua" w:hAnsi="Book Antiqua"/>
          <w:szCs w:val="24"/>
          <w:lang w:val="es-PR"/>
        </w:rPr>
        <w:t xml:space="preserve"> –</w:t>
      </w:r>
      <w:r w:rsidRPr="00882A57">
        <w:rPr>
          <w:rFonts w:ascii="Book Antiqua" w:hAnsi="Book Antiqua"/>
          <w:szCs w:val="24"/>
          <w:lang w:val="es-PR"/>
        </w:rPr>
        <w:t xml:space="preserve"> Vigencia. </w:t>
      </w:r>
    </w:p>
    <w:p w14:paraId="1B1C8CF6" w14:textId="5A6FE424" w:rsidR="00D571E4" w:rsidRPr="00D571E4" w:rsidRDefault="00804B96" w:rsidP="00804B96">
      <w:pPr>
        <w:spacing w:line="480" w:lineRule="auto"/>
        <w:ind w:firstLine="720"/>
        <w:jc w:val="both"/>
        <w:rPr>
          <w:rFonts w:ascii="Book Antiqua" w:hAnsi="Book Antiqua"/>
          <w:szCs w:val="24"/>
          <w:lang w:val="es-PR"/>
        </w:rPr>
      </w:pPr>
      <w:bookmarkStart w:id="1" w:name="_Hlk42434186"/>
      <w:r w:rsidRPr="00882A57">
        <w:rPr>
          <w:rFonts w:ascii="Book Antiqua" w:hAnsi="Book Antiqua"/>
          <w:szCs w:val="24"/>
          <w:lang w:val="es-PR"/>
        </w:rPr>
        <w:t>Esta Ley comenzará a regir inmediatamente después de su aprobación.</w:t>
      </w:r>
      <w:bookmarkEnd w:id="1"/>
    </w:p>
    <w:sectPr w:rsidR="00D571E4" w:rsidRPr="00D571E4" w:rsidSect="00E72E1B">
      <w:type w:val="continuous"/>
      <w:pgSz w:w="12240" w:h="15840" w:code="1"/>
      <w:pgMar w:top="1440" w:right="1440" w:bottom="1440" w:left="1757" w:header="720" w:footer="720" w:gutter="0"/>
      <w:lnNumType w:countBy="1" w:distance="216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1314" w14:textId="77777777" w:rsidR="009C7142" w:rsidRDefault="009C7142">
      <w:r>
        <w:separator/>
      </w:r>
    </w:p>
  </w:endnote>
  <w:endnote w:type="continuationSeparator" w:id="0">
    <w:p w14:paraId="6250667A" w14:textId="77777777" w:rsidR="009C7142" w:rsidRDefault="009C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EF73" w14:textId="77777777" w:rsidR="009C7142" w:rsidRDefault="009C7142">
      <w:r>
        <w:separator/>
      </w:r>
    </w:p>
  </w:footnote>
  <w:footnote w:type="continuationSeparator" w:id="0">
    <w:p w14:paraId="032134F8" w14:textId="77777777" w:rsidR="009C7142" w:rsidRDefault="009C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020A" w14:textId="77777777"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3CF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D571E4"/>
    <w:rsid w:val="00001854"/>
    <w:rsid w:val="00020BBB"/>
    <w:rsid w:val="00031A85"/>
    <w:rsid w:val="00053629"/>
    <w:rsid w:val="00056024"/>
    <w:rsid w:val="00062BAA"/>
    <w:rsid w:val="00095AE1"/>
    <w:rsid w:val="000A6B6C"/>
    <w:rsid w:val="000B0DBB"/>
    <w:rsid w:val="000C0F9F"/>
    <w:rsid w:val="00106250"/>
    <w:rsid w:val="00111E71"/>
    <w:rsid w:val="00127C6A"/>
    <w:rsid w:val="001363FE"/>
    <w:rsid w:val="00136FC4"/>
    <w:rsid w:val="0017132B"/>
    <w:rsid w:val="001A723C"/>
    <w:rsid w:val="001F4CA3"/>
    <w:rsid w:val="001F612A"/>
    <w:rsid w:val="00211396"/>
    <w:rsid w:val="00213CF0"/>
    <w:rsid w:val="00226AE6"/>
    <w:rsid w:val="00245B34"/>
    <w:rsid w:val="00263355"/>
    <w:rsid w:val="00273792"/>
    <w:rsid w:val="002D2AA8"/>
    <w:rsid w:val="002D4AC8"/>
    <w:rsid w:val="00320D78"/>
    <w:rsid w:val="00326D34"/>
    <w:rsid w:val="00344120"/>
    <w:rsid w:val="00380FE5"/>
    <w:rsid w:val="003924DD"/>
    <w:rsid w:val="00394FCB"/>
    <w:rsid w:val="003963F4"/>
    <w:rsid w:val="003B5254"/>
    <w:rsid w:val="003B75A6"/>
    <w:rsid w:val="004061CA"/>
    <w:rsid w:val="00415689"/>
    <w:rsid w:val="004440CB"/>
    <w:rsid w:val="004713D2"/>
    <w:rsid w:val="00521639"/>
    <w:rsid w:val="00532BB7"/>
    <w:rsid w:val="005332E4"/>
    <w:rsid w:val="0053550C"/>
    <w:rsid w:val="00555018"/>
    <w:rsid w:val="005723DC"/>
    <w:rsid w:val="006210DC"/>
    <w:rsid w:val="0064349D"/>
    <w:rsid w:val="00653EED"/>
    <w:rsid w:val="00685549"/>
    <w:rsid w:val="006B7365"/>
    <w:rsid w:val="006C2D81"/>
    <w:rsid w:val="006C7DF8"/>
    <w:rsid w:val="006E66AA"/>
    <w:rsid w:val="00750FC8"/>
    <w:rsid w:val="007533D0"/>
    <w:rsid w:val="00755069"/>
    <w:rsid w:val="007B0660"/>
    <w:rsid w:val="007E3868"/>
    <w:rsid w:val="00804B96"/>
    <w:rsid w:val="00820C41"/>
    <w:rsid w:val="00850256"/>
    <w:rsid w:val="0093686F"/>
    <w:rsid w:val="00942FD4"/>
    <w:rsid w:val="00951997"/>
    <w:rsid w:val="00976660"/>
    <w:rsid w:val="00990352"/>
    <w:rsid w:val="009C7142"/>
    <w:rsid w:val="00A03405"/>
    <w:rsid w:val="00A1528A"/>
    <w:rsid w:val="00A16C0C"/>
    <w:rsid w:val="00A2506E"/>
    <w:rsid w:val="00A33918"/>
    <w:rsid w:val="00A53673"/>
    <w:rsid w:val="00A7629F"/>
    <w:rsid w:val="00AF0CEE"/>
    <w:rsid w:val="00B667AD"/>
    <w:rsid w:val="00B84C38"/>
    <w:rsid w:val="00B86C00"/>
    <w:rsid w:val="00B947F6"/>
    <w:rsid w:val="00BE5548"/>
    <w:rsid w:val="00BF16AA"/>
    <w:rsid w:val="00C354B8"/>
    <w:rsid w:val="00C52517"/>
    <w:rsid w:val="00C60921"/>
    <w:rsid w:val="00C62936"/>
    <w:rsid w:val="00C653F2"/>
    <w:rsid w:val="00C679E6"/>
    <w:rsid w:val="00C875E0"/>
    <w:rsid w:val="00C908F9"/>
    <w:rsid w:val="00CA0917"/>
    <w:rsid w:val="00CA1099"/>
    <w:rsid w:val="00CF5B19"/>
    <w:rsid w:val="00D352E4"/>
    <w:rsid w:val="00D417C2"/>
    <w:rsid w:val="00D571E4"/>
    <w:rsid w:val="00D60936"/>
    <w:rsid w:val="00D709EB"/>
    <w:rsid w:val="00D74714"/>
    <w:rsid w:val="00D82F3F"/>
    <w:rsid w:val="00D921C6"/>
    <w:rsid w:val="00D958C2"/>
    <w:rsid w:val="00E04AB5"/>
    <w:rsid w:val="00E50EEA"/>
    <w:rsid w:val="00E52F58"/>
    <w:rsid w:val="00EC26AA"/>
    <w:rsid w:val="00ED7A53"/>
    <w:rsid w:val="00EE4273"/>
    <w:rsid w:val="00F02004"/>
    <w:rsid w:val="00F042CB"/>
    <w:rsid w:val="00F45505"/>
    <w:rsid w:val="00F60A20"/>
    <w:rsid w:val="00F76BB5"/>
    <w:rsid w:val="00F93E4D"/>
    <w:rsid w:val="00FC0A95"/>
    <w:rsid w:val="00FC3D9C"/>
    <w:rsid w:val="00FE49FD"/>
    <w:rsid w:val="00FF0153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50065"/>
  <w15:chartTrackingRefBased/>
  <w15:docId w15:val="{1DF114A2-08B4-4E5F-86BA-D308F66D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A16C0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CRO\Macro%20Medida%20C&#225;mara%202021-2024_MO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707AC02-8E35-4C4C-9E86-1096C726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2021-2024_MOD8</Template>
  <TotalTime>0</TotalTime>
  <Pages>2</Pages>
  <Words>288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Brenda L. Rivera García</dc:creator>
  <cp:keywords/>
  <cp:lastModifiedBy>Janelle M. Bonilla Ortiz</cp:lastModifiedBy>
  <cp:revision>2</cp:revision>
  <cp:lastPrinted>2023-01-24T17:39:00Z</cp:lastPrinted>
  <dcterms:created xsi:type="dcterms:W3CDTF">2023-03-28T18:14:00Z</dcterms:created>
  <dcterms:modified xsi:type="dcterms:W3CDTF">2023-03-28T18:14:00Z</dcterms:modified>
</cp:coreProperties>
</file>