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E3CC1" w14:textId="77777777" w:rsidR="00FC3ADD" w:rsidRPr="00147B67" w:rsidRDefault="00FC3ADD" w:rsidP="00FC3ADD">
      <w:pPr>
        <w:jc w:val="center"/>
        <w:rPr>
          <w:rFonts w:ascii="Book Antiqua" w:hAnsi="Book Antiqua"/>
          <w:sz w:val="28"/>
          <w:szCs w:val="28"/>
          <w:lang w:val="es-PR"/>
        </w:rPr>
      </w:pPr>
      <w:r w:rsidRPr="00147B67">
        <w:rPr>
          <w:rFonts w:ascii="Book Antiqua" w:hAnsi="Book Antiqua"/>
          <w:sz w:val="28"/>
          <w:szCs w:val="28"/>
          <w:lang w:val="es-PR"/>
        </w:rPr>
        <w:t>ESTADO LIBRE ASOCIADO DE PUERTO RICO</w:t>
      </w:r>
    </w:p>
    <w:p w14:paraId="394D6DC3" w14:textId="77777777" w:rsidR="00FC3ADD" w:rsidRPr="00147B67" w:rsidRDefault="00FC3ADD" w:rsidP="00FC3ADD">
      <w:pPr>
        <w:rPr>
          <w:rFonts w:ascii="Book Antiqua" w:hAnsi="Book Antiqua"/>
          <w:lang w:val="es-PR"/>
        </w:rPr>
      </w:pPr>
    </w:p>
    <w:p w14:paraId="6A78ADC6" w14:textId="552B6D98" w:rsidR="00FC3ADD" w:rsidRPr="00147B67" w:rsidRDefault="00FC3ADD" w:rsidP="00FC3ADD">
      <w:pPr>
        <w:ind w:left="6480" w:hanging="6480"/>
        <w:jc w:val="both"/>
        <w:rPr>
          <w:rFonts w:ascii="Book Antiqua" w:hAnsi="Book Antiqua"/>
          <w:lang w:val="es-PR"/>
        </w:rPr>
      </w:pPr>
      <w:r w:rsidRPr="00147B67">
        <w:rPr>
          <w:rFonts w:ascii="Book Antiqua" w:hAnsi="Book Antiqua"/>
          <w:lang w:val="es-PR"/>
        </w:rPr>
        <w:t>19</w:t>
      </w:r>
      <w:r w:rsidR="00880C25" w:rsidRPr="00147B67">
        <w:rPr>
          <w:rFonts w:ascii="Book Antiqua" w:hAnsi="Book Antiqua"/>
          <w:lang w:val="es-PR"/>
        </w:rPr>
        <w:t xml:space="preserve"> </w:t>
      </w:r>
      <w:r w:rsidRPr="00147B67">
        <w:rPr>
          <w:rFonts w:ascii="Book Antiqua" w:hAnsi="Book Antiqua"/>
          <w:vertAlign w:val="superscript"/>
          <w:lang w:val="es-PR"/>
        </w:rPr>
        <w:t xml:space="preserve">na. </w:t>
      </w:r>
      <w:r w:rsidRPr="00147B67">
        <w:rPr>
          <w:rFonts w:ascii="Book Antiqua" w:hAnsi="Book Antiqua"/>
          <w:lang w:val="es-PR"/>
        </w:rPr>
        <w:t>Asamblea</w:t>
      </w:r>
      <w:r w:rsidRPr="00147B67">
        <w:rPr>
          <w:rFonts w:ascii="Book Antiqua" w:hAnsi="Book Antiqua"/>
          <w:lang w:val="es-PR"/>
        </w:rPr>
        <w:tab/>
      </w:r>
      <w:r w:rsidRPr="00147B67">
        <w:rPr>
          <w:rFonts w:ascii="Book Antiqua" w:hAnsi="Book Antiqua"/>
          <w:lang w:val="es-PR"/>
        </w:rPr>
        <w:tab/>
      </w:r>
      <w:r w:rsidR="00D03346" w:rsidRPr="00147B67">
        <w:rPr>
          <w:rFonts w:ascii="Book Antiqua" w:hAnsi="Book Antiqua"/>
          <w:lang w:val="es-PR"/>
        </w:rPr>
        <w:tab/>
      </w:r>
      <w:r w:rsidR="00BF18AA" w:rsidRPr="00147B67">
        <w:rPr>
          <w:rFonts w:ascii="Book Antiqua" w:hAnsi="Book Antiqua"/>
          <w:lang w:val="es-PR"/>
        </w:rPr>
        <w:t xml:space="preserve"> </w:t>
      </w:r>
      <w:r w:rsidR="00593D70" w:rsidRPr="00147B67">
        <w:rPr>
          <w:rFonts w:ascii="Book Antiqua" w:hAnsi="Book Antiqua"/>
          <w:lang w:val="es-PR"/>
        </w:rPr>
        <w:t>7</w:t>
      </w:r>
      <w:r w:rsidR="00593D70" w:rsidRPr="00147B67">
        <w:rPr>
          <w:rFonts w:ascii="Book Antiqua" w:hAnsi="Book Antiqua"/>
          <w:vertAlign w:val="superscript"/>
          <w:lang w:val="es-PR"/>
        </w:rPr>
        <w:t>m</w:t>
      </w:r>
      <w:r w:rsidR="00464676" w:rsidRPr="00147B67">
        <w:rPr>
          <w:rFonts w:ascii="Book Antiqua" w:hAnsi="Book Antiqua"/>
          <w:vertAlign w:val="superscript"/>
          <w:lang w:val="es-PR"/>
        </w:rPr>
        <w:t>a</w:t>
      </w:r>
      <w:r w:rsidRPr="00147B67">
        <w:rPr>
          <w:rFonts w:ascii="Book Antiqua" w:hAnsi="Book Antiqua"/>
          <w:vertAlign w:val="superscript"/>
          <w:lang w:val="es-PR"/>
        </w:rPr>
        <w:t>.</w:t>
      </w:r>
      <w:r w:rsidRPr="00147B67">
        <w:rPr>
          <w:rFonts w:ascii="Book Antiqua" w:hAnsi="Book Antiqua"/>
          <w:lang w:val="es-PR"/>
        </w:rPr>
        <w:t xml:space="preserve"> Sesión </w:t>
      </w:r>
    </w:p>
    <w:p w14:paraId="32AF8043" w14:textId="77777777" w:rsidR="00FC3ADD" w:rsidRPr="00147B67" w:rsidRDefault="00FC3ADD" w:rsidP="00FC3ADD">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Book Antiqua" w:hAnsi="Book Antiqua"/>
          <w:lang w:val="es-PR"/>
        </w:rPr>
      </w:pPr>
      <w:r w:rsidRPr="00147B67">
        <w:rPr>
          <w:rFonts w:ascii="Book Antiqua" w:hAnsi="Book Antiqua"/>
          <w:lang w:val="es-PR"/>
        </w:rPr>
        <w:t xml:space="preserve">         Legislativa</w:t>
      </w:r>
      <w:r w:rsidRPr="00147B67">
        <w:rPr>
          <w:rFonts w:ascii="Book Antiqua" w:hAnsi="Book Antiqua"/>
          <w:lang w:val="es-PR"/>
        </w:rPr>
        <w:tab/>
      </w:r>
      <w:r w:rsidRPr="00147B67">
        <w:rPr>
          <w:rFonts w:ascii="Book Antiqua" w:hAnsi="Book Antiqua"/>
          <w:lang w:val="es-PR"/>
        </w:rPr>
        <w:tab/>
      </w:r>
      <w:r w:rsidRPr="00147B67">
        <w:rPr>
          <w:rFonts w:ascii="Book Antiqua" w:hAnsi="Book Antiqua"/>
          <w:lang w:val="es-PR"/>
        </w:rPr>
        <w:tab/>
      </w:r>
      <w:r w:rsidRPr="00147B67">
        <w:rPr>
          <w:rFonts w:ascii="Book Antiqua" w:hAnsi="Book Antiqua"/>
          <w:lang w:val="es-PR"/>
        </w:rPr>
        <w:tab/>
      </w:r>
      <w:r w:rsidRPr="00147B67">
        <w:rPr>
          <w:rFonts w:ascii="Book Antiqua" w:hAnsi="Book Antiqua"/>
          <w:lang w:val="es-PR"/>
        </w:rPr>
        <w:tab/>
        <w:t xml:space="preserve">   </w:t>
      </w:r>
      <w:r w:rsidRPr="00147B67">
        <w:rPr>
          <w:rFonts w:ascii="Book Antiqua" w:hAnsi="Book Antiqua"/>
          <w:lang w:val="es-PR"/>
        </w:rPr>
        <w:tab/>
      </w:r>
      <w:r w:rsidRPr="00147B67">
        <w:rPr>
          <w:rFonts w:ascii="Book Antiqua" w:hAnsi="Book Antiqua"/>
          <w:lang w:val="es-PR"/>
        </w:rPr>
        <w:tab/>
        <w:t xml:space="preserve">       </w:t>
      </w:r>
      <w:r w:rsidRPr="00147B67">
        <w:rPr>
          <w:rFonts w:ascii="Book Antiqua" w:hAnsi="Book Antiqua"/>
          <w:lang w:val="es-PR"/>
        </w:rPr>
        <w:tab/>
        <w:t xml:space="preserve">       </w:t>
      </w:r>
      <w:r w:rsidR="00D03346" w:rsidRPr="00147B67">
        <w:rPr>
          <w:rFonts w:ascii="Book Antiqua" w:hAnsi="Book Antiqua"/>
          <w:lang w:val="es-PR"/>
        </w:rPr>
        <w:tab/>
        <w:t xml:space="preserve">       </w:t>
      </w:r>
      <w:r w:rsidRPr="00147B67">
        <w:rPr>
          <w:rFonts w:ascii="Book Antiqua" w:hAnsi="Book Antiqua"/>
          <w:lang w:val="es-PR"/>
        </w:rPr>
        <w:t>Ordinaria</w:t>
      </w:r>
    </w:p>
    <w:p w14:paraId="11D8636F" w14:textId="77777777" w:rsidR="00FC3ADD" w:rsidRPr="00147B67" w:rsidRDefault="00FC3ADD" w:rsidP="00FC3ADD">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Book Antiqua" w:hAnsi="Book Antiqua"/>
          <w:lang w:val="es-PR"/>
        </w:rPr>
      </w:pPr>
    </w:p>
    <w:p w14:paraId="356B4BAD" w14:textId="77777777" w:rsidR="00FC3ADD" w:rsidRPr="00147B67" w:rsidRDefault="00FC3ADD" w:rsidP="00FC3ADD">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Book Antiqua" w:hAnsi="Book Antiqua"/>
          <w:lang w:val="es-PR"/>
        </w:rPr>
      </w:pPr>
    </w:p>
    <w:p w14:paraId="70430815" w14:textId="77777777" w:rsidR="00FC3ADD" w:rsidRPr="00147B67" w:rsidRDefault="00D86A02" w:rsidP="00FC3ADD">
      <w:pPr>
        <w:jc w:val="center"/>
        <w:rPr>
          <w:rFonts w:ascii="Book Antiqua" w:hAnsi="Book Antiqua"/>
          <w:b/>
          <w:bCs/>
          <w:sz w:val="36"/>
          <w:szCs w:val="36"/>
          <w:lang w:val="es-PR"/>
        </w:rPr>
      </w:pPr>
      <w:r w:rsidRPr="00147B67">
        <w:rPr>
          <w:rFonts w:ascii="Book Antiqua" w:hAnsi="Book Antiqua"/>
          <w:b/>
          <w:bCs/>
          <w:sz w:val="36"/>
          <w:szCs w:val="36"/>
          <w:lang w:val="es-PR"/>
        </w:rPr>
        <w:t>SENADO DE PUERTO RICO</w:t>
      </w:r>
    </w:p>
    <w:p w14:paraId="5699FE78" w14:textId="77777777" w:rsidR="00FC3ADD" w:rsidRPr="00147B67" w:rsidRDefault="00FC3ADD" w:rsidP="00FC3ADD">
      <w:pPr>
        <w:jc w:val="both"/>
        <w:rPr>
          <w:rFonts w:ascii="Book Antiqua" w:hAnsi="Book Antiqua"/>
          <w:sz w:val="36"/>
          <w:szCs w:val="36"/>
          <w:lang w:val="es-PR"/>
        </w:rPr>
      </w:pPr>
    </w:p>
    <w:p w14:paraId="6CC430B6" w14:textId="5E7B203A" w:rsidR="00FC3ADD" w:rsidRPr="00147B67" w:rsidRDefault="00E92301" w:rsidP="00FC3ADD">
      <w:pPr>
        <w:jc w:val="center"/>
        <w:rPr>
          <w:rFonts w:ascii="Book Antiqua" w:hAnsi="Book Antiqua"/>
          <w:b/>
          <w:bCs/>
          <w:sz w:val="52"/>
          <w:szCs w:val="52"/>
          <w:lang w:val="es-PR"/>
        </w:rPr>
      </w:pPr>
      <w:r w:rsidRPr="00147B67">
        <w:rPr>
          <w:rFonts w:ascii="Book Antiqua" w:hAnsi="Book Antiqua"/>
          <w:b/>
          <w:bCs/>
          <w:sz w:val="52"/>
          <w:szCs w:val="52"/>
          <w:lang w:val="es-PR"/>
        </w:rPr>
        <w:t>R</w:t>
      </w:r>
      <w:r w:rsidR="008F087D" w:rsidRPr="00147B67">
        <w:rPr>
          <w:rFonts w:ascii="Book Antiqua" w:hAnsi="Book Antiqua"/>
          <w:b/>
          <w:bCs/>
          <w:sz w:val="52"/>
          <w:szCs w:val="52"/>
          <w:lang w:val="es-PR"/>
        </w:rPr>
        <w:t>.</w:t>
      </w:r>
      <w:r w:rsidRPr="00147B67">
        <w:rPr>
          <w:rFonts w:ascii="Book Antiqua" w:hAnsi="Book Antiqua"/>
          <w:b/>
          <w:bCs/>
          <w:sz w:val="52"/>
          <w:szCs w:val="52"/>
          <w:lang w:val="es-PR"/>
        </w:rPr>
        <w:t xml:space="preserve"> C.</w:t>
      </w:r>
      <w:r w:rsidR="008F087D" w:rsidRPr="00147B67">
        <w:rPr>
          <w:rFonts w:ascii="Book Antiqua" w:hAnsi="Book Antiqua"/>
          <w:b/>
          <w:bCs/>
          <w:sz w:val="52"/>
          <w:szCs w:val="52"/>
          <w:lang w:val="es-PR"/>
        </w:rPr>
        <w:t xml:space="preserve"> de</w:t>
      </w:r>
      <w:r w:rsidR="00593D70" w:rsidRPr="00147B67">
        <w:rPr>
          <w:rFonts w:ascii="Book Antiqua" w:hAnsi="Book Antiqua"/>
          <w:b/>
          <w:bCs/>
          <w:sz w:val="52"/>
          <w:szCs w:val="52"/>
          <w:lang w:val="es-PR"/>
        </w:rPr>
        <w:t xml:space="preserve"> la C</w:t>
      </w:r>
      <w:r w:rsidR="008F087D" w:rsidRPr="00147B67">
        <w:rPr>
          <w:rFonts w:ascii="Book Antiqua" w:hAnsi="Book Antiqua"/>
          <w:b/>
          <w:bCs/>
          <w:sz w:val="52"/>
          <w:szCs w:val="52"/>
          <w:lang w:val="es-PR"/>
        </w:rPr>
        <w:t>.</w:t>
      </w:r>
      <w:r w:rsidR="003049FF" w:rsidRPr="00147B67">
        <w:rPr>
          <w:rFonts w:ascii="Book Antiqua" w:hAnsi="Book Antiqua"/>
          <w:b/>
          <w:bCs/>
          <w:sz w:val="52"/>
          <w:szCs w:val="52"/>
          <w:lang w:val="es-PR"/>
        </w:rPr>
        <w:t xml:space="preserve"> 569</w:t>
      </w:r>
      <w:r w:rsidR="003E2147" w:rsidRPr="00147B67">
        <w:rPr>
          <w:rFonts w:ascii="Book Antiqua" w:hAnsi="Book Antiqua"/>
          <w:b/>
          <w:bCs/>
          <w:sz w:val="52"/>
          <w:szCs w:val="52"/>
          <w:lang w:val="es-PR"/>
        </w:rPr>
        <w:t xml:space="preserve"> </w:t>
      </w:r>
    </w:p>
    <w:p w14:paraId="3D8D9E45" w14:textId="77777777" w:rsidR="00FC3ADD" w:rsidRPr="00147B67" w:rsidRDefault="009531E9" w:rsidP="009531E9">
      <w:pPr>
        <w:tabs>
          <w:tab w:val="left" w:pos="8370"/>
        </w:tabs>
        <w:rPr>
          <w:rFonts w:ascii="Book Antiqua" w:hAnsi="Book Antiqua"/>
          <w:sz w:val="28"/>
          <w:szCs w:val="28"/>
          <w:lang w:val="es-PR"/>
        </w:rPr>
      </w:pPr>
      <w:r w:rsidRPr="00147B67">
        <w:rPr>
          <w:rFonts w:ascii="Book Antiqua" w:hAnsi="Book Antiqua"/>
          <w:sz w:val="28"/>
          <w:szCs w:val="28"/>
          <w:lang w:val="es-PR"/>
        </w:rPr>
        <w:tab/>
      </w:r>
    </w:p>
    <w:p w14:paraId="7CFD831F" w14:textId="77777777" w:rsidR="00FC3ADD" w:rsidRPr="00147B67" w:rsidRDefault="00C653C1" w:rsidP="00FC3ADD">
      <w:pPr>
        <w:jc w:val="center"/>
        <w:rPr>
          <w:rFonts w:ascii="Book Antiqua" w:hAnsi="Book Antiqua"/>
          <w:b/>
          <w:bCs/>
          <w:sz w:val="28"/>
          <w:szCs w:val="28"/>
          <w:lang w:val="es-PR"/>
        </w:rPr>
      </w:pPr>
      <w:r w:rsidRPr="00147B67">
        <w:rPr>
          <w:rFonts w:ascii="Book Antiqua" w:hAnsi="Book Antiqua"/>
          <w:b/>
          <w:bCs/>
          <w:sz w:val="28"/>
          <w:szCs w:val="28"/>
          <w:lang w:val="es-PR"/>
        </w:rPr>
        <w:t xml:space="preserve">INFORME </w:t>
      </w:r>
      <w:r w:rsidR="00416034" w:rsidRPr="00147B67">
        <w:rPr>
          <w:rFonts w:ascii="Book Antiqua" w:hAnsi="Book Antiqua"/>
          <w:b/>
          <w:bCs/>
          <w:sz w:val="28"/>
          <w:szCs w:val="28"/>
          <w:lang w:val="es-PR"/>
        </w:rPr>
        <w:t>POSITIVO</w:t>
      </w:r>
    </w:p>
    <w:p w14:paraId="249C3619" w14:textId="77777777" w:rsidR="00FC3ADD" w:rsidRPr="00147B67" w:rsidRDefault="00FC3ADD" w:rsidP="00FC3ADD">
      <w:pPr>
        <w:jc w:val="center"/>
        <w:rPr>
          <w:rFonts w:ascii="Book Antiqua" w:hAnsi="Book Antiqua"/>
          <w:b/>
          <w:bCs/>
          <w:sz w:val="28"/>
          <w:szCs w:val="28"/>
          <w:lang w:val="es-PR"/>
        </w:rPr>
      </w:pPr>
    </w:p>
    <w:p w14:paraId="17D41E0C" w14:textId="14BD3CC4" w:rsidR="00FC3ADD" w:rsidRPr="00147B67" w:rsidRDefault="007326FF" w:rsidP="00FC3ADD">
      <w:pPr>
        <w:jc w:val="center"/>
        <w:rPr>
          <w:rFonts w:ascii="Book Antiqua" w:hAnsi="Book Antiqua"/>
          <w:lang w:val="es-PR"/>
        </w:rPr>
      </w:pPr>
      <w:r w:rsidRPr="00147B67">
        <w:rPr>
          <w:rFonts w:ascii="Book Antiqua" w:hAnsi="Book Antiqua"/>
          <w:lang w:val="es-PR"/>
        </w:rPr>
        <w:softHyphen/>
      </w:r>
      <w:r w:rsidRPr="00147B67">
        <w:rPr>
          <w:rFonts w:ascii="Book Antiqua" w:hAnsi="Book Antiqua"/>
          <w:lang w:val="es-PR"/>
        </w:rPr>
        <w:softHyphen/>
      </w:r>
      <w:r w:rsidRPr="00147B67">
        <w:rPr>
          <w:rFonts w:ascii="Book Antiqua" w:hAnsi="Book Antiqua"/>
          <w:lang w:val="es-PR"/>
        </w:rPr>
        <w:softHyphen/>
      </w:r>
      <w:r w:rsidR="00FA6975">
        <w:rPr>
          <w:rFonts w:ascii="Book Antiqua" w:hAnsi="Book Antiqua"/>
          <w:lang w:val="es-PR"/>
        </w:rPr>
        <w:t>24</w:t>
      </w:r>
      <w:r w:rsidRPr="00147B67">
        <w:rPr>
          <w:rFonts w:ascii="Book Antiqua" w:hAnsi="Book Antiqua"/>
          <w:lang w:val="es-PR"/>
        </w:rPr>
        <w:t xml:space="preserve"> </w:t>
      </w:r>
      <w:r w:rsidR="00BF18AA" w:rsidRPr="00147B67">
        <w:rPr>
          <w:rFonts w:ascii="Book Antiqua" w:hAnsi="Book Antiqua"/>
          <w:lang w:val="es-PR"/>
        </w:rPr>
        <w:t xml:space="preserve">de </w:t>
      </w:r>
      <w:r w:rsidR="00382D11">
        <w:rPr>
          <w:rFonts w:ascii="Book Antiqua" w:hAnsi="Book Antiqua"/>
          <w:lang w:val="es-PR"/>
        </w:rPr>
        <w:t>enero</w:t>
      </w:r>
      <w:r w:rsidR="00BF18AA" w:rsidRPr="00147B67">
        <w:rPr>
          <w:rFonts w:ascii="Book Antiqua" w:hAnsi="Book Antiqua"/>
          <w:lang w:val="es-PR"/>
        </w:rPr>
        <w:t xml:space="preserve"> de 202</w:t>
      </w:r>
      <w:r w:rsidR="00382D11">
        <w:rPr>
          <w:rFonts w:ascii="Book Antiqua" w:hAnsi="Book Antiqua"/>
          <w:lang w:val="es-PR"/>
        </w:rPr>
        <w:t>4</w:t>
      </w:r>
    </w:p>
    <w:p w14:paraId="3F917858" w14:textId="77777777" w:rsidR="00FC3ADD" w:rsidRPr="00147B67" w:rsidRDefault="00FC3ADD" w:rsidP="00FC3ADD">
      <w:pPr>
        <w:rPr>
          <w:rFonts w:ascii="Book Antiqua" w:hAnsi="Book Antiqua"/>
          <w:lang w:val="es-PR"/>
        </w:rPr>
      </w:pPr>
    </w:p>
    <w:p w14:paraId="4AC29478" w14:textId="77777777" w:rsidR="00FC3ADD" w:rsidRPr="00147B67" w:rsidRDefault="00FC3ADD" w:rsidP="00FC3ADD">
      <w:pPr>
        <w:rPr>
          <w:rFonts w:ascii="Book Antiqua" w:hAnsi="Book Antiqua"/>
          <w:b/>
          <w:bCs/>
          <w:lang w:val="es-PR"/>
        </w:rPr>
      </w:pPr>
    </w:p>
    <w:p w14:paraId="25C6AAE5" w14:textId="77777777" w:rsidR="00FC3ADD" w:rsidRPr="00147B67" w:rsidRDefault="00D86A02" w:rsidP="00673200">
      <w:pPr>
        <w:spacing w:line="480" w:lineRule="auto"/>
        <w:jc w:val="both"/>
        <w:rPr>
          <w:rFonts w:ascii="Book Antiqua" w:hAnsi="Book Antiqua"/>
          <w:lang w:val="es-PR"/>
        </w:rPr>
      </w:pPr>
      <w:r w:rsidRPr="00147B67">
        <w:rPr>
          <w:rFonts w:ascii="Book Antiqua" w:hAnsi="Book Antiqua"/>
          <w:b/>
          <w:bCs/>
          <w:lang w:val="es-PR"/>
        </w:rPr>
        <w:t xml:space="preserve">AL SENADO </w:t>
      </w:r>
      <w:r w:rsidR="00FC3ADD" w:rsidRPr="00147B67">
        <w:rPr>
          <w:rFonts w:ascii="Book Antiqua" w:hAnsi="Book Antiqua"/>
          <w:b/>
          <w:bCs/>
          <w:lang w:val="es-PR"/>
        </w:rPr>
        <w:t>DE PUERTO RICO</w:t>
      </w:r>
      <w:r w:rsidR="00FC3ADD" w:rsidRPr="00147B67">
        <w:rPr>
          <w:rFonts w:ascii="Book Antiqua" w:hAnsi="Book Antiqua"/>
          <w:lang w:val="es-PR"/>
        </w:rPr>
        <w:t>:</w:t>
      </w:r>
    </w:p>
    <w:p w14:paraId="5196CADD" w14:textId="7FAFBD6C" w:rsidR="00DD3D63" w:rsidRPr="00147B67" w:rsidRDefault="00FC3ADD" w:rsidP="003F3F85">
      <w:pPr>
        <w:spacing w:line="360" w:lineRule="auto"/>
        <w:ind w:firstLine="720"/>
        <w:jc w:val="both"/>
        <w:rPr>
          <w:rFonts w:ascii="Book Antiqua" w:hAnsi="Book Antiqua"/>
          <w:lang w:val="es-ES_tradnl"/>
        </w:rPr>
      </w:pPr>
      <w:r w:rsidRPr="00147B67">
        <w:rPr>
          <w:rFonts w:ascii="Book Antiqua" w:hAnsi="Book Antiqua"/>
          <w:lang w:val="es-PR"/>
        </w:rPr>
        <w:t xml:space="preserve">La Comisión </w:t>
      </w:r>
      <w:r w:rsidR="00D86A02" w:rsidRPr="00147B67">
        <w:rPr>
          <w:rFonts w:ascii="Book Antiqua" w:hAnsi="Book Antiqua"/>
          <w:lang w:val="es-PR"/>
        </w:rPr>
        <w:t>de</w:t>
      </w:r>
      <w:r w:rsidR="00BF18AA" w:rsidRPr="00147B67">
        <w:rPr>
          <w:rFonts w:ascii="Book Antiqua" w:hAnsi="Book Antiqua"/>
          <w:lang w:val="es-PR"/>
        </w:rPr>
        <w:t xml:space="preserve"> </w:t>
      </w:r>
      <w:r w:rsidR="008C10DE" w:rsidRPr="00147B67">
        <w:rPr>
          <w:rFonts w:ascii="Book Antiqua" w:hAnsi="Book Antiqua"/>
          <w:lang w:val="es-PR"/>
        </w:rPr>
        <w:t>Educación, Turismo y Cultura</w:t>
      </w:r>
      <w:r w:rsidR="00FB2D20" w:rsidRPr="00147B67">
        <w:rPr>
          <w:rFonts w:ascii="Book Antiqua" w:hAnsi="Book Antiqua"/>
          <w:lang w:val="es-PR"/>
        </w:rPr>
        <w:t xml:space="preserve"> </w:t>
      </w:r>
      <w:r w:rsidR="00E27CD7" w:rsidRPr="00147B67">
        <w:rPr>
          <w:rFonts w:ascii="Book Antiqua" w:hAnsi="Book Antiqua"/>
          <w:lang w:val="es-ES_tradnl"/>
        </w:rPr>
        <w:t xml:space="preserve">del Senado de Puerto Rico, </w:t>
      </w:r>
      <w:r w:rsidR="00E27CD7" w:rsidRPr="00147B67">
        <w:rPr>
          <w:rFonts w:ascii="Book Antiqua" w:hAnsi="Book Antiqua"/>
          <w:lang w:val="es-PR"/>
        </w:rPr>
        <w:t xml:space="preserve">tiene a bien someter a este Alto Cuerpo </w:t>
      </w:r>
      <w:r w:rsidR="00CC5A80" w:rsidRPr="00147B67">
        <w:rPr>
          <w:rFonts w:ascii="Book Antiqua" w:hAnsi="Book Antiqua"/>
          <w:lang w:val="es-PR"/>
        </w:rPr>
        <w:t>u</w:t>
      </w:r>
      <w:r w:rsidR="00E27CD7" w:rsidRPr="00147B67">
        <w:rPr>
          <w:rFonts w:ascii="Book Antiqua" w:hAnsi="Book Antiqua"/>
          <w:lang w:val="es-PR"/>
        </w:rPr>
        <w:t>n</w:t>
      </w:r>
      <w:r w:rsidR="00CC5A80" w:rsidRPr="00147B67">
        <w:rPr>
          <w:rFonts w:ascii="Book Antiqua" w:hAnsi="Book Antiqua"/>
          <w:lang w:val="es-PR"/>
        </w:rPr>
        <w:t xml:space="preserve"> informe </w:t>
      </w:r>
      <w:r w:rsidR="00970E8A" w:rsidRPr="00147B67">
        <w:rPr>
          <w:rFonts w:ascii="Book Antiqua" w:hAnsi="Book Antiqua"/>
          <w:lang w:val="es-PR"/>
        </w:rPr>
        <w:t>recomendando la aprobación d</w:t>
      </w:r>
      <w:r w:rsidR="008F087D" w:rsidRPr="00147B67">
        <w:rPr>
          <w:rFonts w:ascii="Book Antiqua" w:hAnsi="Book Antiqua"/>
          <w:lang w:val="es-PR"/>
        </w:rPr>
        <w:t>e</w:t>
      </w:r>
      <w:r w:rsidR="00E92301" w:rsidRPr="00147B67">
        <w:rPr>
          <w:rFonts w:ascii="Book Antiqua" w:hAnsi="Book Antiqua"/>
          <w:lang w:val="es-PR"/>
        </w:rPr>
        <w:t xml:space="preserve"> </w:t>
      </w:r>
      <w:r w:rsidR="008F087D" w:rsidRPr="00147B67">
        <w:rPr>
          <w:rFonts w:ascii="Book Antiqua" w:hAnsi="Book Antiqua"/>
          <w:lang w:val="es-PR"/>
        </w:rPr>
        <w:t>l</w:t>
      </w:r>
      <w:r w:rsidR="00E92301" w:rsidRPr="00147B67">
        <w:rPr>
          <w:rFonts w:ascii="Book Antiqua" w:hAnsi="Book Antiqua"/>
          <w:lang w:val="es-PR"/>
        </w:rPr>
        <w:t>a</w:t>
      </w:r>
      <w:r w:rsidR="008F087D" w:rsidRPr="00147B67">
        <w:rPr>
          <w:rFonts w:ascii="Book Antiqua" w:hAnsi="Book Antiqua"/>
          <w:lang w:val="es-PR"/>
        </w:rPr>
        <w:t xml:space="preserve"> </w:t>
      </w:r>
      <w:r w:rsidR="00E92301" w:rsidRPr="00147B67">
        <w:rPr>
          <w:rFonts w:ascii="Book Antiqua" w:hAnsi="Book Antiqua"/>
          <w:b/>
          <w:bCs/>
          <w:lang w:val="es-PR"/>
        </w:rPr>
        <w:t>Resolución Conjunta de</w:t>
      </w:r>
      <w:r w:rsidR="00B963CE" w:rsidRPr="00147B67">
        <w:rPr>
          <w:rFonts w:ascii="Book Antiqua" w:hAnsi="Book Antiqua"/>
          <w:b/>
          <w:bCs/>
          <w:lang w:val="es-PR"/>
        </w:rPr>
        <w:t xml:space="preserve"> la Cámara</w:t>
      </w:r>
      <w:r w:rsidR="00E92301" w:rsidRPr="00147B67">
        <w:rPr>
          <w:rFonts w:ascii="Book Antiqua" w:hAnsi="Book Antiqua"/>
          <w:b/>
          <w:bCs/>
          <w:lang w:val="es-PR"/>
        </w:rPr>
        <w:t xml:space="preserve"> </w:t>
      </w:r>
      <w:r w:rsidR="00660DE0" w:rsidRPr="00147B67">
        <w:rPr>
          <w:rFonts w:ascii="Book Antiqua" w:hAnsi="Book Antiqua"/>
          <w:b/>
          <w:bCs/>
          <w:lang w:val="es-PR"/>
        </w:rPr>
        <w:t>569</w:t>
      </w:r>
      <w:r w:rsidR="00382D11">
        <w:rPr>
          <w:rFonts w:ascii="Book Antiqua" w:hAnsi="Book Antiqua"/>
          <w:b/>
          <w:bCs/>
          <w:lang w:val="es-PR"/>
        </w:rPr>
        <w:t xml:space="preserve"> (R. C. de la C. 569)</w:t>
      </w:r>
      <w:r w:rsidR="00280B08" w:rsidRPr="00147B67">
        <w:rPr>
          <w:rFonts w:ascii="Book Antiqua" w:hAnsi="Book Antiqua"/>
          <w:lang w:val="es-PR"/>
        </w:rPr>
        <w:t xml:space="preserve">, </w:t>
      </w:r>
      <w:r w:rsidR="00382D11">
        <w:rPr>
          <w:rFonts w:ascii="Book Antiqua" w:hAnsi="Book Antiqua"/>
          <w:lang w:val="es-PR"/>
        </w:rPr>
        <w:t>con las</w:t>
      </w:r>
      <w:r w:rsidR="00B66521" w:rsidRPr="00147B67">
        <w:rPr>
          <w:rFonts w:ascii="Book Antiqua" w:hAnsi="Book Antiqua"/>
          <w:lang w:val="es-PR"/>
        </w:rPr>
        <w:t xml:space="preserve"> enmiendas</w:t>
      </w:r>
      <w:r w:rsidR="00382D11">
        <w:rPr>
          <w:rFonts w:ascii="Book Antiqua" w:hAnsi="Book Antiqua"/>
          <w:lang w:val="es-PR"/>
        </w:rPr>
        <w:t xml:space="preserve"> sugeridas en el entirillado electrónico que le acompaña</w:t>
      </w:r>
      <w:r w:rsidR="00B66521" w:rsidRPr="00147B67">
        <w:rPr>
          <w:rFonts w:ascii="Book Antiqua" w:hAnsi="Book Antiqua"/>
          <w:lang w:val="es-PR"/>
        </w:rPr>
        <w:t>.</w:t>
      </w:r>
    </w:p>
    <w:p w14:paraId="20F1588E" w14:textId="77777777" w:rsidR="00DD3D63" w:rsidRPr="00147B67" w:rsidRDefault="00DD3D63" w:rsidP="009073F2">
      <w:pPr>
        <w:ind w:left="720" w:hanging="720"/>
        <w:jc w:val="both"/>
        <w:rPr>
          <w:rFonts w:ascii="Book Antiqua" w:hAnsi="Book Antiqua"/>
          <w:lang w:val="es-PR"/>
        </w:rPr>
      </w:pPr>
    </w:p>
    <w:p w14:paraId="65DEF203" w14:textId="77777777" w:rsidR="00FC3ADD" w:rsidRPr="00147B67" w:rsidRDefault="00FC3ADD" w:rsidP="00D6082C">
      <w:pPr>
        <w:spacing w:line="360" w:lineRule="auto"/>
        <w:jc w:val="center"/>
        <w:rPr>
          <w:rFonts w:ascii="Book Antiqua" w:hAnsi="Book Antiqua"/>
          <w:b/>
          <w:bCs/>
          <w:lang w:val="es-PR"/>
        </w:rPr>
      </w:pPr>
      <w:r w:rsidRPr="00147B67">
        <w:rPr>
          <w:rFonts w:ascii="Book Antiqua" w:hAnsi="Book Antiqua"/>
          <w:b/>
          <w:bCs/>
          <w:lang w:val="es-PR"/>
        </w:rPr>
        <w:t>ALCANCE DE LA MEDIDA</w:t>
      </w:r>
    </w:p>
    <w:p w14:paraId="2FD0EE42" w14:textId="12A32E09" w:rsidR="00CC3B5F" w:rsidRPr="00147B67" w:rsidRDefault="00752BD3" w:rsidP="00735840">
      <w:pPr>
        <w:pStyle w:val="NormalWeb"/>
        <w:spacing w:line="360" w:lineRule="auto"/>
        <w:ind w:firstLine="708"/>
        <w:jc w:val="both"/>
        <w:rPr>
          <w:rFonts w:ascii="Book Antiqua" w:hAnsi="Book Antiqua"/>
          <w:lang w:val="es-PR"/>
        </w:rPr>
      </w:pPr>
      <w:r w:rsidRPr="00147B67">
        <w:rPr>
          <w:rFonts w:ascii="Book Antiqua" w:hAnsi="Book Antiqua"/>
          <w:lang w:val="es-PR"/>
        </w:rPr>
        <w:t>Para enmendar la Sección 1 de la Resolución Conjunta Núm. 68 de 29 de junio de 1966, según emendada, a los fines de transferir la responsabilidad, operaciones, organización y mantenimiento de la Banda de Conciertos de Puerto Rico a la Corporación de las Artes Musicales de Puerto Rico; y para otros fines</w:t>
      </w:r>
      <w:r w:rsidR="00CC3B5F" w:rsidRPr="00147B67">
        <w:rPr>
          <w:rFonts w:ascii="Book Antiqua" w:hAnsi="Book Antiqua"/>
          <w:lang w:val="es-PR"/>
        </w:rPr>
        <w:t>.</w:t>
      </w:r>
    </w:p>
    <w:p w14:paraId="0C6A69F8" w14:textId="23CCD3D2" w:rsidR="008502AB" w:rsidRPr="00147B67" w:rsidRDefault="00A654EA" w:rsidP="003C5AAA">
      <w:pPr>
        <w:pStyle w:val="NormalWeb"/>
        <w:spacing w:line="360" w:lineRule="auto"/>
        <w:jc w:val="center"/>
        <w:rPr>
          <w:rFonts w:ascii="Book Antiqua" w:hAnsi="Book Antiqua"/>
          <w:b/>
          <w:bCs/>
          <w:lang w:val="es-PR"/>
        </w:rPr>
      </w:pPr>
      <w:r w:rsidRPr="00147B67">
        <w:rPr>
          <w:rFonts w:ascii="Book Antiqua" w:hAnsi="Book Antiqua"/>
          <w:b/>
          <w:bCs/>
          <w:lang w:val="es-PR"/>
        </w:rPr>
        <w:t>INTRODUCCI</w:t>
      </w:r>
      <w:r w:rsidR="009D30E5" w:rsidRPr="00147B67">
        <w:rPr>
          <w:rFonts w:ascii="Book Antiqua" w:hAnsi="Book Antiqua"/>
          <w:b/>
          <w:bCs/>
          <w:lang w:val="es-PR"/>
        </w:rPr>
        <w:t>Ó</w:t>
      </w:r>
      <w:r w:rsidRPr="00147B67">
        <w:rPr>
          <w:rFonts w:ascii="Book Antiqua" w:hAnsi="Book Antiqua"/>
          <w:b/>
          <w:bCs/>
          <w:lang w:val="es-PR"/>
        </w:rPr>
        <w:t>N</w:t>
      </w:r>
    </w:p>
    <w:p w14:paraId="257DFBE1" w14:textId="154B54F0" w:rsidR="00A77BF5" w:rsidRPr="00147B67" w:rsidRDefault="003E5CD3" w:rsidP="00C60907">
      <w:pPr>
        <w:pStyle w:val="NormalWeb"/>
        <w:spacing w:line="360" w:lineRule="auto"/>
        <w:ind w:firstLine="708"/>
        <w:jc w:val="both"/>
        <w:rPr>
          <w:rFonts w:ascii="Book Antiqua" w:hAnsi="Book Antiqua"/>
          <w:lang w:val="es-PR"/>
        </w:rPr>
      </w:pPr>
      <w:r w:rsidRPr="00147B67">
        <w:rPr>
          <w:rFonts w:ascii="Book Antiqua" w:hAnsi="Book Antiqua"/>
          <w:lang w:val="es-PR"/>
        </w:rPr>
        <w:t>L</w:t>
      </w:r>
      <w:r w:rsidR="001358F5" w:rsidRPr="00147B67">
        <w:rPr>
          <w:rFonts w:ascii="Book Antiqua" w:hAnsi="Book Antiqua"/>
          <w:lang w:val="es-PR"/>
        </w:rPr>
        <w:t xml:space="preserve">a exposición </w:t>
      </w:r>
      <w:r w:rsidR="00F56668" w:rsidRPr="00147B67">
        <w:rPr>
          <w:rFonts w:ascii="Book Antiqua" w:hAnsi="Book Antiqua"/>
          <w:lang w:val="es-PR"/>
        </w:rPr>
        <w:t>de</w:t>
      </w:r>
      <w:r w:rsidR="001358F5" w:rsidRPr="00147B67">
        <w:rPr>
          <w:rFonts w:ascii="Book Antiqua" w:hAnsi="Book Antiqua"/>
          <w:lang w:val="es-PR"/>
        </w:rPr>
        <w:t xml:space="preserve"> motivos de la pieza legislativa </w:t>
      </w:r>
      <w:r w:rsidR="00C44161" w:rsidRPr="00147B67">
        <w:rPr>
          <w:rFonts w:ascii="Book Antiqua" w:hAnsi="Book Antiqua"/>
          <w:lang w:val="es-PR"/>
        </w:rPr>
        <w:t>indica</w:t>
      </w:r>
      <w:r w:rsidR="003D4ED8" w:rsidRPr="00147B67">
        <w:rPr>
          <w:rFonts w:ascii="Book Antiqua" w:hAnsi="Book Antiqua"/>
          <w:lang w:val="es-PR"/>
        </w:rPr>
        <w:t xml:space="preserve"> </w:t>
      </w:r>
      <w:r w:rsidR="00C60907" w:rsidRPr="00147B67">
        <w:rPr>
          <w:rFonts w:ascii="Book Antiqua" w:hAnsi="Book Antiqua"/>
          <w:lang w:val="es-PR"/>
        </w:rPr>
        <w:t>que en el</w:t>
      </w:r>
      <w:r w:rsidR="00A77BF5" w:rsidRPr="00147B67">
        <w:rPr>
          <w:rFonts w:ascii="Book Antiqua" w:hAnsi="Book Antiqua"/>
          <w:lang w:val="es-PR"/>
        </w:rPr>
        <w:t xml:space="preserve"> año 1966, se encomendó al Instituto de Cultura Puertorriqueña, a través de la Resolución Conjunta Núm. 68 de 29 de junio de 1966, la creación, organización y mantenimiento de una banda </w:t>
      </w:r>
      <w:r w:rsidR="00A77BF5" w:rsidRPr="00147B67">
        <w:rPr>
          <w:rFonts w:ascii="Book Antiqua" w:hAnsi="Book Antiqua"/>
          <w:lang w:val="es-PR"/>
        </w:rPr>
        <w:lastRenderedPageBreak/>
        <w:t>musical estatal para amenizar las ceremonias oficiales del Gobierno del Estado Libre Asociado de Puerto Rico y sus instrumentalidades, así como amenizar conciertos, retretas y actos culturales en cualquier punto de la Isla donde sus servicios fueran necesarios. Como parte de sus encomiendas, la Banda Musical Estatal, conocida actualmente como Banda de Conciertos de Puerto Rico, amenizaba en recepciones oficiales de dignatarios extranjeros y de otros eventos oficiales del gobierno de Puerto Rico y sus municipios.</w:t>
      </w:r>
    </w:p>
    <w:p w14:paraId="16F5D72E" w14:textId="082E85D0" w:rsidR="00A77BF5" w:rsidRPr="00147B67" w:rsidRDefault="002B4E42" w:rsidP="000E5907">
      <w:pPr>
        <w:pStyle w:val="NormalWeb"/>
        <w:spacing w:line="360" w:lineRule="auto"/>
        <w:ind w:firstLine="708"/>
        <w:jc w:val="both"/>
        <w:rPr>
          <w:rFonts w:ascii="Book Antiqua" w:hAnsi="Book Antiqua"/>
          <w:lang w:val="es-PR"/>
        </w:rPr>
      </w:pPr>
      <w:r w:rsidRPr="00147B67">
        <w:rPr>
          <w:rFonts w:ascii="Book Antiqua" w:hAnsi="Book Antiqua"/>
          <w:lang w:val="es-PR"/>
        </w:rPr>
        <w:t>De igual forma, reseña la exposición de motivos</w:t>
      </w:r>
      <w:r w:rsidR="00DA2292" w:rsidRPr="00147B67">
        <w:rPr>
          <w:rFonts w:ascii="Book Antiqua" w:hAnsi="Book Antiqua"/>
          <w:lang w:val="es-PR"/>
        </w:rPr>
        <w:t>,</w:t>
      </w:r>
      <w:r w:rsidRPr="00147B67">
        <w:rPr>
          <w:rFonts w:ascii="Book Antiqua" w:hAnsi="Book Antiqua"/>
          <w:lang w:val="es-PR"/>
        </w:rPr>
        <w:t xml:space="preserve"> que</w:t>
      </w:r>
      <w:r w:rsidR="00DA2292" w:rsidRPr="00147B67">
        <w:rPr>
          <w:rFonts w:ascii="Book Antiqua" w:hAnsi="Book Antiqua"/>
          <w:lang w:val="es-PR"/>
        </w:rPr>
        <w:t xml:space="preserve"> </w:t>
      </w:r>
      <w:r w:rsidR="00A77BF5" w:rsidRPr="00147B67">
        <w:rPr>
          <w:rFonts w:ascii="Book Antiqua" w:hAnsi="Book Antiqua"/>
          <w:lang w:val="es-PR"/>
        </w:rPr>
        <w:t>debido a enmiendas posteriores la Banda de Conciertos de Puerto Rico está adscrita a la Corporación de Puerto Rico para la Difusión Pública, cuyo deber es administrar y coordinar sus presentaciones a través de su programación educativa. En la actualidad la Banda de Conciertos subsiste de las</w:t>
      </w:r>
      <w:r w:rsidR="000E5907" w:rsidRPr="00147B67">
        <w:rPr>
          <w:rFonts w:ascii="Book Antiqua" w:hAnsi="Book Antiqua"/>
          <w:lang w:val="es-PR"/>
        </w:rPr>
        <w:t xml:space="preserve"> </w:t>
      </w:r>
      <w:r w:rsidR="00A77BF5" w:rsidRPr="00147B67">
        <w:rPr>
          <w:rFonts w:ascii="Book Antiqua" w:hAnsi="Book Antiqua"/>
          <w:lang w:val="es-PR"/>
        </w:rPr>
        <w:t>asignaciones periódicas no recurrentes de fondos, públicos y privados, dependiendo totalmente de las prioridades administrativas de la Corporación de Puerto Rico para la Difusión Pública. Con el paso de los años, esta realidad ha provocado una serie de limitaciones al desarrollo de dicho cuerpo musical, en términos de lograr óptimos espacios de ensayo y coordinación administrativa lo que, a su vez, presenta problemas para asegurar un mantenimiento operacional óptimo y una organización adecuada.</w:t>
      </w:r>
    </w:p>
    <w:p w14:paraId="704CBE46" w14:textId="77777777" w:rsidR="00A77BF5" w:rsidRPr="00147B67" w:rsidRDefault="00A77BF5" w:rsidP="00241295">
      <w:pPr>
        <w:pStyle w:val="NormalWeb"/>
        <w:spacing w:line="360" w:lineRule="auto"/>
        <w:ind w:firstLine="708"/>
        <w:jc w:val="both"/>
        <w:rPr>
          <w:rFonts w:ascii="Book Antiqua" w:hAnsi="Book Antiqua"/>
          <w:lang w:val="es-PR"/>
        </w:rPr>
      </w:pPr>
      <w:r w:rsidRPr="00147B67">
        <w:rPr>
          <w:rFonts w:ascii="Book Antiqua" w:hAnsi="Book Antiqua"/>
          <w:lang w:val="es-PR"/>
        </w:rPr>
        <w:t>Sin embargo, existe otra entidad gubernamental que puede atender mejor las necesidades de este tipo de servicio. Se trata de la Corporación de Artes Musicales, creada por la Ley Núm. 4 de 31 de julio de 1985, según enmendada. Ésta tiene gran experiencia en poder atender necesidades muy similares a la de la Banda Estatal, y aunque con otro tipo de enfoque, existe precisamente para poder dar a nuestro Pueblo una promoción, desarrollo y enriquecimiento de la música y el arte escénico-musical en Puerto Rico.</w:t>
      </w:r>
    </w:p>
    <w:p w14:paraId="36F25A1C" w14:textId="4C54C95F" w:rsidR="00A77BF5" w:rsidRPr="00147B67" w:rsidRDefault="00A23088" w:rsidP="00A23088">
      <w:pPr>
        <w:pStyle w:val="NormalWeb"/>
        <w:spacing w:line="360" w:lineRule="auto"/>
        <w:ind w:firstLine="708"/>
        <w:jc w:val="both"/>
        <w:rPr>
          <w:rFonts w:ascii="Book Antiqua" w:hAnsi="Book Antiqua"/>
          <w:lang w:val="es-PR"/>
        </w:rPr>
      </w:pPr>
      <w:r w:rsidRPr="00147B67">
        <w:rPr>
          <w:rFonts w:ascii="Book Antiqua" w:hAnsi="Book Antiqua"/>
          <w:lang w:val="es-PR"/>
        </w:rPr>
        <w:t>Por consiguiente, l</w:t>
      </w:r>
      <w:r w:rsidR="00ED0ADA" w:rsidRPr="00147B67">
        <w:rPr>
          <w:rFonts w:ascii="Book Antiqua" w:hAnsi="Book Antiqua"/>
          <w:lang w:val="es-PR"/>
        </w:rPr>
        <w:t>a</w:t>
      </w:r>
      <w:r w:rsidR="00883A52" w:rsidRPr="00147B67">
        <w:rPr>
          <w:rFonts w:ascii="Book Antiqua" w:hAnsi="Book Antiqua"/>
          <w:lang w:val="es-PR"/>
        </w:rPr>
        <w:t xml:space="preserve"> intensión </w:t>
      </w:r>
      <w:r w:rsidR="00992667" w:rsidRPr="00147B67">
        <w:rPr>
          <w:rFonts w:ascii="Book Antiqua" w:hAnsi="Book Antiqua"/>
          <w:lang w:val="es-PR"/>
        </w:rPr>
        <w:t xml:space="preserve">legislativa </w:t>
      </w:r>
      <w:r w:rsidR="003C1D34" w:rsidRPr="00147B67">
        <w:rPr>
          <w:rFonts w:ascii="Book Antiqua" w:hAnsi="Book Antiqua"/>
          <w:lang w:val="es-PR"/>
        </w:rPr>
        <w:t xml:space="preserve">es transferir la </w:t>
      </w:r>
      <w:r w:rsidR="00A77BF5" w:rsidRPr="00147B67">
        <w:rPr>
          <w:rFonts w:ascii="Book Antiqua" w:hAnsi="Book Antiqua"/>
          <w:lang w:val="es-PR"/>
        </w:rPr>
        <w:t xml:space="preserve">Banda y sus componentes a </w:t>
      </w:r>
      <w:r w:rsidRPr="00147B67">
        <w:rPr>
          <w:rFonts w:ascii="Book Antiqua" w:hAnsi="Book Antiqua"/>
          <w:lang w:val="es-PR"/>
        </w:rPr>
        <w:t>la Corporación de las Artes Musicales, a</w:t>
      </w:r>
      <w:r w:rsidR="00A77BF5" w:rsidRPr="00147B67">
        <w:rPr>
          <w:rFonts w:ascii="Book Antiqua" w:hAnsi="Book Antiqua"/>
          <w:lang w:val="es-PR"/>
        </w:rPr>
        <w:t>gencia que pue</w:t>
      </w:r>
      <w:r w:rsidRPr="00147B67">
        <w:rPr>
          <w:rFonts w:ascii="Book Antiqua" w:hAnsi="Book Antiqua"/>
          <w:lang w:val="es-PR"/>
        </w:rPr>
        <w:t>de</w:t>
      </w:r>
      <w:r w:rsidR="00A77BF5" w:rsidRPr="00147B67">
        <w:rPr>
          <w:rFonts w:ascii="Book Antiqua" w:hAnsi="Book Antiqua"/>
          <w:lang w:val="es-PR"/>
        </w:rPr>
        <w:t xml:space="preserve"> proveerle los recursos necesarios para su operación</w:t>
      </w:r>
      <w:r w:rsidRPr="00147B67">
        <w:rPr>
          <w:rFonts w:ascii="Book Antiqua" w:hAnsi="Book Antiqua"/>
          <w:lang w:val="es-PR"/>
        </w:rPr>
        <w:t xml:space="preserve"> e</w:t>
      </w:r>
      <w:r w:rsidR="00A77BF5" w:rsidRPr="00147B67">
        <w:rPr>
          <w:rFonts w:ascii="Book Antiqua" w:hAnsi="Book Antiqua"/>
          <w:lang w:val="es-PR"/>
        </w:rPr>
        <w:t xml:space="preserve"> idónea para coordinar la política pública que facilite el desarrollo de la música de banda y sinfónica acorde con las tendencias contemporáneas</w:t>
      </w:r>
    </w:p>
    <w:p w14:paraId="37D29051" w14:textId="77777777" w:rsidR="00FF5359" w:rsidRPr="00147B67" w:rsidRDefault="00FF5359" w:rsidP="009E6393">
      <w:pPr>
        <w:spacing w:line="276" w:lineRule="auto"/>
        <w:jc w:val="center"/>
        <w:rPr>
          <w:rFonts w:ascii="Book Antiqua" w:hAnsi="Book Antiqua"/>
          <w:b/>
          <w:lang w:val="es-PR"/>
        </w:rPr>
      </w:pPr>
      <w:r w:rsidRPr="00147B67">
        <w:rPr>
          <w:rFonts w:ascii="Book Antiqua" w:hAnsi="Book Antiqua"/>
          <w:b/>
          <w:lang w:val="es-PR"/>
        </w:rPr>
        <w:lastRenderedPageBreak/>
        <w:t>ANÁLISIS DE LA MEDIDA</w:t>
      </w:r>
    </w:p>
    <w:p w14:paraId="23F754E9" w14:textId="77777777" w:rsidR="00210E4C" w:rsidRPr="00147B67" w:rsidRDefault="00210E4C" w:rsidP="00210E4C">
      <w:pPr>
        <w:spacing w:line="276" w:lineRule="auto"/>
        <w:jc w:val="center"/>
        <w:rPr>
          <w:rFonts w:ascii="Book Antiqua" w:hAnsi="Book Antiqua"/>
          <w:b/>
          <w:lang w:val="es-PR"/>
        </w:rPr>
      </w:pPr>
    </w:p>
    <w:p w14:paraId="62812E2F" w14:textId="19AA6233" w:rsidR="0053599A" w:rsidRPr="00147B67" w:rsidRDefault="00285689" w:rsidP="00285689">
      <w:pPr>
        <w:spacing w:line="360" w:lineRule="auto"/>
        <w:jc w:val="both"/>
        <w:rPr>
          <w:rFonts w:ascii="Book Antiqua" w:hAnsi="Book Antiqua"/>
          <w:bCs/>
          <w:lang w:val="es-PR"/>
        </w:rPr>
      </w:pPr>
      <w:r w:rsidRPr="00147B67">
        <w:rPr>
          <w:rFonts w:ascii="Book Antiqua" w:hAnsi="Book Antiqua"/>
          <w:bCs/>
          <w:lang w:val="es-PR"/>
        </w:rPr>
        <w:tab/>
      </w:r>
      <w:r w:rsidR="00DA54F1" w:rsidRPr="00147B67">
        <w:rPr>
          <w:rFonts w:ascii="Book Antiqua" w:hAnsi="Book Antiqua"/>
          <w:bCs/>
          <w:lang w:val="es-PR"/>
        </w:rPr>
        <w:t>La Resolución Conjunta de</w:t>
      </w:r>
      <w:r w:rsidR="00B963CE" w:rsidRPr="00147B67">
        <w:rPr>
          <w:rFonts w:ascii="Book Antiqua" w:hAnsi="Book Antiqua"/>
          <w:bCs/>
          <w:lang w:val="es-PR"/>
        </w:rPr>
        <w:t xml:space="preserve"> la Cámara </w:t>
      </w:r>
      <w:r w:rsidR="00A23088" w:rsidRPr="00147B67">
        <w:rPr>
          <w:rFonts w:ascii="Book Antiqua" w:hAnsi="Book Antiqua"/>
          <w:bCs/>
          <w:lang w:val="es-PR"/>
        </w:rPr>
        <w:t>569,</w:t>
      </w:r>
      <w:r w:rsidRPr="00147B67">
        <w:rPr>
          <w:rFonts w:ascii="Book Antiqua" w:hAnsi="Book Antiqua"/>
          <w:bCs/>
          <w:lang w:val="es-PR"/>
        </w:rPr>
        <w:t xml:space="preserve"> fue radicad</w:t>
      </w:r>
      <w:r w:rsidR="002A3CF6" w:rsidRPr="00147B67">
        <w:rPr>
          <w:rFonts w:ascii="Book Antiqua" w:hAnsi="Book Antiqua"/>
          <w:bCs/>
          <w:lang w:val="es-PR"/>
        </w:rPr>
        <w:t>o</w:t>
      </w:r>
      <w:r w:rsidRPr="00147B67">
        <w:rPr>
          <w:rFonts w:ascii="Book Antiqua" w:hAnsi="Book Antiqua"/>
          <w:bCs/>
          <w:lang w:val="es-PR"/>
        </w:rPr>
        <w:t xml:space="preserve"> el pasad</w:t>
      </w:r>
      <w:r w:rsidR="00E217EF" w:rsidRPr="00147B67">
        <w:rPr>
          <w:rFonts w:ascii="Book Antiqua" w:hAnsi="Book Antiqua"/>
          <w:bCs/>
          <w:lang w:val="es-PR"/>
        </w:rPr>
        <w:t xml:space="preserve">o </w:t>
      </w:r>
      <w:r w:rsidR="00292129" w:rsidRPr="00147B67">
        <w:rPr>
          <w:rFonts w:ascii="Book Antiqua" w:hAnsi="Book Antiqua"/>
          <w:bCs/>
          <w:lang w:val="es-PR"/>
        </w:rPr>
        <w:t>10 de octubre</w:t>
      </w:r>
      <w:r w:rsidR="00E36CB6" w:rsidRPr="00147B67">
        <w:rPr>
          <w:rFonts w:ascii="Book Antiqua" w:hAnsi="Book Antiqua"/>
          <w:bCs/>
          <w:lang w:val="es-PR"/>
        </w:rPr>
        <w:t xml:space="preserve"> de 202</w:t>
      </w:r>
      <w:r w:rsidR="003E5CD3" w:rsidRPr="00147B67">
        <w:rPr>
          <w:rFonts w:ascii="Book Antiqua" w:hAnsi="Book Antiqua"/>
          <w:bCs/>
          <w:lang w:val="es-PR"/>
        </w:rPr>
        <w:t>3</w:t>
      </w:r>
      <w:r w:rsidR="0018740D" w:rsidRPr="00147B67">
        <w:rPr>
          <w:rFonts w:ascii="Book Antiqua" w:hAnsi="Book Antiqua"/>
          <w:bCs/>
          <w:lang w:val="es-PR"/>
        </w:rPr>
        <w:t xml:space="preserve"> </w:t>
      </w:r>
      <w:r w:rsidRPr="00147B67">
        <w:rPr>
          <w:rFonts w:ascii="Book Antiqua" w:hAnsi="Book Antiqua"/>
          <w:bCs/>
          <w:lang w:val="es-PR"/>
        </w:rPr>
        <w:t>y referid</w:t>
      </w:r>
      <w:r w:rsidR="002A3CF6" w:rsidRPr="00147B67">
        <w:rPr>
          <w:rFonts w:ascii="Book Antiqua" w:hAnsi="Book Antiqua"/>
          <w:bCs/>
          <w:lang w:val="es-PR"/>
        </w:rPr>
        <w:t>o</w:t>
      </w:r>
      <w:r w:rsidRPr="00147B67">
        <w:rPr>
          <w:rFonts w:ascii="Book Antiqua" w:hAnsi="Book Antiqua"/>
          <w:bCs/>
          <w:lang w:val="es-PR"/>
        </w:rPr>
        <w:t xml:space="preserve"> a la Comisión de Educación, Turismo y Cultura del Senado el</w:t>
      </w:r>
      <w:r w:rsidR="00C52EA4" w:rsidRPr="00147B67">
        <w:rPr>
          <w:rFonts w:ascii="Book Antiqua" w:hAnsi="Book Antiqua"/>
          <w:bCs/>
          <w:lang w:val="es-PR"/>
        </w:rPr>
        <w:t xml:space="preserve"> </w:t>
      </w:r>
      <w:r w:rsidR="00EE49C7" w:rsidRPr="00147B67">
        <w:rPr>
          <w:rFonts w:ascii="Book Antiqua" w:hAnsi="Book Antiqua"/>
          <w:bCs/>
          <w:lang w:val="es-PR"/>
        </w:rPr>
        <w:t>30</w:t>
      </w:r>
      <w:r w:rsidR="00C52EA4" w:rsidRPr="00147B67">
        <w:rPr>
          <w:rFonts w:ascii="Book Antiqua" w:hAnsi="Book Antiqua"/>
          <w:bCs/>
          <w:lang w:val="es-PR"/>
        </w:rPr>
        <w:t xml:space="preserve"> de </w:t>
      </w:r>
      <w:r w:rsidR="00EE49C7" w:rsidRPr="00147B67">
        <w:rPr>
          <w:rFonts w:ascii="Book Antiqua" w:hAnsi="Book Antiqua"/>
          <w:bCs/>
          <w:lang w:val="es-PR"/>
        </w:rPr>
        <w:t>octubre</w:t>
      </w:r>
      <w:r w:rsidR="00C52EA4" w:rsidRPr="00147B67">
        <w:rPr>
          <w:rFonts w:ascii="Book Antiqua" w:hAnsi="Book Antiqua"/>
          <w:bCs/>
          <w:lang w:val="es-PR"/>
        </w:rPr>
        <w:t xml:space="preserve"> de 202</w:t>
      </w:r>
      <w:r w:rsidR="0018740D" w:rsidRPr="00147B67">
        <w:rPr>
          <w:rFonts w:ascii="Book Antiqua" w:hAnsi="Book Antiqua"/>
          <w:bCs/>
          <w:lang w:val="es-PR"/>
        </w:rPr>
        <w:t>3</w:t>
      </w:r>
      <w:r w:rsidR="00C52EA4" w:rsidRPr="00147B67">
        <w:rPr>
          <w:rFonts w:ascii="Book Antiqua" w:hAnsi="Book Antiqua"/>
          <w:bCs/>
          <w:lang w:val="es-PR"/>
        </w:rPr>
        <w:t xml:space="preserve"> </w:t>
      </w:r>
      <w:r w:rsidRPr="00147B67">
        <w:rPr>
          <w:rFonts w:ascii="Book Antiqua" w:hAnsi="Book Antiqua"/>
          <w:bCs/>
          <w:lang w:val="es-PR"/>
        </w:rPr>
        <w:t>para el correspondiente análisis y evaluación.</w:t>
      </w:r>
    </w:p>
    <w:p w14:paraId="10D59C1E" w14:textId="3357B761" w:rsidR="0053599A" w:rsidRPr="00147B67" w:rsidRDefault="0053599A" w:rsidP="00737E99">
      <w:pPr>
        <w:spacing w:line="360" w:lineRule="auto"/>
        <w:ind w:firstLine="708"/>
        <w:jc w:val="both"/>
        <w:rPr>
          <w:rFonts w:ascii="Book Antiqua" w:hAnsi="Book Antiqua"/>
          <w:bCs/>
          <w:lang w:val="es-PR"/>
        </w:rPr>
      </w:pPr>
      <w:r w:rsidRPr="00147B67">
        <w:rPr>
          <w:rFonts w:ascii="Book Antiqua" w:hAnsi="Book Antiqua"/>
          <w:bCs/>
          <w:lang w:val="es-PR"/>
        </w:rPr>
        <w:t>Cumpliendo con la responsabilidad legislativa que nos incumbe</w:t>
      </w:r>
      <w:r w:rsidR="0018740D" w:rsidRPr="00147B67">
        <w:rPr>
          <w:rFonts w:ascii="Book Antiqua" w:hAnsi="Book Antiqua"/>
          <w:bCs/>
          <w:lang w:val="es-PR"/>
        </w:rPr>
        <w:t xml:space="preserve"> </w:t>
      </w:r>
      <w:r w:rsidRPr="00147B67">
        <w:rPr>
          <w:rFonts w:ascii="Book Antiqua" w:hAnsi="Book Antiqua"/>
          <w:bCs/>
          <w:lang w:val="es-PR"/>
        </w:rPr>
        <w:t>y obtener el insumo de las dependencias</w:t>
      </w:r>
      <w:r w:rsidR="00735840" w:rsidRPr="00147B67">
        <w:rPr>
          <w:rFonts w:ascii="Book Antiqua" w:hAnsi="Book Antiqua"/>
          <w:bCs/>
          <w:lang w:val="es-PR"/>
        </w:rPr>
        <w:t xml:space="preserve"> y</w:t>
      </w:r>
      <w:r w:rsidRPr="00147B67">
        <w:rPr>
          <w:rFonts w:ascii="Book Antiqua" w:hAnsi="Book Antiqua"/>
          <w:bCs/>
          <w:lang w:val="es-PR"/>
        </w:rPr>
        <w:t xml:space="preserve"> organizaciones</w:t>
      </w:r>
      <w:r w:rsidR="00B432F3" w:rsidRPr="00147B67">
        <w:rPr>
          <w:rFonts w:ascii="Book Antiqua" w:hAnsi="Book Antiqua"/>
          <w:bCs/>
          <w:lang w:val="es-PR"/>
        </w:rPr>
        <w:t xml:space="preserve"> </w:t>
      </w:r>
      <w:r w:rsidRPr="00147B67">
        <w:rPr>
          <w:rFonts w:ascii="Book Antiqua" w:hAnsi="Book Antiqua"/>
          <w:bCs/>
          <w:lang w:val="es-PR"/>
        </w:rPr>
        <w:t xml:space="preserve">concernidas en esta medida, nuestra Comisión </w:t>
      </w:r>
      <w:r w:rsidR="0018740D" w:rsidRPr="00147B67">
        <w:rPr>
          <w:rFonts w:ascii="Book Antiqua" w:hAnsi="Book Antiqua"/>
          <w:bCs/>
          <w:lang w:val="es-PR"/>
        </w:rPr>
        <w:t>solicitó Memoriales Explicativos al</w:t>
      </w:r>
      <w:r w:rsidR="000B7140" w:rsidRPr="00147B67">
        <w:rPr>
          <w:rFonts w:ascii="Book Antiqua" w:hAnsi="Book Antiqua"/>
          <w:bCs/>
          <w:lang w:val="es-PR"/>
        </w:rPr>
        <w:t xml:space="preserve"> Instituto de Cultura Puertorriqueña, la Corporació</w:t>
      </w:r>
      <w:r w:rsidR="001456EA" w:rsidRPr="00147B67">
        <w:rPr>
          <w:rFonts w:ascii="Book Antiqua" w:hAnsi="Book Antiqua"/>
          <w:bCs/>
          <w:lang w:val="es-PR"/>
        </w:rPr>
        <w:t>n de Puerto Rico para la Difusión Pública y la Corporación de Artes Musicales y Subsidiarias</w:t>
      </w:r>
      <w:r w:rsidR="005C09FD" w:rsidRPr="00147B67">
        <w:rPr>
          <w:rFonts w:ascii="Book Antiqua" w:hAnsi="Book Antiqua"/>
          <w:bCs/>
          <w:lang w:val="es-PR"/>
        </w:rPr>
        <w:t xml:space="preserve">. </w:t>
      </w:r>
      <w:r w:rsidR="0018740D" w:rsidRPr="00147B67">
        <w:rPr>
          <w:rFonts w:ascii="Book Antiqua" w:hAnsi="Book Antiqua"/>
          <w:bCs/>
          <w:lang w:val="es-PR"/>
        </w:rPr>
        <w:t xml:space="preserve"> </w:t>
      </w:r>
    </w:p>
    <w:p w14:paraId="6DD2D29C" w14:textId="77777777" w:rsidR="00E44669" w:rsidRPr="00147B67" w:rsidRDefault="00E44669" w:rsidP="004E729F">
      <w:pPr>
        <w:spacing w:before="100" w:beforeAutospacing="1" w:after="100" w:afterAutospacing="1" w:line="360" w:lineRule="auto"/>
        <w:ind w:firstLine="708"/>
        <w:jc w:val="both"/>
        <w:rPr>
          <w:rFonts w:ascii="Book Antiqua" w:hAnsi="Book Antiqua"/>
          <w:bCs/>
          <w:u w:val="single"/>
          <w:lang w:val="es-PR"/>
        </w:rPr>
      </w:pPr>
      <w:r w:rsidRPr="00147B67">
        <w:rPr>
          <w:rFonts w:ascii="Book Antiqua" w:hAnsi="Book Antiqua"/>
          <w:bCs/>
          <w:lang w:val="es-PR"/>
        </w:rPr>
        <w:t xml:space="preserve">A continuación, se presenta un resumen de la información ofrecida por parte de la representación de la </w:t>
      </w:r>
      <w:r w:rsidR="0015141C" w:rsidRPr="00147B67">
        <w:rPr>
          <w:rFonts w:ascii="Book Antiqua" w:hAnsi="Book Antiqua"/>
          <w:bCs/>
          <w:lang w:val="es-PR"/>
        </w:rPr>
        <w:t>instrumentalidad gubernamental</w:t>
      </w:r>
      <w:r w:rsidR="00A961C7" w:rsidRPr="00147B67">
        <w:rPr>
          <w:rFonts w:ascii="Book Antiqua" w:hAnsi="Book Antiqua"/>
          <w:bCs/>
          <w:lang w:val="es-PR"/>
        </w:rPr>
        <w:t xml:space="preserve"> y la organización</w:t>
      </w:r>
      <w:r w:rsidR="0015141C" w:rsidRPr="00147B67">
        <w:rPr>
          <w:rFonts w:ascii="Book Antiqua" w:hAnsi="Book Antiqua"/>
          <w:bCs/>
          <w:lang w:val="es-PR"/>
        </w:rPr>
        <w:t xml:space="preserve"> </w:t>
      </w:r>
      <w:r w:rsidR="0018740D" w:rsidRPr="00147B67">
        <w:rPr>
          <w:rFonts w:ascii="Book Antiqua" w:hAnsi="Book Antiqua"/>
          <w:bCs/>
          <w:lang w:val="es-PR"/>
        </w:rPr>
        <w:t>que compareci</w:t>
      </w:r>
      <w:r w:rsidR="00DA54F1" w:rsidRPr="00147B67">
        <w:rPr>
          <w:rFonts w:ascii="Book Antiqua" w:hAnsi="Book Antiqua"/>
          <w:bCs/>
          <w:lang w:val="es-PR"/>
        </w:rPr>
        <w:t>ó</w:t>
      </w:r>
      <w:r w:rsidR="0018740D" w:rsidRPr="00147B67">
        <w:rPr>
          <w:rFonts w:ascii="Book Antiqua" w:hAnsi="Book Antiqua"/>
          <w:bCs/>
          <w:lang w:val="es-PR"/>
        </w:rPr>
        <w:t xml:space="preserve"> mediante memorial explicativo</w:t>
      </w:r>
      <w:r w:rsidRPr="00147B67">
        <w:rPr>
          <w:rFonts w:ascii="Book Antiqua" w:hAnsi="Book Antiqua"/>
          <w:bCs/>
          <w:lang w:val="es-PR"/>
        </w:rPr>
        <w:t>, como parte de la evaluación de la medida ante nuestra consideración.</w:t>
      </w:r>
    </w:p>
    <w:p w14:paraId="375B9608" w14:textId="01A68B02" w:rsidR="00EF4925" w:rsidRPr="00147B67" w:rsidRDefault="0018394F" w:rsidP="00830440">
      <w:pPr>
        <w:spacing w:before="100" w:beforeAutospacing="1" w:after="100" w:afterAutospacing="1"/>
        <w:jc w:val="center"/>
        <w:rPr>
          <w:rFonts w:ascii="Book Antiqua" w:hAnsi="Book Antiqua"/>
          <w:b/>
          <w:lang w:val="es-PR" w:eastAsia="es-PR"/>
        </w:rPr>
      </w:pPr>
      <w:r w:rsidRPr="00147B67">
        <w:rPr>
          <w:rFonts w:ascii="Book Antiqua" w:hAnsi="Book Antiqua"/>
          <w:b/>
          <w:lang w:val="es-PR" w:eastAsia="es-PR"/>
        </w:rPr>
        <w:t>COMENTARIOS</w:t>
      </w:r>
    </w:p>
    <w:p w14:paraId="1A28EE50" w14:textId="32F790F3" w:rsidR="00B81CA0" w:rsidRPr="00147B67" w:rsidRDefault="001E7220" w:rsidP="00B2085A">
      <w:pPr>
        <w:spacing w:after="100" w:afterAutospacing="1"/>
        <w:jc w:val="center"/>
        <w:rPr>
          <w:rFonts w:ascii="Book Antiqua" w:hAnsi="Book Antiqua"/>
          <w:b/>
          <w:lang w:val="es-PR"/>
        </w:rPr>
      </w:pPr>
      <w:r w:rsidRPr="00147B67">
        <w:rPr>
          <w:rFonts w:ascii="Book Antiqua" w:hAnsi="Book Antiqua"/>
          <w:b/>
          <w:lang w:val="es-PR"/>
        </w:rPr>
        <w:t>INSTITU</w:t>
      </w:r>
      <w:r w:rsidR="000B7140" w:rsidRPr="00147B67">
        <w:rPr>
          <w:rFonts w:ascii="Book Antiqua" w:hAnsi="Book Antiqua"/>
          <w:b/>
          <w:lang w:val="es-PR"/>
        </w:rPr>
        <w:t>T</w:t>
      </w:r>
      <w:r w:rsidRPr="00147B67">
        <w:rPr>
          <w:rFonts w:ascii="Book Antiqua" w:hAnsi="Book Antiqua"/>
          <w:b/>
          <w:lang w:val="es-PR"/>
        </w:rPr>
        <w:t>O DE CULTURA PUERTORRIQUEÑA</w:t>
      </w:r>
    </w:p>
    <w:p w14:paraId="481410B3" w14:textId="391D9C93" w:rsidR="00A12386" w:rsidRPr="00147B67" w:rsidRDefault="00830440" w:rsidP="005203B0">
      <w:pPr>
        <w:tabs>
          <w:tab w:val="left" w:pos="-720"/>
          <w:tab w:val="left" w:pos="0"/>
          <w:tab w:val="left" w:pos="720"/>
          <w:tab w:val="left" w:pos="1440"/>
        </w:tabs>
        <w:spacing w:line="360" w:lineRule="auto"/>
        <w:jc w:val="both"/>
        <w:rPr>
          <w:lang w:val="es-PR"/>
        </w:rPr>
      </w:pPr>
      <w:r w:rsidRPr="00147B67">
        <w:rPr>
          <w:rFonts w:ascii="Book Antiqua" w:hAnsi="Book Antiqua"/>
          <w:lang w:val="es-PR"/>
        </w:rPr>
        <w:tab/>
      </w:r>
      <w:r w:rsidR="001E7220" w:rsidRPr="00147B67">
        <w:rPr>
          <w:rFonts w:ascii="Book Antiqua" w:hAnsi="Book Antiqua"/>
          <w:lang w:val="es-PR"/>
        </w:rPr>
        <w:t xml:space="preserve">El Instituto de Cultura </w:t>
      </w:r>
      <w:r w:rsidR="00D67AED" w:rsidRPr="00147B67">
        <w:rPr>
          <w:rFonts w:ascii="Book Antiqua" w:hAnsi="Book Antiqua"/>
          <w:lang w:val="es-PR"/>
        </w:rPr>
        <w:t>Puertorriqueña</w:t>
      </w:r>
      <w:r w:rsidRPr="00147B67">
        <w:rPr>
          <w:rFonts w:ascii="Book Antiqua" w:hAnsi="Book Antiqua"/>
          <w:lang w:val="es-PR"/>
        </w:rPr>
        <w:t xml:space="preserve"> (en adelante</w:t>
      </w:r>
      <w:r w:rsidR="00B81CA0" w:rsidRPr="00147B67">
        <w:rPr>
          <w:rFonts w:ascii="Book Antiqua" w:hAnsi="Book Antiqua"/>
          <w:lang w:val="es-PR"/>
        </w:rPr>
        <w:t>,</w:t>
      </w:r>
      <w:r w:rsidRPr="00147B67">
        <w:rPr>
          <w:rFonts w:ascii="Book Antiqua" w:hAnsi="Book Antiqua"/>
          <w:lang w:val="es-PR"/>
        </w:rPr>
        <w:t xml:space="preserve"> </w:t>
      </w:r>
      <w:r w:rsidR="00382D11">
        <w:rPr>
          <w:rFonts w:ascii="Book Antiqua" w:hAnsi="Book Antiqua"/>
          <w:lang w:val="es-PR"/>
        </w:rPr>
        <w:t>“</w:t>
      </w:r>
      <w:r w:rsidR="00D67AED" w:rsidRPr="00147B67">
        <w:rPr>
          <w:rFonts w:ascii="Book Antiqua" w:hAnsi="Book Antiqua"/>
          <w:lang w:val="es-PR"/>
        </w:rPr>
        <w:t>ICP</w:t>
      </w:r>
      <w:r w:rsidR="00382D11">
        <w:rPr>
          <w:rFonts w:ascii="Book Antiqua" w:hAnsi="Book Antiqua"/>
          <w:lang w:val="es-PR"/>
        </w:rPr>
        <w:t>”</w:t>
      </w:r>
      <w:r w:rsidRPr="00147B67">
        <w:rPr>
          <w:rFonts w:ascii="Book Antiqua" w:hAnsi="Book Antiqua"/>
          <w:lang w:val="es-PR"/>
        </w:rPr>
        <w:t xml:space="preserve">) </w:t>
      </w:r>
      <w:r w:rsidR="00B2085A" w:rsidRPr="00147B67">
        <w:rPr>
          <w:rFonts w:ascii="Book Antiqua" w:hAnsi="Book Antiqua"/>
          <w:lang w:val="es-PR"/>
        </w:rPr>
        <w:t>representad</w:t>
      </w:r>
      <w:r w:rsidR="00D67AED" w:rsidRPr="00147B67">
        <w:rPr>
          <w:rFonts w:ascii="Book Antiqua" w:hAnsi="Book Antiqua"/>
          <w:lang w:val="es-PR"/>
        </w:rPr>
        <w:t>o</w:t>
      </w:r>
      <w:r w:rsidR="00B2085A" w:rsidRPr="00147B67">
        <w:rPr>
          <w:rFonts w:ascii="Book Antiqua" w:hAnsi="Book Antiqua"/>
          <w:lang w:val="es-PR"/>
        </w:rPr>
        <w:t xml:space="preserve"> por su </w:t>
      </w:r>
      <w:r w:rsidR="00B771A4" w:rsidRPr="00147B67">
        <w:rPr>
          <w:rFonts w:ascii="Book Antiqua" w:hAnsi="Book Antiqua"/>
          <w:lang w:val="es-PR"/>
        </w:rPr>
        <w:t>director ejecutivo</w:t>
      </w:r>
      <w:r w:rsidR="00B2085A" w:rsidRPr="00147B67">
        <w:rPr>
          <w:rFonts w:ascii="Book Antiqua" w:hAnsi="Book Antiqua"/>
          <w:lang w:val="es-PR"/>
        </w:rPr>
        <w:t xml:space="preserve">, </w:t>
      </w:r>
      <w:r w:rsidR="00B771A4" w:rsidRPr="00147B67">
        <w:rPr>
          <w:lang w:val="es-PR"/>
        </w:rPr>
        <w:t>Carlos R. Ruiz Cortés</w:t>
      </w:r>
      <w:r w:rsidR="00B2085A" w:rsidRPr="00147B67">
        <w:rPr>
          <w:rFonts w:ascii="Book Antiqua" w:hAnsi="Book Antiqua"/>
          <w:lang w:val="es-PR"/>
        </w:rPr>
        <w:t xml:space="preserve">, </w:t>
      </w:r>
      <w:r w:rsidR="007045CE" w:rsidRPr="00147B67">
        <w:rPr>
          <w:rFonts w:ascii="Book Antiqua" w:hAnsi="Book Antiqua"/>
          <w:lang w:val="es-PR"/>
        </w:rPr>
        <w:t>relat</w:t>
      </w:r>
      <w:r w:rsidR="00B165A1" w:rsidRPr="00147B67">
        <w:rPr>
          <w:rFonts w:ascii="Book Antiqua" w:hAnsi="Book Antiqua"/>
          <w:lang w:val="es-PR"/>
        </w:rPr>
        <w:t xml:space="preserve">ó en su ponencia que la Banda de Conciertos de Puerto Rico, antes conocida como Banda Estatal de Puerto Rico, fue creada en virtud de la Resolución Conjunta Núm. 68, de 29 de junio de 1966, según enmendada.  Esta Resolución le asignaba al Instituto de Cultura Puertorriqueña fondos para su debida creación, organización y mantenimiento, labor que realizamos por poco menos de cincuenta (50) años. </w:t>
      </w:r>
      <w:r w:rsidR="002B253A" w:rsidRPr="00147B67">
        <w:rPr>
          <w:rFonts w:ascii="Book Antiqua" w:hAnsi="Book Antiqua"/>
          <w:lang w:val="es-PR"/>
        </w:rPr>
        <w:t xml:space="preserve">Organismo que </w:t>
      </w:r>
      <w:r w:rsidR="00A12386" w:rsidRPr="00147B67">
        <w:rPr>
          <w:rFonts w:ascii="Book Antiqua" w:hAnsi="Book Antiqua"/>
          <w:lang w:val="es-PR"/>
        </w:rPr>
        <w:t>se ha</w:t>
      </w:r>
      <w:r w:rsidR="007045CE" w:rsidRPr="00147B67">
        <w:rPr>
          <w:rFonts w:ascii="Book Antiqua" w:hAnsi="Book Antiqua"/>
          <w:lang w:val="es-PR"/>
        </w:rPr>
        <w:t xml:space="preserve"> caracterizado por ser un factor importante en el desarrollo musical de Puerto Rico, convirtiéndose en taller de formación de músicos y de promoción de nuestras raíces.</w:t>
      </w:r>
      <w:r w:rsidR="007045CE" w:rsidRPr="00147B67">
        <w:rPr>
          <w:lang w:val="es-PR"/>
        </w:rPr>
        <w:t xml:space="preserve">  </w:t>
      </w:r>
    </w:p>
    <w:p w14:paraId="3608E74B" w14:textId="77777777" w:rsidR="00A12386" w:rsidRPr="00147B67" w:rsidRDefault="00A12386" w:rsidP="005203B0">
      <w:pPr>
        <w:tabs>
          <w:tab w:val="left" w:pos="-720"/>
          <w:tab w:val="left" w:pos="0"/>
          <w:tab w:val="left" w:pos="720"/>
          <w:tab w:val="left" w:pos="1440"/>
        </w:tabs>
        <w:spacing w:line="360" w:lineRule="auto"/>
        <w:jc w:val="both"/>
        <w:rPr>
          <w:lang w:val="es-PR"/>
        </w:rPr>
      </w:pPr>
    </w:p>
    <w:p w14:paraId="19C7B91A" w14:textId="3CF3F2A5" w:rsidR="000C10F4" w:rsidRPr="00147B67" w:rsidRDefault="00A12386" w:rsidP="005203B0">
      <w:pPr>
        <w:tabs>
          <w:tab w:val="left" w:pos="-720"/>
          <w:tab w:val="left" w:pos="0"/>
          <w:tab w:val="left" w:pos="720"/>
          <w:tab w:val="left" w:pos="1440"/>
        </w:tabs>
        <w:spacing w:line="360" w:lineRule="auto"/>
        <w:jc w:val="both"/>
        <w:rPr>
          <w:rFonts w:ascii="Book Antiqua" w:hAnsi="Book Antiqua"/>
          <w:lang w:val="es-PR"/>
        </w:rPr>
      </w:pPr>
      <w:r w:rsidRPr="00147B67">
        <w:rPr>
          <w:lang w:val="es-PR"/>
        </w:rPr>
        <w:tab/>
      </w:r>
      <w:r w:rsidRPr="00147B67">
        <w:rPr>
          <w:rFonts w:ascii="Book Antiqua" w:hAnsi="Book Antiqua"/>
          <w:lang w:val="es-PR"/>
        </w:rPr>
        <w:t xml:space="preserve">Para el año </w:t>
      </w:r>
      <w:r w:rsidR="000C10F4" w:rsidRPr="00147B67">
        <w:rPr>
          <w:rFonts w:ascii="Book Antiqua" w:hAnsi="Book Antiqua"/>
          <w:lang w:val="es-PR"/>
        </w:rPr>
        <w:t xml:space="preserve">2016, a consecuencia de una enmienda realizada a la Resolución Conjunta 68, </w:t>
      </w:r>
      <w:r w:rsidR="000C10F4" w:rsidRPr="00147B67">
        <w:rPr>
          <w:rFonts w:ascii="Book Antiqua" w:hAnsi="Book Antiqua"/>
          <w:i/>
          <w:iCs/>
          <w:lang w:val="es-PR"/>
        </w:rPr>
        <w:t>supra</w:t>
      </w:r>
      <w:r w:rsidR="000C10F4" w:rsidRPr="00147B67">
        <w:rPr>
          <w:rFonts w:ascii="Book Antiqua" w:hAnsi="Book Antiqua"/>
          <w:lang w:val="es-PR"/>
        </w:rPr>
        <w:t xml:space="preserve">, la Banda de Conciertos pasa a formar parte de la Corporación de </w:t>
      </w:r>
      <w:r w:rsidR="000C10F4" w:rsidRPr="00147B67">
        <w:rPr>
          <w:rFonts w:ascii="Book Antiqua" w:hAnsi="Book Antiqua"/>
          <w:lang w:val="es-PR"/>
        </w:rPr>
        <w:lastRenderedPageBreak/>
        <w:t>Puerto Rico para la Difusión Pública, transfiriéndose así sus responsabilidades, operación, organización y mantenimiento.</w:t>
      </w:r>
      <w:r w:rsidR="00DC2444" w:rsidRPr="00147B67">
        <w:rPr>
          <w:rFonts w:ascii="Book Antiqua" w:hAnsi="Book Antiqua"/>
          <w:lang w:val="es-PR"/>
        </w:rPr>
        <w:t xml:space="preserve"> </w:t>
      </w:r>
      <w:r w:rsidR="009C4074" w:rsidRPr="00147B67">
        <w:rPr>
          <w:rFonts w:ascii="Book Antiqua" w:hAnsi="Book Antiqua"/>
          <w:lang w:val="es-PR"/>
        </w:rPr>
        <w:t>Sin embargo, e</w:t>
      </w:r>
      <w:r w:rsidR="00DC2444" w:rsidRPr="00147B67">
        <w:rPr>
          <w:rFonts w:ascii="Book Antiqua" w:hAnsi="Book Antiqua"/>
          <w:lang w:val="es-PR"/>
        </w:rPr>
        <w:t>n esta ocasión</w:t>
      </w:r>
      <w:r w:rsidR="009C4074" w:rsidRPr="00147B67">
        <w:rPr>
          <w:rFonts w:ascii="Book Antiqua" w:hAnsi="Book Antiqua"/>
          <w:lang w:val="es-PR"/>
        </w:rPr>
        <w:t xml:space="preserve"> a raíz de la</w:t>
      </w:r>
      <w:r w:rsidR="00BD25E9" w:rsidRPr="00147B67">
        <w:rPr>
          <w:rFonts w:ascii="Book Antiqua" w:hAnsi="Book Antiqua"/>
          <w:lang w:val="es-PR"/>
        </w:rPr>
        <w:t xml:space="preserve"> R</w:t>
      </w:r>
      <w:r w:rsidR="00382D11">
        <w:rPr>
          <w:rFonts w:ascii="Book Antiqua" w:hAnsi="Book Antiqua"/>
          <w:lang w:val="es-PR"/>
        </w:rPr>
        <w:t xml:space="preserve">. </w:t>
      </w:r>
      <w:r w:rsidR="00BD25E9" w:rsidRPr="00147B67">
        <w:rPr>
          <w:rFonts w:ascii="Book Antiqua" w:hAnsi="Book Antiqua"/>
          <w:lang w:val="es-PR"/>
        </w:rPr>
        <w:t>C</w:t>
      </w:r>
      <w:r w:rsidR="00382D11">
        <w:rPr>
          <w:rFonts w:ascii="Book Antiqua" w:hAnsi="Book Antiqua"/>
          <w:lang w:val="es-PR"/>
        </w:rPr>
        <w:t xml:space="preserve">. de la </w:t>
      </w:r>
      <w:r w:rsidR="00BD25E9" w:rsidRPr="00147B67">
        <w:rPr>
          <w:rFonts w:ascii="Book Antiqua" w:hAnsi="Book Antiqua"/>
          <w:lang w:val="es-PR"/>
        </w:rPr>
        <w:t>C</w:t>
      </w:r>
      <w:r w:rsidR="00382D11">
        <w:rPr>
          <w:rFonts w:ascii="Book Antiqua" w:hAnsi="Book Antiqua"/>
          <w:lang w:val="es-PR"/>
        </w:rPr>
        <w:t>.</w:t>
      </w:r>
      <w:r w:rsidR="00BD25E9" w:rsidRPr="00147B67">
        <w:rPr>
          <w:rFonts w:ascii="Book Antiqua" w:hAnsi="Book Antiqua"/>
          <w:lang w:val="es-PR"/>
        </w:rPr>
        <w:t xml:space="preserve"> 569</w:t>
      </w:r>
      <w:r w:rsidR="00DC2444" w:rsidRPr="00147B67">
        <w:rPr>
          <w:rFonts w:ascii="Book Antiqua" w:hAnsi="Book Antiqua"/>
          <w:lang w:val="es-PR"/>
        </w:rPr>
        <w:t xml:space="preserve"> se propone una nueva enmienda a la Resolución Conjunta 68, </w:t>
      </w:r>
      <w:r w:rsidR="00DC2444" w:rsidRPr="00147B67">
        <w:rPr>
          <w:rFonts w:ascii="Book Antiqua" w:hAnsi="Book Antiqua"/>
          <w:i/>
          <w:iCs/>
          <w:lang w:val="es-PR"/>
        </w:rPr>
        <w:t>supra</w:t>
      </w:r>
      <w:r w:rsidR="00DC2444" w:rsidRPr="00147B67">
        <w:rPr>
          <w:rFonts w:ascii="Book Antiqua" w:hAnsi="Book Antiqua"/>
          <w:lang w:val="es-PR"/>
        </w:rPr>
        <w:t>, con la intención de transferir la Banda de Conciertos a la Corporación de las Artes Musicales (</w:t>
      </w:r>
      <w:r w:rsidR="00382D11">
        <w:rPr>
          <w:rFonts w:ascii="Book Antiqua" w:hAnsi="Book Antiqua"/>
          <w:lang w:val="es-PR"/>
        </w:rPr>
        <w:t>en adelante, “</w:t>
      </w:r>
      <w:r w:rsidR="00DC2444" w:rsidRPr="00147B67">
        <w:rPr>
          <w:rFonts w:ascii="Book Antiqua" w:hAnsi="Book Antiqua"/>
          <w:lang w:val="es-PR"/>
        </w:rPr>
        <w:t>CAM</w:t>
      </w:r>
      <w:r w:rsidR="00382D11">
        <w:rPr>
          <w:rFonts w:ascii="Book Antiqua" w:hAnsi="Book Antiqua"/>
          <w:lang w:val="es-PR"/>
        </w:rPr>
        <w:t>”</w:t>
      </w:r>
      <w:r w:rsidR="00DC2444" w:rsidRPr="00147B67">
        <w:rPr>
          <w:rFonts w:ascii="Book Antiqua" w:hAnsi="Book Antiqua"/>
          <w:lang w:val="es-PR"/>
        </w:rPr>
        <w:t>).</w:t>
      </w:r>
    </w:p>
    <w:p w14:paraId="021FD4C7" w14:textId="432B882A" w:rsidR="00E37DB5" w:rsidRPr="00147B67" w:rsidRDefault="00CD73E8" w:rsidP="005203B0">
      <w:pPr>
        <w:tabs>
          <w:tab w:val="left" w:pos="-720"/>
          <w:tab w:val="left" w:pos="0"/>
          <w:tab w:val="left" w:pos="720"/>
          <w:tab w:val="left" w:pos="1440"/>
        </w:tabs>
        <w:spacing w:line="360" w:lineRule="auto"/>
        <w:jc w:val="both"/>
        <w:rPr>
          <w:rFonts w:ascii="Book Antiqua" w:hAnsi="Book Antiqua"/>
          <w:lang w:val="es-PR"/>
        </w:rPr>
      </w:pPr>
      <w:r w:rsidRPr="00147B67">
        <w:rPr>
          <w:lang w:val="es-PR"/>
        </w:rPr>
        <w:tab/>
      </w:r>
      <w:r w:rsidR="00E37DB5" w:rsidRPr="00147B67">
        <w:rPr>
          <w:rFonts w:ascii="Book Antiqua" w:hAnsi="Book Antiqua"/>
          <w:lang w:val="es-PR"/>
        </w:rPr>
        <w:t>A tenor con lo antes expuesto, el</w:t>
      </w:r>
      <w:r w:rsidR="00F62987" w:rsidRPr="00147B67">
        <w:rPr>
          <w:rFonts w:ascii="Book Antiqua" w:hAnsi="Book Antiqua"/>
          <w:lang w:val="es-PR"/>
        </w:rPr>
        <w:t xml:space="preserve"> ICP reconoce que este movimiento puede ser de gran beneficio para fortalecer las necesidades actuales de la Banda de Conciertos,</w:t>
      </w:r>
      <w:r w:rsidR="00E37DB5" w:rsidRPr="00147B67">
        <w:rPr>
          <w:rFonts w:ascii="Book Antiqua" w:hAnsi="Book Antiqua"/>
          <w:lang w:val="es-PR"/>
        </w:rPr>
        <w:t xml:space="preserve"> </w:t>
      </w:r>
      <w:r w:rsidR="005203B0" w:rsidRPr="00147B67">
        <w:rPr>
          <w:rFonts w:ascii="Book Antiqua" w:hAnsi="Book Antiqua"/>
          <w:lang w:val="es-PR"/>
        </w:rPr>
        <w:t>ya que la CAM cuenta con la estructura organizacional y una vasta experiencia en la promoción y el desarrollo musical. Sin embargo,</w:t>
      </w:r>
      <w:r w:rsidR="00BD25E9" w:rsidRPr="00147B67">
        <w:rPr>
          <w:rFonts w:ascii="Book Antiqua" w:hAnsi="Book Antiqua"/>
          <w:lang w:val="es-PR"/>
        </w:rPr>
        <w:t xml:space="preserve"> </w:t>
      </w:r>
      <w:r w:rsidR="00F62987" w:rsidRPr="00147B67">
        <w:rPr>
          <w:rFonts w:ascii="Book Antiqua" w:hAnsi="Book Antiqua"/>
          <w:lang w:val="es-PR"/>
        </w:rPr>
        <w:t>sug</w:t>
      </w:r>
      <w:r w:rsidR="00E37DB5" w:rsidRPr="00147B67">
        <w:rPr>
          <w:rFonts w:ascii="Book Antiqua" w:hAnsi="Book Antiqua"/>
          <w:lang w:val="es-PR"/>
        </w:rPr>
        <w:t>iere</w:t>
      </w:r>
      <w:r w:rsidR="00F62987" w:rsidRPr="00147B67">
        <w:rPr>
          <w:rFonts w:ascii="Book Antiqua" w:hAnsi="Book Antiqua"/>
          <w:lang w:val="es-PR"/>
        </w:rPr>
        <w:t xml:space="preserve"> respetuosamente que la CAM tenga la oportunidad de presentar su insumo sobre la medida ante esta Honorable Comisión</w:t>
      </w:r>
      <w:r w:rsidR="00BD25E9" w:rsidRPr="00147B67">
        <w:rPr>
          <w:rFonts w:ascii="Book Antiqua" w:hAnsi="Book Antiqua"/>
          <w:lang w:val="es-PR"/>
        </w:rPr>
        <w:t>,</w:t>
      </w:r>
      <w:r w:rsidR="00F62987" w:rsidRPr="00147B67">
        <w:rPr>
          <w:rFonts w:ascii="Book Antiqua" w:hAnsi="Book Antiqua"/>
          <w:lang w:val="es-PR"/>
        </w:rPr>
        <w:t xml:space="preserve"> dado que incide sobre las facultades y obligaciones de dicha instrumentalidad gubernamental</w:t>
      </w:r>
      <w:r w:rsidR="005203B0" w:rsidRPr="00147B67">
        <w:rPr>
          <w:rFonts w:ascii="Book Antiqua" w:hAnsi="Book Antiqua"/>
          <w:lang w:val="es-PR"/>
        </w:rPr>
        <w:t>.</w:t>
      </w:r>
    </w:p>
    <w:p w14:paraId="1A327C49" w14:textId="77777777" w:rsidR="00E37DB5" w:rsidRPr="00147B67" w:rsidRDefault="00E37DB5" w:rsidP="005203B0">
      <w:pPr>
        <w:tabs>
          <w:tab w:val="left" w:pos="-720"/>
          <w:tab w:val="left" w:pos="0"/>
          <w:tab w:val="left" w:pos="720"/>
          <w:tab w:val="left" w:pos="1440"/>
        </w:tabs>
        <w:spacing w:line="360" w:lineRule="auto"/>
        <w:jc w:val="both"/>
        <w:rPr>
          <w:lang w:val="es-PR"/>
        </w:rPr>
      </w:pPr>
    </w:p>
    <w:p w14:paraId="55AA874E" w14:textId="77777777" w:rsidR="00E37DB5" w:rsidRPr="00147B67" w:rsidRDefault="00E37DB5" w:rsidP="00B771A4">
      <w:pPr>
        <w:tabs>
          <w:tab w:val="left" w:pos="-720"/>
          <w:tab w:val="left" w:pos="0"/>
          <w:tab w:val="left" w:pos="720"/>
          <w:tab w:val="left" w:pos="1440"/>
        </w:tabs>
        <w:jc w:val="both"/>
        <w:rPr>
          <w:lang w:val="es-PR"/>
        </w:rPr>
      </w:pPr>
    </w:p>
    <w:p w14:paraId="7B970C3B" w14:textId="4DB31E35" w:rsidR="006220E7" w:rsidRPr="00147B67" w:rsidRDefault="006220E7" w:rsidP="00FB7DAE">
      <w:pPr>
        <w:tabs>
          <w:tab w:val="left" w:pos="-720"/>
          <w:tab w:val="left" w:pos="0"/>
          <w:tab w:val="left" w:pos="720"/>
          <w:tab w:val="left" w:pos="1440"/>
        </w:tabs>
        <w:jc w:val="center"/>
        <w:rPr>
          <w:rFonts w:ascii="Book Antiqua" w:hAnsi="Book Antiqua"/>
          <w:b/>
          <w:bCs/>
          <w:lang w:val="es-PR"/>
        </w:rPr>
      </w:pPr>
      <w:r w:rsidRPr="00147B67">
        <w:rPr>
          <w:rFonts w:ascii="Book Antiqua" w:hAnsi="Book Antiqua"/>
          <w:b/>
          <w:bCs/>
          <w:lang w:val="es-PR"/>
        </w:rPr>
        <w:t>CO</w:t>
      </w:r>
      <w:r w:rsidR="00FB7DAE" w:rsidRPr="00147B67">
        <w:rPr>
          <w:rFonts w:ascii="Book Antiqua" w:hAnsi="Book Antiqua"/>
          <w:b/>
          <w:bCs/>
          <w:lang w:val="es-PR"/>
        </w:rPr>
        <w:t>RPORACION</w:t>
      </w:r>
      <w:r w:rsidR="0049333B" w:rsidRPr="00147B67">
        <w:rPr>
          <w:rFonts w:ascii="Book Antiqua" w:hAnsi="Book Antiqua"/>
          <w:b/>
          <w:bCs/>
          <w:lang w:val="es-PR"/>
        </w:rPr>
        <w:t xml:space="preserve"> DE PUERTO RICO</w:t>
      </w:r>
      <w:r w:rsidR="00FB7DAE" w:rsidRPr="00147B67">
        <w:rPr>
          <w:rFonts w:ascii="Book Antiqua" w:hAnsi="Book Antiqua"/>
          <w:b/>
          <w:bCs/>
          <w:lang w:val="es-PR"/>
        </w:rPr>
        <w:t xml:space="preserve"> PARA LA DIFUSION PUBLICA</w:t>
      </w:r>
    </w:p>
    <w:p w14:paraId="4C23D786" w14:textId="77777777" w:rsidR="00FB7DAE" w:rsidRPr="00147B67" w:rsidRDefault="00FB7DAE" w:rsidP="0049333B">
      <w:pPr>
        <w:tabs>
          <w:tab w:val="left" w:pos="-720"/>
          <w:tab w:val="left" w:pos="0"/>
          <w:tab w:val="left" w:pos="720"/>
          <w:tab w:val="left" w:pos="1440"/>
        </w:tabs>
        <w:spacing w:line="360" w:lineRule="auto"/>
        <w:jc w:val="center"/>
        <w:rPr>
          <w:rFonts w:ascii="Book Antiqua" w:hAnsi="Book Antiqua"/>
          <w:lang w:val="es-PR"/>
        </w:rPr>
      </w:pPr>
    </w:p>
    <w:p w14:paraId="4CD33CE9" w14:textId="21C6BD66" w:rsidR="00AD642E" w:rsidRPr="00147B67" w:rsidRDefault="00FB7DAE" w:rsidP="0049333B">
      <w:pPr>
        <w:tabs>
          <w:tab w:val="left" w:pos="-720"/>
          <w:tab w:val="left" w:pos="0"/>
          <w:tab w:val="left" w:pos="720"/>
          <w:tab w:val="left" w:pos="1440"/>
        </w:tabs>
        <w:spacing w:line="360" w:lineRule="auto"/>
        <w:jc w:val="both"/>
        <w:rPr>
          <w:rFonts w:ascii="Book Antiqua" w:hAnsi="Book Antiqua"/>
          <w:lang w:val="es-PR"/>
        </w:rPr>
      </w:pPr>
      <w:r w:rsidRPr="00147B67">
        <w:rPr>
          <w:rFonts w:ascii="Book Antiqua" w:hAnsi="Book Antiqua"/>
          <w:lang w:val="es-PR"/>
        </w:rPr>
        <w:tab/>
      </w:r>
      <w:r w:rsidR="007B6E37" w:rsidRPr="00147B67">
        <w:rPr>
          <w:rFonts w:ascii="Book Antiqua" w:hAnsi="Book Antiqua"/>
          <w:lang w:val="es-PR"/>
        </w:rPr>
        <w:t>La</w:t>
      </w:r>
      <w:r w:rsidR="00BF0DB8" w:rsidRPr="00147B67">
        <w:rPr>
          <w:rFonts w:ascii="Book Antiqua" w:hAnsi="Book Antiqua"/>
          <w:lang w:val="es-PR"/>
        </w:rPr>
        <w:t xml:space="preserve"> Corporación para la Difusión Pública</w:t>
      </w:r>
      <w:r w:rsidR="002B66C8" w:rsidRPr="00147B67">
        <w:rPr>
          <w:rFonts w:ascii="Book Antiqua" w:hAnsi="Book Antiqua"/>
          <w:lang w:val="es-PR"/>
        </w:rPr>
        <w:t xml:space="preserve"> (</w:t>
      </w:r>
      <w:r w:rsidR="002B66C8" w:rsidRPr="00382D11">
        <w:rPr>
          <w:rFonts w:ascii="Book Antiqua" w:hAnsi="Book Antiqua"/>
          <w:lang w:val="es-PR"/>
        </w:rPr>
        <w:t>en adelante</w:t>
      </w:r>
      <w:r w:rsidR="00382D11">
        <w:rPr>
          <w:rFonts w:ascii="Book Antiqua" w:hAnsi="Book Antiqua"/>
          <w:lang w:val="es-PR"/>
        </w:rPr>
        <w:t>,</w:t>
      </w:r>
      <w:r w:rsidR="002B66C8" w:rsidRPr="00382D11">
        <w:rPr>
          <w:rFonts w:ascii="Book Antiqua" w:hAnsi="Book Antiqua"/>
          <w:lang w:val="es-PR"/>
        </w:rPr>
        <w:t xml:space="preserve"> </w:t>
      </w:r>
      <w:r w:rsidR="00382D11">
        <w:rPr>
          <w:rFonts w:ascii="Book Antiqua" w:hAnsi="Book Antiqua"/>
          <w:lang w:val="es-PR"/>
        </w:rPr>
        <w:t xml:space="preserve">“ </w:t>
      </w:r>
      <w:r w:rsidR="002B66C8" w:rsidRPr="00382D11">
        <w:rPr>
          <w:rFonts w:ascii="Book Antiqua" w:hAnsi="Book Antiqua"/>
          <w:lang w:val="es-PR"/>
        </w:rPr>
        <w:t>CPRDP</w:t>
      </w:r>
      <w:r w:rsidR="00382D11">
        <w:rPr>
          <w:rFonts w:ascii="Book Antiqua" w:hAnsi="Book Antiqua"/>
          <w:lang w:val="es-PR"/>
        </w:rPr>
        <w:t>”</w:t>
      </w:r>
      <w:r w:rsidR="002B66C8" w:rsidRPr="00147B67">
        <w:rPr>
          <w:rFonts w:ascii="Book Antiqua" w:hAnsi="Book Antiqua"/>
          <w:lang w:val="es-PR"/>
        </w:rPr>
        <w:t>)</w:t>
      </w:r>
      <w:r w:rsidR="00BF0DB8" w:rsidRPr="00147B67">
        <w:rPr>
          <w:rFonts w:ascii="Book Antiqua" w:hAnsi="Book Antiqua"/>
          <w:lang w:val="es-PR"/>
        </w:rPr>
        <w:t>, representad</w:t>
      </w:r>
      <w:r w:rsidRPr="00147B67">
        <w:rPr>
          <w:rFonts w:ascii="Book Antiqua" w:hAnsi="Book Antiqua"/>
          <w:lang w:val="es-PR"/>
        </w:rPr>
        <w:t>a</w:t>
      </w:r>
      <w:r w:rsidR="00BF0DB8" w:rsidRPr="00147B67">
        <w:rPr>
          <w:rFonts w:ascii="Book Antiqua" w:hAnsi="Book Antiqua"/>
          <w:lang w:val="es-PR"/>
        </w:rPr>
        <w:t xml:space="preserve"> por su </w:t>
      </w:r>
      <w:r w:rsidR="00F4797A" w:rsidRPr="00147B67">
        <w:rPr>
          <w:rFonts w:ascii="Book Antiqua" w:hAnsi="Book Antiqua"/>
          <w:lang w:val="es-PR"/>
        </w:rPr>
        <w:t>presidente, Eric C. Delgado Santiago, expresó en su ponencia que l</w:t>
      </w:r>
      <w:r w:rsidR="00594879" w:rsidRPr="00147B67">
        <w:rPr>
          <w:rFonts w:ascii="Book Antiqua" w:hAnsi="Book Antiqua"/>
          <w:lang w:val="es-PR"/>
        </w:rPr>
        <w:t>a Banda de Conciertos de Puerto Rico</w:t>
      </w:r>
      <w:r w:rsidR="00AD642E" w:rsidRPr="00147B67">
        <w:rPr>
          <w:rFonts w:ascii="Book Antiqua" w:hAnsi="Book Antiqua"/>
          <w:lang w:val="es-PR"/>
        </w:rPr>
        <w:t xml:space="preserve"> </w:t>
      </w:r>
      <w:r w:rsidR="00594879" w:rsidRPr="00147B67">
        <w:rPr>
          <w:rFonts w:ascii="Book Antiqua" w:hAnsi="Book Antiqua"/>
          <w:lang w:val="es-PR"/>
        </w:rPr>
        <w:t>existe para ofrecer</w:t>
      </w:r>
      <w:r w:rsidR="002E0A5B" w:rsidRPr="00147B67">
        <w:rPr>
          <w:rFonts w:ascii="Book Antiqua" w:hAnsi="Book Antiqua"/>
          <w:lang w:val="es-PR"/>
        </w:rPr>
        <w:t>le</w:t>
      </w:r>
      <w:r w:rsidR="00594879" w:rsidRPr="00147B67">
        <w:rPr>
          <w:rFonts w:ascii="Book Antiqua" w:hAnsi="Book Antiqua"/>
          <w:lang w:val="es-PR"/>
        </w:rPr>
        <w:t xml:space="preserve"> a nuestro pueblo </w:t>
      </w:r>
      <w:r w:rsidR="002E0A5B" w:rsidRPr="00147B67">
        <w:rPr>
          <w:rFonts w:ascii="Book Antiqua" w:hAnsi="Book Antiqua"/>
          <w:lang w:val="es-PR"/>
        </w:rPr>
        <w:t>una</w:t>
      </w:r>
      <w:r w:rsidR="00594879" w:rsidRPr="00147B67">
        <w:rPr>
          <w:rFonts w:ascii="Book Antiqua" w:hAnsi="Book Antiqua"/>
          <w:lang w:val="es-PR"/>
        </w:rPr>
        <w:t xml:space="preserve"> experiencia cultural- musical</w:t>
      </w:r>
      <w:r w:rsidR="002B66C8" w:rsidRPr="00147B67">
        <w:rPr>
          <w:rFonts w:ascii="Book Antiqua" w:hAnsi="Book Antiqua"/>
          <w:lang w:val="es-PR"/>
        </w:rPr>
        <w:t xml:space="preserve">, </w:t>
      </w:r>
      <w:r w:rsidR="00594879" w:rsidRPr="00147B67">
        <w:rPr>
          <w:rFonts w:ascii="Book Antiqua" w:hAnsi="Book Antiqua"/>
          <w:lang w:val="es-PR"/>
        </w:rPr>
        <w:t>enriquece</w:t>
      </w:r>
      <w:r w:rsidR="002B66C8" w:rsidRPr="00147B67">
        <w:rPr>
          <w:rFonts w:ascii="Book Antiqua" w:hAnsi="Book Antiqua"/>
          <w:lang w:val="es-PR"/>
        </w:rPr>
        <w:t>r</w:t>
      </w:r>
      <w:r w:rsidR="00594879" w:rsidRPr="00147B67">
        <w:rPr>
          <w:rFonts w:ascii="Book Antiqua" w:hAnsi="Book Antiqua"/>
          <w:lang w:val="es-PR"/>
        </w:rPr>
        <w:t xml:space="preserve"> </w:t>
      </w:r>
      <w:r w:rsidR="00F4797A" w:rsidRPr="00147B67">
        <w:rPr>
          <w:rFonts w:ascii="Book Antiqua" w:hAnsi="Book Antiqua"/>
          <w:lang w:val="es-PR"/>
        </w:rPr>
        <w:t xml:space="preserve">la </w:t>
      </w:r>
      <w:r w:rsidR="00594879" w:rsidRPr="00147B67">
        <w:rPr>
          <w:rFonts w:ascii="Book Antiqua" w:hAnsi="Book Antiqua"/>
          <w:lang w:val="es-PR"/>
        </w:rPr>
        <w:t>vida</w:t>
      </w:r>
      <w:r w:rsidR="00F4797A" w:rsidRPr="00147B67">
        <w:rPr>
          <w:rFonts w:ascii="Book Antiqua" w:hAnsi="Book Antiqua"/>
          <w:lang w:val="es-PR"/>
        </w:rPr>
        <w:t xml:space="preserve"> de los puertorriqueños</w:t>
      </w:r>
      <w:r w:rsidR="00594879" w:rsidRPr="00147B67">
        <w:rPr>
          <w:rFonts w:ascii="Book Antiqua" w:hAnsi="Book Antiqua"/>
          <w:lang w:val="es-PR"/>
        </w:rPr>
        <w:t xml:space="preserve"> y prom</w:t>
      </w:r>
      <w:r w:rsidR="002B66C8" w:rsidRPr="00147B67">
        <w:rPr>
          <w:rFonts w:ascii="Book Antiqua" w:hAnsi="Book Antiqua"/>
          <w:lang w:val="es-PR"/>
        </w:rPr>
        <w:t>over</w:t>
      </w:r>
      <w:r w:rsidR="00594879" w:rsidRPr="00147B67">
        <w:rPr>
          <w:rFonts w:ascii="Book Antiqua" w:hAnsi="Book Antiqua"/>
          <w:lang w:val="es-PR"/>
        </w:rPr>
        <w:t xml:space="preserve"> el arte escénico musical</w:t>
      </w:r>
      <w:r w:rsidR="00F4797A" w:rsidRPr="00147B67">
        <w:rPr>
          <w:rFonts w:ascii="Book Antiqua" w:hAnsi="Book Antiqua"/>
          <w:lang w:val="es-PR"/>
        </w:rPr>
        <w:t>, que es</w:t>
      </w:r>
      <w:r w:rsidR="007C3CE2" w:rsidRPr="00147B67">
        <w:rPr>
          <w:rFonts w:ascii="Book Antiqua" w:hAnsi="Book Antiqua"/>
          <w:lang w:val="es-PR"/>
        </w:rPr>
        <w:t xml:space="preserve"> </w:t>
      </w:r>
      <w:r w:rsidR="00594879" w:rsidRPr="00147B67">
        <w:rPr>
          <w:rFonts w:ascii="Book Antiqua" w:hAnsi="Book Antiqua"/>
          <w:lang w:val="es-PR"/>
        </w:rPr>
        <w:t xml:space="preserve">tan necesario. </w:t>
      </w:r>
      <w:r w:rsidR="007C3CE2" w:rsidRPr="00147B67">
        <w:rPr>
          <w:rFonts w:ascii="Book Antiqua" w:hAnsi="Book Antiqua"/>
          <w:lang w:val="es-PR"/>
        </w:rPr>
        <w:t xml:space="preserve">Por lo que no se oponen y </w:t>
      </w:r>
      <w:r w:rsidR="00302894" w:rsidRPr="00147B67">
        <w:rPr>
          <w:rFonts w:ascii="Book Antiqua" w:hAnsi="Book Antiqua"/>
          <w:lang w:val="es-PR"/>
        </w:rPr>
        <w:t>aprueban la transferencia de la Banda</w:t>
      </w:r>
      <w:r w:rsidR="007C3CE2" w:rsidRPr="00147B67">
        <w:rPr>
          <w:rFonts w:ascii="Book Antiqua" w:hAnsi="Book Antiqua"/>
          <w:lang w:val="es-PR"/>
        </w:rPr>
        <w:t xml:space="preserve"> de Conciertos a </w:t>
      </w:r>
      <w:r w:rsidR="00302894" w:rsidRPr="00147B67">
        <w:rPr>
          <w:rFonts w:ascii="Book Antiqua" w:hAnsi="Book Antiqua"/>
          <w:lang w:val="es-PR"/>
        </w:rPr>
        <w:t xml:space="preserve">la CAM. Esto por entender que dicha organización cuenta con las facilidades para ensayos y la </w:t>
      </w:r>
      <w:r w:rsidR="009B2945" w:rsidRPr="00147B67">
        <w:rPr>
          <w:rFonts w:ascii="Book Antiqua" w:hAnsi="Book Antiqua"/>
          <w:lang w:val="es-PR"/>
        </w:rPr>
        <w:t>experiencia necesaria</w:t>
      </w:r>
      <w:r w:rsidR="001F5F0C" w:rsidRPr="00147B67">
        <w:rPr>
          <w:rFonts w:ascii="Book Antiqua" w:hAnsi="Book Antiqua"/>
          <w:lang w:val="es-PR"/>
        </w:rPr>
        <w:t xml:space="preserve"> para agilizar los procesos de calendarizar y administrar </w:t>
      </w:r>
      <w:r w:rsidR="00302894" w:rsidRPr="00147B67">
        <w:rPr>
          <w:rFonts w:ascii="Book Antiqua" w:hAnsi="Book Antiqua"/>
          <w:lang w:val="es-PR"/>
        </w:rPr>
        <w:t>la misma</w:t>
      </w:r>
      <w:r w:rsidR="001F5F0C" w:rsidRPr="00147B67">
        <w:rPr>
          <w:rFonts w:ascii="Book Antiqua" w:hAnsi="Book Antiqua"/>
          <w:lang w:val="es-PR"/>
        </w:rPr>
        <w:t xml:space="preserve">. </w:t>
      </w:r>
    </w:p>
    <w:p w14:paraId="5E9D9F1C" w14:textId="33834C18" w:rsidR="00B81CA0" w:rsidRPr="00147B67" w:rsidRDefault="00AD642E" w:rsidP="0049333B">
      <w:pPr>
        <w:tabs>
          <w:tab w:val="left" w:pos="-720"/>
          <w:tab w:val="left" w:pos="0"/>
          <w:tab w:val="left" w:pos="720"/>
          <w:tab w:val="left" w:pos="1440"/>
        </w:tabs>
        <w:spacing w:line="360" w:lineRule="auto"/>
        <w:jc w:val="both"/>
        <w:rPr>
          <w:rFonts w:ascii="Book Antiqua" w:hAnsi="Book Antiqua"/>
          <w:lang w:val="es-PR"/>
        </w:rPr>
      </w:pPr>
      <w:r w:rsidRPr="00147B67">
        <w:rPr>
          <w:rFonts w:ascii="Book Antiqua" w:hAnsi="Book Antiqua"/>
          <w:lang w:val="es-PR"/>
        </w:rPr>
        <w:tab/>
        <w:t xml:space="preserve"> Sin embargo, la CPRDP sugiere </w:t>
      </w:r>
      <w:r w:rsidR="009B2945" w:rsidRPr="00147B67">
        <w:rPr>
          <w:rFonts w:ascii="Book Antiqua" w:hAnsi="Book Antiqua"/>
          <w:lang w:val="es-PR"/>
        </w:rPr>
        <w:t xml:space="preserve">enmendar la medida y </w:t>
      </w:r>
      <w:r w:rsidR="00934438" w:rsidRPr="00147B67">
        <w:rPr>
          <w:rFonts w:ascii="Book Antiqua" w:hAnsi="Book Antiqua"/>
          <w:lang w:val="es-PR"/>
        </w:rPr>
        <w:t>añadir</w:t>
      </w:r>
      <w:r w:rsidR="001F5F0C" w:rsidRPr="00147B67">
        <w:rPr>
          <w:rFonts w:ascii="Book Antiqua" w:hAnsi="Book Antiqua"/>
          <w:lang w:val="es-PR"/>
        </w:rPr>
        <w:t xml:space="preserve"> un </w:t>
      </w:r>
      <w:r w:rsidRPr="00147B67">
        <w:rPr>
          <w:rFonts w:ascii="Book Antiqua" w:hAnsi="Book Antiqua"/>
          <w:lang w:val="es-PR"/>
        </w:rPr>
        <w:t>artículo</w:t>
      </w:r>
      <w:r w:rsidR="001F5F0C" w:rsidRPr="00147B67">
        <w:rPr>
          <w:rFonts w:ascii="Book Antiqua" w:hAnsi="Book Antiqua"/>
          <w:lang w:val="es-PR"/>
        </w:rPr>
        <w:t xml:space="preserve"> </w:t>
      </w:r>
      <w:r w:rsidR="00934438" w:rsidRPr="00147B67">
        <w:rPr>
          <w:rFonts w:ascii="Book Antiqua" w:hAnsi="Book Antiqua"/>
          <w:lang w:val="es-PR"/>
        </w:rPr>
        <w:t>donde se establezca y se le conceda</w:t>
      </w:r>
      <w:r w:rsidR="001F5F0C" w:rsidRPr="00147B67">
        <w:rPr>
          <w:rFonts w:ascii="Book Antiqua" w:hAnsi="Book Antiqua"/>
          <w:lang w:val="es-PR"/>
        </w:rPr>
        <w:t xml:space="preserve"> a </w:t>
      </w:r>
      <w:r w:rsidRPr="00147B67">
        <w:rPr>
          <w:rFonts w:ascii="Book Antiqua" w:hAnsi="Book Antiqua"/>
          <w:lang w:val="es-PR"/>
        </w:rPr>
        <w:t>l</w:t>
      </w:r>
      <w:r w:rsidR="001F5F0C" w:rsidRPr="00147B67">
        <w:rPr>
          <w:rFonts w:ascii="Book Antiqua" w:hAnsi="Book Antiqua"/>
          <w:lang w:val="es-PR"/>
        </w:rPr>
        <w:t xml:space="preserve">a Corporación de las Artes Musicales y a su presidente, </w:t>
      </w:r>
      <w:r w:rsidR="00934438" w:rsidRPr="00147B67">
        <w:rPr>
          <w:rFonts w:ascii="Book Antiqua" w:hAnsi="Book Antiqua"/>
          <w:lang w:val="es-PR"/>
        </w:rPr>
        <w:t>un</w:t>
      </w:r>
      <w:r w:rsidR="001F5F0C" w:rsidRPr="00147B67">
        <w:rPr>
          <w:rFonts w:ascii="Book Antiqua" w:hAnsi="Book Antiqua"/>
          <w:lang w:val="es-PR"/>
        </w:rPr>
        <w:t xml:space="preserve"> trato preferencial en el uso de </w:t>
      </w:r>
      <w:r w:rsidR="00CE68CA" w:rsidRPr="00147B67">
        <w:rPr>
          <w:rFonts w:ascii="Book Antiqua" w:hAnsi="Book Antiqua"/>
          <w:lang w:val="es-PR"/>
        </w:rPr>
        <w:t>l</w:t>
      </w:r>
      <w:r w:rsidR="001F5F0C" w:rsidRPr="00147B67">
        <w:rPr>
          <w:rFonts w:ascii="Book Antiqua" w:hAnsi="Book Antiqua"/>
          <w:lang w:val="es-PR"/>
        </w:rPr>
        <w:t xml:space="preserve">a Banda de Conciertos de Puerto Rico como parte de </w:t>
      </w:r>
      <w:r w:rsidR="00934438" w:rsidRPr="00147B67">
        <w:rPr>
          <w:rFonts w:ascii="Book Antiqua" w:hAnsi="Book Antiqua"/>
          <w:lang w:val="es-PR"/>
        </w:rPr>
        <w:t>l</w:t>
      </w:r>
      <w:r w:rsidR="001F5F0C" w:rsidRPr="00147B67">
        <w:rPr>
          <w:rFonts w:ascii="Book Antiqua" w:hAnsi="Book Antiqua"/>
          <w:lang w:val="es-PR"/>
        </w:rPr>
        <w:t xml:space="preserve">a gestión de difusión de nuestra </w:t>
      </w:r>
      <w:r w:rsidR="00934438" w:rsidRPr="00147B67">
        <w:rPr>
          <w:rFonts w:ascii="Book Antiqua" w:hAnsi="Book Antiqua"/>
          <w:lang w:val="es-PR"/>
        </w:rPr>
        <w:t>música</w:t>
      </w:r>
      <w:r w:rsidR="001F5F0C" w:rsidRPr="00147B67">
        <w:rPr>
          <w:rFonts w:ascii="Book Antiqua" w:hAnsi="Book Antiqua"/>
          <w:lang w:val="es-PR"/>
        </w:rPr>
        <w:t xml:space="preserve"> en eventos de transmisión para el pueblo de Puerto Rico. </w:t>
      </w:r>
      <w:r w:rsidR="00934438" w:rsidRPr="00147B67">
        <w:rPr>
          <w:rFonts w:ascii="Book Antiqua" w:hAnsi="Book Antiqua"/>
          <w:lang w:val="es-PR"/>
        </w:rPr>
        <w:t xml:space="preserve"> A su vez, </w:t>
      </w:r>
      <w:r w:rsidR="0049333B" w:rsidRPr="00147B67">
        <w:rPr>
          <w:rFonts w:ascii="Book Antiqua" w:hAnsi="Book Antiqua"/>
          <w:lang w:val="es-PR"/>
        </w:rPr>
        <w:t xml:space="preserve">solicitan </w:t>
      </w:r>
      <w:r w:rsidR="001F5F0C" w:rsidRPr="00147B67">
        <w:rPr>
          <w:rFonts w:ascii="Book Antiqua" w:hAnsi="Book Antiqua"/>
          <w:lang w:val="es-PR"/>
        </w:rPr>
        <w:t xml:space="preserve">que se consideren las necesidades y requerimientos de </w:t>
      </w:r>
      <w:r w:rsidR="0049333B" w:rsidRPr="00147B67">
        <w:rPr>
          <w:rFonts w:ascii="Book Antiqua" w:hAnsi="Book Antiqua"/>
          <w:lang w:val="es-PR"/>
        </w:rPr>
        <w:t>l</w:t>
      </w:r>
      <w:r w:rsidR="001F5F0C" w:rsidRPr="00147B67">
        <w:rPr>
          <w:rFonts w:ascii="Book Antiqua" w:hAnsi="Book Antiqua"/>
          <w:lang w:val="es-PR"/>
        </w:rPr>
        <w:t xml:space="preserve">a </w:t>
      </w:r>
      <w:r w:rsidR="001F5F0C" w:rsidRPr="00147B67">
        <w:rPr>
          <w:rFonts w:ascii="Book Antiqua" w:hAnsi="Book Antiqua"/>
          <w:lang w:val="es-PR"/>
        </w:rPr>
        <w:lastRenderedPageBreak/>
        <w:t xml:space="preserve">Corporación de Puerto Rico para </w:t>
      </w:r>
      <w:r w:rsidR="0049333B" w:rsidRPr="00147B67">
        <w:rPr>
          <w:rFonts w:ascii="Book Antiqua" w:hAnsi="Book Antiqua"/>
          <w:lang w:val="es-PR"/>
        </w:rPr>
        <w:t>la</w:t>
      </w:r>
      <w:r w:rsidR="001F5F0C" w:rsidRPr="00147B67">
        <w:rPr>
          <w:rFonts w:ascii="Book Antiqua" w:hAnsi="Book Antiqua"/>
          <w:lang w:val="es-PR"/>
        </w:rPr>
        <w:t xml:space="preserve"> Difusión P</w:t>
      </w:r>
      <w:r w:rsidR="0049333B" w:rsidRPr="00147B67">
        <w:rPr>
          <w:rFonts w:ascii="Book Antiqua" w:hAnsi="Book Antiqua"/>
          <w:lang w:val="es-PR"/>
        </w:rPr>
        <w:t>ú</w:t>
      </w:r>
      <w:r w:rsidR="001F5F0C" w:rsidRPr="00147B67">
        <w:rPr>
          <w:rFonts w:ascii="Book Antiqua" w:hAnsi="Book Antiqua"/>
          <w:lang w:val="es-PR"/>
        </w:rPr>
        <w:t>blica en cuanto a actividades, horario y precio, entre otros</w:t>
      </w:r>
      <w:r w:rsidR="0049333B" w:rsidRPr="00147B67">
        <w:rPr>
          <w:rFonts w:ascii="Book Antiqua" w:hAnsi="Book Antiqua"/>
          <w:lang w:val="es-PR"/>
        </w:rPr>
        <w:t>. Esto</w:t>
      </w:r>
      <w:r w:rsidR="001F5F0C" w:rsidRPr="00147B67">
        <w:rPr>
          <w:rFonts w:ascii="Book Antiqua" w:hAnsi="Book Antiqua"/>
          <w:lang w:val="es-PR"/>
        </w:rPr>
        <w:t xml:space="preserve"> en </w:t>
      </w:r>
      <w:r w:rsidR="0049333B" w:rsidRPr="00147B67">
        <w:rPr>
          <w:rFonts w:ascii="Book Antiqua" w:hAnsi="Book Antiqua"/>
          <w:lang w:val="es-PR"/>
        </w:rPr>
        <w:t>armonía</w:t>
      </w:r>
      <w:r w:rsidR="001F5F0C" w:rsidRPr="00147B67">
        <w:rPr>
          <w:rFonts w:ascii="Book Antiqua" w:hAnsi="Book Antiqua"/>
          <w:lang w:val="es-PR"/>
        </w:rPr>
        <w:t xml:space="preserve"> con una sana </w:t>
      </w:r>
      <w:r w:rsidR="0049333B" w:rsidRPr="00147B67">
        <w:rPr>
          <w:rFonts w:ascii="Book Antiqua" w:hAnsi="Book Antiqua"/>
          <w:lang w:val="es-PR"/>
        </w:rPr>
        <w:t>política</w:t>
      </w:r>
      <w:r w:rsidR="001F5F0C" w:rsidRPr="00147B67">
        <w:rPr>
          <w:rFonts w:ascii="Book Antiqua" w:hAnsi="Book Antiqua"/>
          <w:lang w:val="es-PR"/>
        </w:rPr>
        <w:t xml:space="preserve"> de colaboración. </w:t>
      </w:r>
    </w:p>
    <w:p w14:paraId="09B0A6B5" w14:textId="77777777" w:rsidR="00731BD0" w:rsidRPr="00147B67" w:rsidRDefault="00731BD0" w:rsidP="0049333B">
      <w:pPr>
        <w:tabs>
          <w:tab w:val="left" w:pos="-720"/>
          <w:tab w:val="left" w:pos="0"/>
          <w:tab w:val="left" w:pos="720"/>
          <w:tab w:val="left" w:pos="1440"/>
        </w:tabs>
        <w:spacing w:line="360" w:lineRule="auto"/>
        <w:jc w:val="both"/>
        <w:rPr>
          <w:rFonts w:ascii="Book Antiqua" w:hAnsi="Book Antiqua"/>
          <w:lang w:val="es-PR"/>
        </w:rPr>
      </w:pPr>
    </w:p>
    <w:p w14:paraId="43C63318" w14:textId="5DD90E19" w:rsidR="00731BD0" w:rsidRPr="00147B67" w:rsidRDefault="00731BD0" w:rsidP="00731BD0">
      <w:pPr>
        <w:tabs>
          <w:tab w:val="left" w:pos="-720"/>
          <w:tab w:val="left" w:pos="0"/>
          <w:tab w:val="left" w:pos="720"/>
          <w:tab w:val="left" w:pos="1440"/>
        </w:tabs>
        <w:spacing w:line="360" w:lineRule="auto"/>
        <w:jc w:val="center"/>
        <w:rPr>
          <w:rFonts w:ascii="Book Antiqua" w:hAnsi="Book Antiqua"/>
          <w:b/>
          <w:bCs/>
          <w:lang w:val="es-PR"/>
        </w:rPr>
      </w:pPr>
      <w:r w:rsidRPr="00147B67">
        <w:rPr>
          <w:rFonts w:ascii="Book Antiqua" w:hAnsi="Book Antiqua"/>
          <w:b/>
          <w:bCs/>
          <w:lang w:val="es-PR"/>
        </w:rPr>
        <w:t>CORPORACION DE LAS ARTES MUSICALES Y SUBSIDIARIAS</w:t>
      </w:r>
    </w:p>
    <w:p w14:paraId="4BC514A6" w14:textId="77777777" w:rsidR="00731BD0" w:rsidRPr="00147B67" w:rsidRDefault="00731BD0" w:rsidP="00731BD0">
      <w:pPr>
        <w:tabs>
          <w:tab w:val="left" w:pos="-720"/>
          <w:tab w:val="left" w:pos="0"/>
          <w:tab w:val="left" w:pos="720"/>
          <w:tab w:val="left" w:pos="1440"/>
        </w:tabs>
        <w:spacing w:line="360" w:lineRule="auto"/>
        <w:jc w:val="center"/>
        <w:rPr>
          <w:rFonts w:ascii="Book Antiqua" w:hAnsi="Book Antiqua"/>
          <w:b/>
          <w:bCs/>
          <w:lang w:val="es-PR"/>
        </w:rPr>
      </w:pPr>
    </w:p>
    <w:p w14:paraId="7DB80285" w14:textId="1A8CFEE7" w:rsidR="00731BD0" w:rsidRPr="00147B67" w:rsidRDefault="009B1578" w:rsidP="00731BD0">
      <w:pPr>
        <w:tabs>
          <w:tab w:val="left" w:pos="-720"/>
          <w:tab w:val="left" w:pos="0"/>
          <w:tab w:val="left" w:pos="720"/>
          <w:tab w:val="left" w:pos="1440"/>
        </w:tabs>
        <w:spacing w:line="360" w:lineRule="auto"/>
        <w:jc w:val="both"/>
        <w:rPr>
          <w:rFonts w:ascii="Book Antiqua" w:hAnsi="Book Antiqua"/>
          <w:lang w:val="es-PR"/>
        </w:rPr>
      </w:pPr>
      <w:r w:rsidRPr="00147B67">
        <w:rPr>
          <w:rFonts w:ascii="Book Antiqua" w:hAnsi="Book Antiqua"/>
          <w:lang w:val="es-PR"/>
        </w:rPr>
        <w:tab/>
        <w:t xml:space="preserve">La Directora Ejecutiva de la Corporación de las Artes Musicales y Subsidiarias del Gobierno de Puerto Rico, Melissa M. Santana, </w:t>
      </w:r>
      <w:r w:rsidR="00516E97" w:rsidRPr="00147B67">
        <w:rPr>
          <w:rFonts w:ascii="Book Antiqua" w:hAnsi="Book Antiqua"/>
          <w:lang w:val="es-PR"/>
        </w:rPr>
        <w:t>expuso</w:t>
      </w:r>
      <w:r w:rsidR="00922234" w:rsidRPr="00147B67">
        <w:rPr>
          <w:rFonts w:ascii="Book Antiqua" w:hAnsi="Book Antiqua"/>
          <w:lang w:val="es-PR"/>
        </w:rPr>
        <w:t xml:space="preserve"> en su memorial explicativo que</w:t>
      </w:r>
      <w:r w:rsidR="00516E97" w:rsidRPr="00147B67">
        <w:rPr>
          <w:rFonts w:ascii="Book Antiqua" w:hAnsi="Book Antiqua"/>
          <w:lang w:val="es-PR"/>
        </w:rPr>
        <w:t xml:space="preserve"> para asegurar </w:t>
      </w:r>
      <w:r w:rsidR="00F5074A" w:rsidRPr="00147B67">
        <w:rPr>
          <w:rFonts w:ascii="Book Antiqua" w:hAnsi="Book Antiqua"/>
          <w:lang w:val="es-PR"/>
        </w:rPr>
        <w:t xml:space="preserve">la sostenibilidad a largo plazo de la Banda de Conciertos </w:t>
      </w:r>
      <w:r w:rsidR="002C240B" w:rsidRPr="00147B67">
        <w:rPr>
          <w:rFonts w:ascii="Book Antiqua" w:hAnsi="Book Antiqua"/>
          <w:lang w:val="es-PR"/>
        </w:rPr>
        <w:t xml:space="preserve">es necesario contar con una estructura administrativa solida y especializada. Es por tal razón, </w:t>
      </w:r>
      <w:r w:rsidR="000E38A0" w:rsidRPr="00147B67">
        <w:rPr>
          <w:rFonts w:ascii="Book Antiqua" w:hAnsi="Book Antiqua"/>
          <w:lang w:val="es-PR"/>
        </w:rPr>
        <w:t xml:space="preserve">que la Corporación de Artes Musicales se presenta como la entidad idónea para asumir la administración de la Banda de Conciertos. </w:t>
      </w:r>
    </w:p>
    <w:p w14:paraId="4C094914" w14:textId="20D58F7D" w:rsidR="00801428" w:rsidRPr="00147B67" w:rsidRDefault="000E38A0" w:rsidP="00382D11">
      <w:pPr>
        <w:tabs>
          <w:tab w:val="left" w:pos="-720"/>
          <w:tab w:val="left" w:pos="0"/>
          <w:tab w:val="left" w:pos="720"/>
          <w:tab w:val="left" w:pos="1440"/>
        </w:tabs>
        <w:spacing w:after="240" w:line="360" w:lineRule="auto"/>
        <w:jc w:val="both"/>
        <w:rPr>
          <w:rFonts w:ascii="Book Antiqua" w:hAnsi="Book Antiqua"/>
          <w:lang w:val="es-PR"/>
        </w:rPr>
      </w:pPr>
      <w:r w:rsidRPr="00147B67">
        <w:rPr>
          <w:rFonts w:ascii="Book Antiqua" w:hAnsi="Book Antiqua"/>
          <w:lang w:val="es-PR"/>
        </w:rPr>
        <w:tab/>
      </w:r>
      <w:r w:rsidR="00301F50" w:rsidRPr="00147B67">
        <w:rPr>
          <w:rFonts w:ascii="Book Antiqua" w:hAnsi="Book Antiqua"/>
          <w:lang w:val="es-PR"/>
        </w:rPr>
        <w:t xml:space="preserve">Indica su ponencia que esta corporación cuenta con la experiencia y los recursos necesarios </w:t>
      </w:r>
      <w:r w:rsidR="00217784" w:rsidRPr="00147B67">
        <w:rPr>
          <w:rFonts w:ascii="Book Antiqua" w:hAnsi="Book Antiqua"/>
          <w:lang w:val="es-PR"/>
        </w:rPr>
        <w:t xml:space="preserve">para gestionar de manera eficiente y efectiva las actividades de </w:t>
      </w:r>
      <w:r w:rsidR="00B86D74" w:rsidRPr="00147B67">
        <w:rPr>
          <w:rFonts w:ascii="Book Antiqua" w:hAnsi="Book Antiqua"/>
          <w:lang w:val="es-PR"/>
        </w:rPr>
        <w:t>esta</w:t>
      </w:r>
      <w:r w:rsidR="00217784" w:rsidRPr="00147B67">
        <w:rPr>
          <w:rFonts w:ascii="Book Antiqua" w:hAnsi="Book Antiqua"/>
          <w:lang w:val="es-PR"/>
        </w:rPr>
        <w:t xml:space="preserve">. </w:t>
      </w:r>
      <w:r w:rsidR="00B86D74" w:rsidRPr="00147B67">
        <w:rPr>
          <w:rFonts w:ascii="Book Antiqua" w:hAnsi="Book Antiqua"/>
          <w:lang w:val="es-PR"/>
        </w:rPr>
        <w:t>A su vez, le permite ampliar la oferta musical junto a la Orquesta Sinfónica de Puerto Rico</w:t>
      </w:r>
      <w:r w:rsidR="001E7D44" w:rsidRPr="00147B67">
        <w:rPr>
          <w:rFonts w:ascii="Book Antiqua" w:hAnsi="Book Antiqua"/>
          <w:lang w:val="es-PR"/>
        </w:rPr>
        <w:t xml:space="preserve">, así como la capacidad </w:t>
      </w:r>
      <w:r w:rsidR="00C034BF" w:rsidRPr="00147B67">
        <w:rPr>
          <w:rFonts w:ascii="Book Antiqua" w:hAnsi="Book Antiqua"/>
          <w:lang w:val="es-PR"/>
        </w:rPr>
        <w:t>para</w:t>
      </w:r>
      <w:r w:rsidR="001E7D44" w:rsidRPr="00147B67">
        <w:rPr>
          <w:rFonts w:ascii="Book Antiqua" w:hAnsi="Book Antiqua"/>
          <w:lang w:val="es-PR"/>
        </w:rPr>
        <w:t xml:space="preserve"> establecer alianzas</w:t>
      </w:r>
      <w:r w:rsidR="00C034BF" w:rsidRPr="00147B67">
        <w:rPr>
          <w:rFonts w:ascii="Book Antiqua" w:hAnsi="Book Antiqua"/>
          <w:lang w:val="es-PR"/>
        </w:rPr>
        <w:t xml:space="preserve">, permitiendo fortalecer y expandir las actividades y servicio de ambos </w:t>
      </w:r>
      <w:r w:rsidR="00C545F6" w:rsidRPr="00147B67">
        <w:rPr>
          <w:rFonts w:ascii="Book Antiqua" w:hAnsi="Book Antiqua"/>
          <w:lang w:val="es-PR"/>
        </w:rPr>
        <w:t>conjuntos al país.</w:t>
      </w:r>
      <w:r w:rsidR="00D62376" w:rsidRPr="00147B67">
        <w:rPr>
          <w:rFonts w:ascii="Book Antiqua" w:hAnsi="Book Antiqua"/>
          <w:lang w:val="es-PR"/>
        </w:rPr>
        <w:t xml:space="preserve">  </w:t>
      </w:r>
      <w:r w:rsidR="00801428" w:rsidRPr="00147B67">
        <w:rPr>
          <w:rFonts w:ascii="Book Antiqua" w:hAnsi="Book Antiqua"/>
          <w:lang w:val="es-PR"/>
        </w:rPr>
        <w:t xml:space="preserve">La aprobación de esta </w:t>
      </w:r>
      <w:r w:rsidR="00D62376" w:rsidRPr="00147B67">
        <w:rPr>
          <w:rFonts w:ascii="Book Antiqua" w:hAnsi="Book Antiqua"/>
          <w:lang w:val="es-PR"/>
        </w:rPr>
        <w:t>medida</w:t>
      </w:r>
      <w:r w:rsidR="00801428" w:rsidRPr="00147B67">
        <w:rPr>
          <w:rFonts w:ascii="Book Antiqua" w:hAnsi="Book Antiqua"/>
          <w:lang w:val="es-PR"/>
        </w:rPr>
        <w:t xml:space="preserve"> le dará la oportunidad </w:t>
      </w:r>
      <w:r w:rsidR="004F51A5" w:rsidRPr="00147B67">
        <w:rPr>
          <w:rFonts w:ascii="Book Antiqua" w:hAnsi="Book Antiqua"/>
          <w:lang w:val="es-PR"/>
        </w:rPr>
        <w:t>a la corporación a:</w:t>
      </w:r>
    </w:p>
    <w:p w14:paraId="3C032E2E" w14:textId="5D49E0C1" w:rsidR="004F51A5" w:rsidRPr="00147B67" w:rsidRDefault="004F51A5" w:rsidP="004F51A5">
      <w:pPr>
        <w:pStyle w:val="ListParagraph"/>
        <w:numPr>
          <w:ilvl w:val="0"/>
          <w:numId w:val="24"/>
        </w:numPr>
        <w:tabs>
          <w:tab w:val="left" w:pos="-720"/>
          <w:tab w:val="left" w:pos="0"/>
          <w:tab w:val="left" w:pos="720"/>
          <w:tab w:val="left" w:pos="1440"/>
        </w:tabs>
        <w:spacing w:line="360" w:lineRule="auto"/>
        <w:rPr>
          <w:rFonts w:ascii="Book Antiqua" w:hAnsi="Book Antiqua"/>
          <w:sz w:val="24"/>
          <w:szCs w:val="24"/>
          <w:lang w:val="es-PR"/>
        </w:rPr>
      </w:pPr>
      <w:r w:rsidRPr="00147B67">
        <w:rPr>
          <w:rFonts w:ascii="Book Antiqua" w:hAnsi="Book Antiqua"/>
          <w:sz w:val="24"/>
          <w:szCs w:val="24"/>
          <w:lang w:val="es-PR"/>
        </w:rPr>
        <w:t xml:space="preserve">Devolver las retretas dominicales </w:t>
      </w:r>
      <w:r w:rsidR="00875894" w:rsidRPr="00147B67">
        <w:rPr>
          <w:rFonts w:ascii="Book Antiqua" w:hAnsi="Book Antiqua"/>
          <w:sz w:val="24"/>
          <w:szCs w:val="24"/>
          <w:lang w:val="es-PR"/>
        </w:rPr>
        <w:t>a la Plaza de Arsenas</w:t>
      </w:r>
    </w:p>
    <w:p w14:paraId="616EC03C" w14:textId="06B392FE" w:rsidR="00875894" w:rsidRPr="00147B67" w:rsidRDefault="00875894" w:rsidP="004F51A5">
      <w:pPr>
        <w:pStyle w:val="ListParagraph"/>
        <w:numPr>
          <w:ilvl w:val="0"/>
          <w:numId w:val="24"/>
        </w:numPr>
        <w:tabs>
          <w:tab w:val="left" w:pos="-720"/>
          <w:tab w:val="left" w:pos="0"/>
          <w:tab w:val="left" w:pos="720"/>
          <w:tab w:val="left" w:pos="1440"/>
        </w:tabs>
        <w:spacing w:line="360" w:lineRule="auto"/>
        <w:rPr>
          <w:rFonts w:ascii="Book Antiqua" w:hAnsi="Book Antiqua"/>
          <w:sz w:val="24"/>
          <w:szCs w:val="24"/>
          <w:lang w:val="es-PR"/>
        </w:rPr>
      </w:pPr>
      <w:r w:rsidRPr="00147B67">
        <w:rPr>
          <w:rFonts w:ascii="Book Antiqua" w:hAnsi="Book Antiqua"/>
          <w:sz w:val="24"/>
          <w:szCs w:val="24"/>
          <w:lang w:val="es-PR"/>
        </w:rPr>
        <w:t>Reforzar los programas educativos de la Corporación</w:t>
      </w:r>
    </w:p>
    <w:p w14:paraId="1891F592" w14:textId="0CABA259" w:rsidR="00875894" w:rsidRPr="00147B67" w:rsidRDefault="00D62376" w:rsidP="004F51A5">
      <w:pPr>
        <w:pStyle w:val="ListParagraph"/>
        <w:numPr>
          <w:ilvl w:val="0"/>
          <w:numId w:val="24"/>
        </w:numPr>
        <w:tabs>
          <w:tab w:val="left" w:pos="-720"/>
          <w:tab w:val="left" w:pos="0"/>
          <w:tab w:val="left" w:pos="720"/>
          <w:tab w:val="left" w:pos="1440"/>
        </w:tabs>
        <w:spacing w:line="360" w:lineRule="auto"/>
        <w:rPr>
          <w:rFonts w:ascii="Book Antiqua" w:hAnsi="Book Antiqua"/>
          <w:sz w:val="24"/>
          <w:szCs w:val="24"/>
          <w:lang w:val="es-PR"/>
        </w:rPr>
      </w:pPr>
      <w:r w:rsidRPr="00147B67">
        <w:rPr>
          <w:rFonts w:ascii="Book Antiqua" w:hAnsi="Book Antiqua"/>
          <w:sz w:val="24"/>
          <w:szCs w:val="24"/>
          <w:lang w:val="es-PR"/>
        </w:rPr>
        <w:t>Logística</w:t>
      </w:r>
      <w:r w:rsidR="00875894" w:rsidRPr="00147B67">
        <w:rPr>
          <w:rFonts w:ascii="Book Antiqua" w:hAnsi="Book Antiqua"/>
          <w:sz w:val="24"/>
          <w:szCs w:val="24"/>
          <w:lang w:val="es-PR"/>
        </w:rPr>
        <w:t>: por el tipo de instrumentación, movilizar</w:t>
      </w:r>
      <w:r w:rsidR="00A4413E" w:rsidRPr="00147B67">
        <w:rPr>
          <w:rFonts w:ascii="Book Antiqua" w:hAnsi="Book Antiqua"/>
          <w:sz w:val="24"/>
          <w:szCs w:val="24"/>
          <w:lang w:val="es-PR"/>
        </w:rPr>
        <w:t xml:space="preserve"> la banda es menos complicado, permitiendo que se pueda lograr mayor cantidad de visitas </w:t>
      </w:r>
      <w:r w:rsidR="00FF0EA9" w:rsidRPr="00147B67">
        <w:rPr>
          <w:rFonts w:ascii="Book Antiqua" w:hAnsi="Book Antiqua"/>
          <w:sz w:val="24"/>
          <w:szCs w:val="24"/>
          <w:lang w:val="es-PR"/>
        </w:rPr>
        <w:t xml:space="preserve">a pueblos de la isla, </w:t>
      </w:r>
      <w:r w:rsidRPr="00147B67">
        <w:rPr>
          <w:rFonts w:ascii="Book Antiqua" w:hAnsi="Book Antiqua"/>
          <w:sz w:val="24"/>
          <w:szCs w:val="24"/>
          <w:lang w:val="es-PR"/>
        </w:rPr>
        <w:t>incluyendo</w:t>
      </w:r>
      <w:r w:rsidR="00FF0EA9" w:rsidRPr="00147B67">
        <w:rPr>
          <w:rFonts w:ascii="Book Antiqua" w:hAnsi="Book Antiqua"/>
          <w:sz w:val="24"/>
          <w:szCs w:val="24"/>
          <w:lang w:val="es-PR"/>
        </w:rPr>
        <w:t>, Vieques y Culebra</w:t>
      </w:r>
    </w:p>
    <w:p w14:paraId="441BBBF6" w14:textId="572B3B31" w:rsidR="00FF0EA9" w:rsidRPr="00147B67" w:rsidRDefault="00D62376" w:rsidP="004F51A5">
      <w:pPr>
        <w:pStyle w:val="ListParagraph"/>
        <w:numPr>
          <w:ilvl w:val="0"/>
          <w:numId w:val="24"/>
        </w:numPr>
        <w:tabs>
          <w:tab w:val="left" w:pos="-720"/>
          <w:tab w:val="left" w:pos="0"/>
          <w:tab w:val="left" w:pos="720"/>
          <w:tab w:val="left" w:pos="1440"/>
        </w:tabs>
        <w:spacing w:line="360" w:lineRule="auto"/>
        <w:rPr>
          <w:rFonts w:ascii="Book Antiqua" w:hAnsi="Book Antiqua"/>
          <w:sz w:val="24"/>
          <w:szCs w:val="24"/>
          <w:lang w:val="es-PR"/>
        </w:rPr>
      </w:pPr>
      <w:r w:rsidRPr="00147B67">
        <w:rPr>
          <w:rFonts w:ascii="Book Antiqua" w:hAnsi="Book Antiqua"/>
          <w:sz w:val="24"/>
          <w:szCs w:val="24"/>
          <w:lang w:val="es-PR"/>
        </w:rPr>
        <w:t>Crear</w:t>
      </w:r>
      <w:r w:rsidR="00FF0EA9" w:rsidRPr="00147B67">
        <w:rPr>
          <w:rFonts w:ascii="Book Antiqua" w:hAnsi="Book Antiqua"/>
          <w:sz w:val="24"/>
          <w:szCs w:val="24"/>
          <w:lang w:val="es-PR"/>
        </w:rPr>
        <w:t xml:space="preserve"> una serie de conciertos </w:t>
      </w:r>
      <w:r w:rsidR="00411B1F" w:rsidRPr="00147B67">
        <w:rPr>
          <w:rFonts w:ascii="Book Antiqua" w:hAnsi="Book Antiqua"/>
          <w:sz w:val="24"/>
          <w:szCs w:val="24"/>
          <w:lang w:val="es-PR"/>
        </w:rPr>
        <w:t>de “Big Band”</w:t>
      </w:r>
      <w:r w:rsidRPr="00147B67">
        <w:rPr>
          <w:rFonts w:ascii="Book Antiqua" w:hAnsi="Book Antiqua"/>
          <w:sz w:val="24"/>
          <w:szCs w:val="24"/>
          <w:lang w:val="es-PR"/>
        </w:rPr>
        <w:t xml:space="preserve"> alcanzando</w:t>
      </w:r>
      <w:r w:rsidR="00411B1F" w:rsidRPr="00147B67">
        <w:rPr>
          <w:rFonts w:ascii="Book Antiqua" w:hAnsi="Book Antiqua"/>
          <w:sz w:val="24"/>
          <w:szCs w:val="24"/>
          <w:lang w:val="es-PR"/>
        </w:rPr>
        <w:t xml:space="preserve"> un </w:t>
      </w:r>
      <w:r w:rsidRPr="00147B67">
        <w:rPr>
          <w:rFonts w:ascii="Book Antiqua" w:hAnsi="Book Antiqua"/>
          <w:sz w:val="24"/>
          <w:szCs w:val="24"/>
          <w:lang w:val="es-PR"/>
        </w:rPr>
        <w:t>público</w:t>
      </w:r>
      <w:r w:rsidR="00411B1F" w:rsidRPr="00147B67">
        <w:rPr>
          <w:rFonts w:ascii="Book Antiqua" w:hAnsi="Book Antiqua"/>
          <w:sz w:val="24"/>
          <w:szCs w:val="24"/>
          <w:lang w:val="es-PR"/>
        </w:rPr>
        <w:t xml:space="preserve"> </w:t>
      </w:r>
      <w:r w:rsidRPr="00147B67">
        <w:rPr>
          <w:rFonts w:ascii="Book Antiqua" w:hAnsi="Book Antiqua"/>
          <w:sz w:val="24"/>
          <w:szCs w:val="24"/>
          <w:lang w:val="es-PR"/>
        </w:rPr>
        <w:t>más</w:t>
      </w:r>
      <w:r w:rsidR="00411B1F" w:rsidRPr="00147B67">
        <w:rPr>
          <w:rFonts w:ascii="Book Antiqua" w:hAnsi="Book Antiqua"/>
          <w:sz w:val="24"/>
          <w:szCs w:val="24"/>
          <w:lang w:val="es-PR"/>
        </w:rPr>
        <w:t xml:space="preserve"> diverso.</w:t>
      </w:r>
    </w:p>
    <w:p w14:paraId="7490C8B9" w14:textId="012ECDED" w:rsidR="00411B1F" w:rsidRPr="00147B67" w:rsidRDefault="00411B1F" w:rsidP="004F51A5">
      <w:pPr>
        <w:pStyle w:val="ListParagraph"/>
        <w:numPr>
          <w:ilvl w:val="0"/>
          <w:numId w:val="24"/>
        </w:numPr>
        <w:tabs>
          <w:tab w:val="left" w:pos="-720"/>
          <w:tab w:val="left" w:pos="0"/>
          <w:tab w:val="left" w:pos="720"/>
          <w:tab w:val="left" w:pos="1440"/>
        </w:tabs>
        <w:spacing w:line="360" w:lineRule="auto"/>
        <w:rPr>
          <w:rFonts w:ascii="Book Antiqua" w:hAnsi="Book Antiqua"/>
          <w:sz w:val="24"/>
          <w:szCs w:val="24"/>
          <w:lang w:val="es-PR"/>
        </w:rPr>
      </w:pPr>
      <w:r w:rsidRPr="00147B67">
        <w:rPr>
          <w:rFonts w:ascii="Book Antiqua" w:hAnsi="Book Antiqua"/>
          <w:sz w:val="24"/>
          <w:szCs w:val="24"/>
          <w:lang w:val="es-PR"/>
        </w:rPr>
        <w:t xml:space="preserve">Ofrecer la oportunidad de taller tanto a directores </w:t>
      </w:r>
      <w:r w:rsidR="00D62376" w:rsidRPr="00147B67">
        <w:rPr>
          <w:rFonts w:ascii="Book Antiqua" w:hAnsi="Book Antiqua"/>
          <w:sz w:val="24"/>
          <w:szCs w:val="24"/>
          <w:lang w:val="es-PR"/>
        </w:rPr>
        <w:t>jóvenes</w:t>
      </w:r>
      <w:r w:rsidRPr="00147B67">
        <w:rPr>
          <w:rFonts w:ascii="Book Antiqua" w:hAnsi="Book Antiqua"/>
          <w:sz w:val="24"/>
          <w:szCs w:val="24"/>
          <w:lang w:val="es-PR"/>
        </w:rPr>
        <w:t xml:space="preserve"> </w:t>
      </w:r>
      <w:r w:rsidR="00D62376" w:rsidRPr="00147B67">
        <w:rPr>
          <w:rFonts w:ascii="Book Antiqua" w:hAnsi="Book Antiqua"/>
          <w:sz w:val="24"/>
          <w:szCs w:val="24"/>
          <w:lang w:val="es-PR"/>
        </w:rPr>
        <w:t>como a compositores.</w:t>
      </w:r>
    </w:p>
    <w:p w14:paraId="6283C48C" w14:textId="77777777" w:rsidR="00CE68CA" w:rsidRPr="00147B67" w:rsidRDefault="00CE68CA" w:rsidP="001F5F0C">
      <w:pPr>
        <w:tabs>
          <w:tab w:val="left" w:pos="-720"/>
          <w:tab w:val="left" w:pos="0"/>
          <w:tab w:val="left" w:pos="720"/>
          <w:tab w:val="left" w:pos="1440"/>
        </w:tabs>
        <w:jc w:val="both"/>
        <w:rPr>
          <w:lang w:val="es-PR"/>
        </w:rPr>
      </w:pPr>
    </w:p>
    <w:p w14:paraId="4F978294" w14:textId="77777777" w:rsidR="00EB71A3" w:rsidRPr="00147B67" w:rsidRDefault="00EB71A3" w:rsidP="00377952">
      <w:pPr>
        <w:spacing w:line="360" w:lineRule="auto"/>
        <w:jc w:val="center"/>
        <w:rPr>
          <w:rFonts w:ascii="Book Antiqua" w:hAnsi="Book Antiqua"/>
          <w:b/>
          <w:bCs/>
          <w:u w:val="single"/>
          <w:lang w:val="es-PR"/>
        </w:rPr>
      </w:pPr>
      <w:r w:rsidRPr="00147B67">
        <w:rPr>
          <w:rFonts w:ascii="Book Antiqua" w:hAnsi="Book Antiqua"/>
          <w:b/>
          <w:bCs/>
          <w:u w:val="single"/>
          <w:lang w:val="es-PR"/>
        </w:rPr>
        <w:t>IMPACTO FISCAL MUNICIPAL</w:t>
      </w:r>
    </w:p>
    <w:p w14:paraId="00C569C3" w14:textId="38F0D936" w:rsidR="009D30E5" w:rsidRPr="00147B67" w:rsidRDefault="00EB71A3" w:rsidP="00871538">
      <w:pPr>
        <w:spacing w:line="360" w:lineRule="auto"/>
        <w:ind w:firstLine="720"/>
        <w:jc w:val="both"/>
        <w:rPr>
          <w:rFonts w:ascii="Book Antiqua" w:hAnsi="Book Antiqua"/>
          <w:lang w:val="es-PR"/>
        </w:rPr>
      </w:pPr>
      <w:r w:rsidRPr="00147B67">
        <w:rPr>
          <w:rFonts w:ascii="Book Antiqua" w:hAnsi="Book Antiqua"/>
          <w:lang w:val="es-PR"/>
        </w:rPr>
        <w:t xml:space="preserve">En cumplimiento con el Artículo 1.007 de la Ley 107-2020, según enmendada, conocida como “Código Municipal de Puerto Rico”, la Comisión de </w:t>
      </w:r>
      <w:r w:rsidR="00532264" w:rsidRPr="00147B67">
        <w:rPr>
          <w:rFonts w:ascii="Book Antiqua" w:hAnsi="Book Antiqua"/>
          <w:lang w:val="es-PR"/>
        </w:rPr>
        <w:t xml:space="preserve">Educación, Turismo </w:t>
      </w:r>
      <w:r w:rsidR="00532264" w:rsidRPr="00147B67">
        <w:rPr>
          <w:rFonts w:ascii="Book Antiqua" w:hAnsi="Book Antiqua"/>
          <w:lang w:val="es-PR"/>
        </w:rPr>
        <w:lastRenderedPageBreak/>
        <w:t>y Cultura</w:t>
      </w:r>
      <w:r w:rsidR="00E770BA" w:rsidRPr="00147B67">
        <w:rPr>
          <w:rFonts w:ascii="Book Antiqua" w:hAnsi="Book Antiqua"/>
          <w:lang w:val="es-PR"/>
        </w:rPr>
        <w:t xml:space="preserve"> </w:t>
      </w:r>
      <w:r w:rsidRPr="00147B67">
        <w:rPr>
          <w:rFonts w:ascii="Book Antiqua" w:hAnsi="Book Antiqua"/>
          <w:lang w:val="es-PR"/>
        </w:rPr>
        <w:t xml:space="preserve">certifica que la pieza legislativa bajo análisis no impone una obligación económica en el presupuesto de los gobiernos municipales. </w:t>
      </w:r>
    </w:p>
    <w:p w14:paraId="4CE21E85" w14:textId="77777777" w:rsidR="00871538" w:rsidRPr="00147B67" w:rsidRDefault="00871538" w:rsidP="00871538">
      <w:pPr>
        <w:spacing w:line="360" w:lineRule="auto"/>
        <w:ind w:firstLine="720"/>
        <w:jc w:val="both"/>
        <w:rPr>
          <w:rFonts w:ascii="Book Antiqua" w:hAnsi="Book Antiqua"/>
          <w:lang w:val="es-PR"/>
        </w:rPr>
      </w:pPr>
    </w:p>
    <w:p w14:paraId="3077033C" w14:textId="77777777" w:rsidR="00960CE1" w:rsidRPr="00147B67" w:rsidRDefault="007F59F5" w:rsidP="00377952">
      <w:pPr>
        <w:tabs>
          <w:tab w:val="left" w:pos="735"/>
          <w:tab w:val="center" w:pos="4680"/>
        </w:tabs>
        <w:spacing w:line="360" w:lineRule="auto"/>
        <w:jc w:val="center"/>
        <w:rPr>
          <w:rFonts w:ascii="Book Antiqua" w:hAnsi="Book Antiqua"/>
          <w:b/>
          <w:bCs/>
          <w:caps/>
          <w:u w:val="single"/>
          <w:lang w:val="es-PR"/>
        </w:rPr>
      </w:pPr>
      <w:r w:rsidRPr="00147B67">
        <w:rPr>
          <w:rFonts w:ascii="Book Antiqua" w:hAnsi="Book Antiqua"/>
          <w:b/>
          <w:bCs/>
          <w:caps/>
          <w:u w:val="single"/>
          <w:lang w:val="es-PR"/>
        </w:rPr>
        <w:t>Conclusión</w:t>
      </w:r>
    </w:p>
    <w:p w14:paraId="006B0447" w14:textId="77777777" w:rsidR="008D25EB" w:rsidRPr="00147B67" w:rsidRDefault="008E1C7B" w:rsidP="008D25EB">
      <w:pPr>
        <w:spacing w:line="360" w:lineRule="auto"/>
        <w:ind w:firstLine="720"/>
        <w:jc w:val="both"/>
        <w:rPr>
          <w:rFonts w:ascii="Book Antiqua" w:hAnsi="Book Antiqua"/>
          <w:lang w:val="es-PR"/>
        </w:rPr>
      </w:pPr>
      <w:r w:rsidRPr="00147B67">
        <w:rPr>
          <w:rFonts w:ascii="Book Antiqua" w:hAnsi="Book Antiqua"/>
          <w:lang w:val="es-PR"/>
        </w:rPr>
        <w:t xml:space="preserve">Luego de llevar a cabo una evaluación de </w:t>
      </w:r>
      <w:r w:rsidR="000278BD" w:rsidRPr="00147B67">
        <w:rPr>
          <w:rFonts w:ascii="Book Antiqua" w:hAnsi="Book Antiqua"/>
          <w:lang w:val="es-ES"/>
        </w:rPr>
        <w:t xml:space="preserve">todos los aspectos relacionados a la presente </w:t>
      </w:r>
      <w:r w:rsidRPr="00147B67">
        <w:rPr>
          <w:rFonts w:ascii="Book Antiqua" w:hAnsi="Book Antiqua"/>
          <w:lang w:val="es-ES"/>
        </w:rPr>
        <w:t>pieza legislativa</w:t>
      </w:r>
      <w:r w:rsidR="000278BD" w:rsidRPr="00147B67">
        <w:rPr>
          <w:rFonts w:ascii="Book Antiqua" w:hAnsi="Book Antiqua"/>
          <w:lang w:val="es-ES"/>
        </w:rPr>
        <w:t xml:space="preserve">, </w:t>
      </w:r>
      <w:r w:rsidR="000278BD" w:rsidRPr="00147B67">
        <w:rPr>
          <w:rFonts w:ascii="Book Antiqua" w:hAnsi="Book Antiqua"/>
          <w:lang w:val="es-PR"/>
        </w:rPr>
        <w:t>esta honorable Comisión de Educación, Turismo y Cultura del Senado de Puerto Rico</w:t>
      </w:r>
      <w:r w:rsidR="00AD0866" w:rsidRPr="00147B67">
        <w:rPr>
          <w:rFonts w:ascii="Book Antiqua" w:hAnsi="Book Antiqua"/>
          <w:lang w:val="es-PR"/>
        </w:rPr>
        <w:t xml:space="preserve">, </w:t>
      </w:r>
      <w:r w:rsidR="00406A5E" w:rsidRPr="00147B67">
        <w:rPr>
          <w:rFonts w:ascii="Book Antiqua" w:hAnsi="Book Antiqua"/>
          <w:lang w:val="es-PR"/>
        </w:rPr>
        <w:t xml:space="preserve">en aras de asegurar </w:t>
      </w:r>
      <w:r w:rsidR="00A111FD" w:rsidRPr="00147B67">
        <w:rPr>
          <w:rFonts w:ascii="Book Antiqua" w:hAnsi="Book Antiqua"/>
          <w:lang w:val="es-PR"/>
        </w:rPr>
        <w:t xml:space="preserve">la continuidad de la Banda de Conciertos de Puerto Rico y </w:t>
      </w:r>
      <w:r w:rsidR="00360C77" w:rsidRPr="00147B67">
        <w:rPr>
          <w:rFonts w:ascii="Book Antiqua" w:hAnsi="Book Antiqua"/>
          <w:lang w:val="es-PR"/>
        </w:rPr>
        <w:t xml:space="preserve">fortalecer su crecimiento, </w:t>
      </w:r>
      <w:r w:rsidR="004D653D" w:rsidRPr="00147B67">
        <w:rPr>
          <w:rFonts w:ascii="Book Antiqua" w:hAnsi="Book Antiqua"/>
          <w:lang w:val="es-PR"/>
        </w:rPr>
        <w:t>entiende</w:t>
      </w:r>
      <w:r w:rsidR="001764A2" w:rsidRPr="00147B67">
        <w:rPr>
          <w:rFonts w:ascii="Book Antiqua" w:hAnsi="Book Antiqua"/>
          <w:lang w:val="es-PR"/>
        </w:rPr>
        <w:t xml:space="preserve"> que</w:t>
      </w:r>
      <w:r w:rsidR="004D653D" w:rsidRPr="00147B67">
        <w:rPr>
          <w:rFonts w:ascii="Book Antiqua" w:hAnsi="Book Antiqua"/>
          <w:lang w:val="es-PR"/>
        </w:rPr>
        <w:t xml:space="preserve"> </w:t>
      </w:r>
      <w:r w:rsidR="00C3040C" w:rsidRPr="00147B67">
        <w:rPr>
          <w:rFonts w:ascii="Book Antiqua" w:hAnsi="Book Antiqua"/>
          <w:lang w:val="es-PR"/>
        </w:rPr>
        <w:t xml:space="preserve">es </w:t>
      </w:r>
      <w:r w:rsidR="004D653D" w:rsidRPr="00147B67">
        <w:rPr>
          <w:rFonts w:ascii="Book Antiqua" w:hAnsi="Book Antiqua"/>
          <w:lang w:val="es-PR"/>
        </w:rPr>
        <w:t xml:space="preserve">necesario </w:t>
      </w:r>
      <w:r w:rsidR="00AB3ECB" w:rsidRPr="00147B67">
        <w:rPr>
          <w:rFonts w:ascii="Book Antiqua" w:hAnsi="Book Antiqua"/>
          <w:lang w:val="es-PR"/>
        </w:rPr>
        <w:t>su</w:t>
      </w:r>
      <w:r w:rsidR="004D653D" w:rsidRPr="00147B67">
        <w:rPr>
          <w:rFonts w:ascii="Book Antiqua" w:hAnsi="Book Antiqua"/>
          <w:lang w:val="es-PR"/>
        </w:rPr>
        <w:t xml:space="preserve"> </w:t>
      </w:r>
      <w:r w:rsidR="00C3040C" w:rsidRPr="00147B67">
        <w:rPr>
          <w:rFonts w:ascii="Book Antiqua" w:hAnsi="Book Antiqua"/>
          <w:lang w:val="es-PR"/>
        </w:rPr>
        <w:t>transferencia</w:t>
      </w:r>
      <w:r w:rsidR="00AB3ECB" w:rsidRPr="00147B67">
        <w:rPr>
          <w:rFonts w:ascii="Book Antiqua" w:hAnsi="Book Antiqua"/>
          <w:lang w:val="es-PR"/>
        </w:rPr>
        <w:t xml:space="preserve"> a la Corporación de Artes Musicales de Puerto Rico.</w:t>
      </w:r>
      <w:r w:rsidR="008D25EB" w:rsidRPr="00147B67">
        <w:rPr>
          <w:rFonts w:ascii="Book Antiqua" w:hAnsi="Book Antiqua"/>
          <w:lang w:val="es-PR"/>
        </w:rPr>
        <w:t xml:space="preserve"> </w:t>
      </w:r>
    </w:p>
    <w:p w14:paraId="5616ADA9" w14:textId="7A4B409A" w:rsidR="00AE5953" w:rsidRPr="00147B67" w:rsidRDefault="00E076B8" w:rsidP="008D25EB">
      <w:pPr>
        <w:spacing w:line="360" w:lineRule="auto"/>
        <w:ind w:firstLine="720"/>
        <w:jc w:val="both"/>
        <w:rPr>
          <w:sz w:val="27"/>
          <w:szCs w:val="27"/>
          <w:lang w:val="es-PR"/>
        </w:rPr>
      </w:pPr>
      <w:r w:rsidRPr="00147B67">
        <w:rPr>
          <w:rFonts w:ascii="Book Antiqua" w:hAnsi="Book Antiqua"/>
          <w:lang w:val="es-PR"/>
        </w:rPr>
        <w:t xml:space="preserve">Esta entidad </w:t>
      </w:r>
      <w:r w:rsidR="00FA3008" w:rsidRPr="00147B67">
        <w:rPr>
          <w:rFonts w:ascii="Book Antiqua" w:hAnsi="Book Antiqua"/>
          <w:lang w:val="es-PR"/>
        </w:rPr>
        <w:t xml:space="preserve">gubernamental </w:t>
      </w:r>
      <w:r w:rsidRPr="00147B67">
        <w:rPr>
          <w:rFonts w:ascii="Book Antiqua" w:hAnsi="Book Antiqua"/>
          <w:lang w:val="es-PR"/>
        </w:rPr>
        <w:t xml:space="preserve">cuenta con </w:t>
      </w:r>
      <w:r w:rsidR="00FA3008" w:rsidRPr="00147B67">
        <w:rPr>
          <w:rFonts w:ascii="Book Antiqua" w:hAnsi="Book Antiqua"/>
          <w:lang w:val="es-PR"/>
        </w:rPr>
        <w:t>óptimos espacios de ensayo</w:t>
      </w:r>
      <w:r w:rsidR="00CB5C0D" w:rsidRPr="00147B67">
        <w:rPr>
          <w:rFonts w:ascii="Book Antiqua" w:hAnsi="Book Antiqua"/>
          <w:lang w:val="es-PR"/>
        </w:rPr>
        <w:t>,</w:t>
      </w:r>
      <w:r w:rsidR="00FA3008" w:rsidRPr="00147B67">
        <w:rPr>
          <w:rFonts w:ascii="Book Antiqua" w:hAnsi="Book Antiqua"/>
          <w:lang w:val="es-PR"/>
        </w:rPr>
        <w:t xml:space="preserve"> un mantenimiento operacional óptimo y una organización adecuada</w:t>
      </w:r>
      <w:r w:rsidR="00CB5C0D" w:rsidRPr="00147B67">
        <w:rPr>
          <w:rFonts w:ascii="Book Antiqua" w:hAnsi="Book Antiqua"/>
          <w:lang w:val="es-PR"/>
        </w:rPr>
        <w:t xml:space="preserve"> para lograr atender las necesidades</w:t>
      </w:r>
      <w:r w:rsidR="006B741C" w:rsidRPr="00147B67">
        <w:rPr>
          <w:rFonts w:ascii="Book Antiqua" w:hAnsi="Book Antiqua"/>
          <w:lang w:val="es-PR"/>
        </w:rPr>
        <w:t xml:space="preserve"> reales</w:t>
      </w:r>
      <w:r w:rsidR="00CB5C0D" w:rsidRPr="00147B67">
        <w:rPr>
          <w:rFonts w:ascii="Book Antiqua" w:hAnsi="Book Antiqua"/>
          <w:lang w:val="es-PR"/>
        </w:rPr>
        <w:t xml:space="preserve"> de la Banda </w:t>
      </w:r>
      <w:r w:rsidR="006B741C" w:rsidRPr="00147B67">
        <w:rPr>
          <w:rFonts w:ascii="Book Antiqua" w:hAnsi="Book Antiqua"/>
          <w:lang w:val="es-PR"/>
        </w:rPr>
        <w:t xml:space="preserve">y </w:t>
      </w:r>
      <w:r w:rsidR="00147B67" w:rsidRPr="00147B67">
        <w:rPr>
          <w:rFonts w:ascii="Book Antiqua" w:hAnsi="Book Antiqua"/>
          <w:lang w:val="es-PR"/>
        </w:rPr>
        <w:t xml:space="preserve">a su vez </w:t>
      </w:r>
      <w:r w:rsidR="006B741C" w:rsidRPr="00147B67">
        <w:rPr>
          <w:rFonts w:ascii="Book Antiqua" w:hAnsi="Book Antiqua"/>
          <w:lang w:val="es-PR"/>
        </w:rPr>
        <w:t>desarrollar a</w:t>
      </w:r>
      <w:r w:rsidR="00147B67" w:rsidRPr="00147B67">
        <w:rPr>
          <w:rFonts w:ascii="Book Antiqua" w:hAnsi="Book Antiqua"/>
          <w:lang w:val="es-PR"/>
        </w:rPr>
        <w:t>l máximo</w:t>
      </w:r>
      <w:r w:rsidR="006B741C" w:rsidRPr="00147B67">
        <w:rPr>
          <w:rFonts w:ascii="Book Antiqua" w:hAnsi="Book Antiqua"/>
          <w:lang w:val="es-PR"/>
        </w:rPr>
        <w:t xml:space="preserve"> dicho cuerpo musical.</w:t>
      </w:r>
      <w:r w:rsidR="006B741C" w:rsidRPr="00147B67">
        <w:rPr>
          <w:sz w:val="27"/>
          <w:szCs w:val="27"/>
          <w:lang w:val="es-PR"/>
        </w:rPr>
        <w:t xml:space="preserve"> </w:t>
      </w:r>
    </w:p>
    <w:p w14:paraId="53456DD1" w14:textId="2DCBCEE8" w:rsidR="000278BD" w:rsidRPr="00147B67" w:rsidRDefault="003E0C7D" w:rsidP="00AE5953">
      <w:pPr>
        <w:spacing w:line="360" w:lineRule="auto"/>
        <w:ind w:firstLine="708"/>
        <w:jc w:val="both"/>
        <w:rPr>
          <w:rFonts w:ascii="Book Antiqua" w:hAnsi="Book Antiqua" w:cs="Tahoma"/>
          <w:shd w:val="clear" w:color="auto" w:fill="FFFFFF"/>
          <w:lang w:val="es-PR"/>
        </w:rPr>
      </w:pPr>
      <w:r w:rsidRPr="00147B67">
        <w:rPr>
          <w:rFonts w:ascii="Book Antiqua" w:hAnsi="Book Antiqua" w:cs="Tahoma"/>
          <w:shd w:val="clear" w:color="auto" w:fill="FFFFFF"/>
          <w:lang w:val="es-PR"/>
        </w:rPr>
        <w:t xml:space="preserve"> </w:t>
      </w:r>
      <w:r w:rsidR="000278BD" w:rsidRPr="00147B67">
        <w:rPr>
          <w:rFonts w:ascii="Book Antiqua" w:hAnsi="Book Antiqua"/>
          <w:lang w:val="es-ES_tradnl"/>
        </w:rPr>
        <w:t xml:space="preserve">POR TODO LO ANTES EXPUESTO, la Comisión de Educación, Turismo y Cultura del Senado de Puerto Rico, previo a estudio y consideración, </w:t>
      </w:r>
      <w:r w:rsidR="00953900" w:rsidRPr="00147B67">
        <w:rPr>
          <w:rFonts w:ascii="Book Antiqua" w:hAnsi="Book Antiqua"/>
          <w:lang w:val="es-ES_tradnl"/>
        </w:rPr>
        <w:t xml:space="preserve">recomienda </w:t>
      </w:r>
      <w:r w:rsidR="000278BD" w:rsidRPr="00147B67">
        <w:rPr>
          <w:rFonts w:ascii="Book Antiqua" w:hAnsi="Book Antiqua"/>
          <w:lang w:val="es-ES_tradnl"/>
        </w:rPr>
        <w:t>a este Honorable Cuerpo Legislativo la aprobación</w:t>
      </w:r>
      <w:r w:rsidR="007118B2" w:rsidRPr="00147B67">
        <w:rPr>
          <w:rFonts w:ascii="Book Antiqua" w:hAnsi="Book Antiqua"/>
          <w:lang w:val="es-ES_tradnl"/>
        </w:rPr>
        <w:t xml:space="preserve"> de</w:t>
      </w:r>
      <w:r w:rsidR="00F01108" w:rsidRPr="00147B67">
        <w:rPr>
          <w:rFonts w:ascii="Book Antiqua" w:hAnsi="Book Antiqua"/>
          <w:lang w:val="es-ES_tradnl"/>
        </w:rPr>
        <w:t xml:space="preserve"> la Resolución Conjunta de</w:t>
      </w:r>
      <w:r w:rsidR="00382D11">
        <w:rPr>
          <w:rFonts w:ascii="Book Antiqua" w:hAnsi="Book Antiqua"/>
          <w:lang w:val="es-ES_tradnl"/>
        </w:rPr>
        <w:t xml:space="preserve"> la Cámara</w:t>
      </w:r>
      <w:r w:rsidR="00F01108" w:rsidRPr="00147B67">
        <w:rPr>
          <w:rFonts w:ascii="Book Antiqua" w:hAnsi="Book Antiqua"/>
          <w:lang w:val="es-ES_tradnl"/>
        </w:rPr>
        <w:t xml:space="preserve"> </w:t>
      </w:r>
      <w:r w:rsidR="00AE5953" w:rsidRPr="00147B67">
        <w:rPr>
          <w:rFonts w:ascii="Book Antiqua" w:hAnsi="Book Antiqua"/>
          <w:lang w:val="es-ES_tradnl"/>
        </w:rPr>
        <w:t>569</w:t>
      </w:r>
      <w:r w:rsidR="00F53677" w:rsidRPr="00147B67">
        <w:rPr>
          <w:rFonts w:ascii="Book Antiqua" w:hAnsi="Book Antiqua"/>
          <w:lang w:val="es-ES_tradnl"/>
        </w:rPr>
        <w:t xml:space="preserve">, </w:t>
      </w:r>
      <w:r w:rsidR="00382D11">
        <w:rPr>
          <w:rFonts w:ascii="Book Antiqua" w:hAnsi="Book Antiqua"/>
          <w:lang w:val="es-ES_tradnl"/>
        </w:rPr>
        <w:t>con las</w:t>
      </w:r>
      <w:r w:rsidR="00B66521" w:rsidRPr="00147B67">
        <w:rPr>
          <w:rFonts w:ascii="Book Antiqua" w:hAnsi="Book Antiqua"/>
          <w:lang w:val="es-ES_tradnl"/>
        </w:rPr>
        <w:t xml:space="preserve"> enmiendas</w:t>
      </w:r>
      <w:r w:rsidR="00382D11">
        <w:rPr>
          <w:rFonts w:ascii="Book Antiqua" w:hAnsi="Book Antiqua"/>
          <w:lang w:val="es-ES_tradnl"/>
        </w:rPr>
        <w:t xml:space="preserve"> sugeridas en el entirillado electrónico que le acompaña</w:t>
      </w:r>
      <w:r w:rsidR="00B66521" w:rsidRPr="00147B67">
        <w:rPr>
          <w:rFonts w:ascii="Book Antiqua" w:hAnsi="Book Antiqua"/>
          <w:lang w:val="es-ES_tradnl"/>
        </w:rPr>
        <w:t>.</w:t>
      </w:r>
    </w:p>
    <w:p w14:paraId="2992C3CB" w14:textId="77777777" w:rsidR="00182CB4" w:rsidRPr="00147B67" w:rsidRDefault="00182CB4" w:rsidP="00377952">
      <w:pPr>
        <w:spacing w:line="360" w:lineRule="auto"/>
        <w:jc w:val="both"/>
        <w:rPr>
          <w:rFonts w:ascii="Book Antiqua" w:hAnsi="Book Antiqua"/>
          <w:lang w:val="es-PR"/>
        </w:rPr>
      </w:pPr>
    </w:p>
    <w:p w14:paraId="7E6E068D" w14:textId="22A836A5" w:rsidR="00E770BA" w:rsidRPr="00147B67" w:rsidRDefault="008D55C1" w:rsidP="00377952">
      <w:pPr>
        <w:autoSpaceDE w:val="0"/>
        <w:autoSpaceDN w:val="0"/>
        <w:adjustRightInd w:val="0"/>
        <w:spacing w:line="360" w:lineRule="auto"/>
        <w:jc w:val="both"/>
        <w:rPr>
          <w:rFonts w:ascii="Book Antiqua" w:hAnsi="Book Antiqua"/>
          <w:b/>
          <w:bCs/>
          <w:lang w:val="es-PR"/>
        </w:rPr>
      </w:pPr>
      <w:r w:rsidRPr="00147B67">
        <w:rPr>
          <w:rFonts w:ascii="Book Antiqua" w:hAnsi="Book Antiqua"/>
          <w:b/>
          <w:bCs/>
          <w:lang w:val="es-PR"/>
        </w:rPr>
        <w:t>Respetuosamente sometido</w:t>
      </w:r>
      <w:r w:rsidR="003A6F7F" w:rsidRPr="00147B67">
        <w:rPr>
          <w:rFonts w:ascii="Book Antiqua" w:hAnsi="Book Antiqua"/>
          <w:b/>
          <w:bCs/>
          <w:lang w:val="es-PR"/>
        </w:rPr>
        <w:t>,</w:t>
      </w:r>
    </w:p>
    <w:p w14:paraId="5DFE5E2F" w14:textId="77777777" w:rsidR="008D55C1" w:rsidRPr="00147B67" w:rsidRDefault="008D55C1" w:rsidP="00377952">
      <w:pPr>
        <w:autoSpaceDE w:val="0"/>
        <w:autoSpaceDN w:val="0"/>
        <w:adjustRightInd w:val="0"/>
        <w:spacing w:line="360" w:lineRule="auto"/>
        <w:jc w:val="both"/>
        <w:rPr>
          <w:rFonts w:ascii="Book Antiqua" w:hAnsi="Book Antiqua"/>
          <w:b/>
          <w:bCs/>
          <w:lang w:val="es-PR"/>
        </w:rPr>
      </w:pPr>
    </w:p>
    <w:p w14:paraId="22A6DEEB" w14:textId="77777777" w:rsidR="0092175D" w:rsidRPr="00147B67" w:rsidRDefault="0092175D" w:rsidP="00377952">
      <w:pPr>
        <w:autoSpaceDE w:val="0"/>
        <w:autoSpaceDN w:val="0"/>
        <w:adjustRightInd w:val="0"/>
        <w:spacing w:line="360" w:lineRule="auto"/>
        <w:jc w:val="both"/>
        <w:rPr>
          <w:rFonts w:ascii="Book Antiqua" w:hAnsi="Book Antiqua"/>
          <w:lang w:val="es-PR"/>
        </w:rPr>
      </w:pPr>
    </w:p>
    <w:p w14:paraId="76C2A8AC" w14:textId="7B165720" w:rsidR="00FC3ADD" w:rsidRPr="00382D11" w:rsidRDefault="00382D11" w:rsidP="00377952">
      <w:pPr>
        <w:jc w:val="both"/>
        <w:rPr>
          <w:rFonts w:ascii="Book Antiqua" w:hAnsi="Book Antiqua"/>
          <w:b/>
          <w:bCs/>
          <w:lang w:val="es-PR"/>
        </w:rPr>
      </w:pPr>
      <w:r w:rsidRPr="00382D11">
        <w:rPr>
          <w:rFonts w:ascii="Book Antiqua" w:hAnsi="Book Antiqua"/>
          <w:b/>
          <w:bCs/>
          <w:lang w:val="es-PR"/>
        </w:rPr>
        <w:t xml:space="preserve">ADA I. GARCÍA MONTES </w:t>
      </w:r>
      <w:r w:rsidR="00FC3ADD" w:rsidRPr="00382D11">
        <w:rPr>
          <w:rFonts w:ascii="Book Antiqua" w:hAnsi="Book Antiqua"/>
          <w:b/>
          <w:bCs/>
          <w:lang w:val="es-PR"/>
        </w:rPr>
        <w:tab/>
      </w:r>
      <w:r w:rsidR="00FC3ADD" w:rsidRPr="00382D11">
        <w:rPr>
          <w:rFonts w:ascii="Book Antiqua" w:hAnsi="Book Antiqua"/>
          <w:b/>
          <w:bCs/>
          <w:lang w:val="es-PR"/>
        </w:rPr>
        <w:tab/>
      </w:r>
      <w:r w:rsidR="00FC3ADD" w:rsidRPr="00382D11">
        <w:rPr>
          <w:rFonts w:ascii="Book Antiqua" w:hAnsi="Book Antiqua"/>
          <w:b/>
          <w:bCs/>
          <w:lang w:val="es-PR"/>
        </w:rPr>
        <w:tab/>
      </w:r>
      <w:r w:rsidR="00FC3ADD" w:rsidRPr="00382D11">
        <w:rPr>
          <w:rFonts w:ascii="Book Antiqua" w:hAnsi="Book Antiqua"/>
          <w:b/>
          <w:bCs/>
          <w:lang w:val="es-PR"/>
        </w:rPr>
        <w:tab/>
      </w:r>
      <w:r w:rsidR="00FC3ADD" w:rsidRPr="00382D11">
        <w:rPr>
          <w:rFonts w:ascii="Book Antiqua" w:hAnsi="Book Antiqua"/>
          <w:b/>
          <w:bCs/>
          <w:lang w:val="es-PR"/>
        </w:rPr>
        <w:tab/>
      </w:r>
    </w:p>
    <w:p w14:paraId="24CDD462" w14:textId="77777777" w:rsidR="00FC3ADD" w:rsidRPr="00382D11" w:rsidRDefault="006879B1" w:rsidP="00377952">
      <w:pPr>
        <w:jc w:val="both"/>
        <w:rPr>
          <w:rFonts w:ascii="Book Antiqua" w:hAnsi="Book Antiqua"/>
          <w:b/>
          <w:bCs/>
          <w:lang w:val="es-PR"/>
        </w:rPr>
      </w:pPr>
      <w:r w:rsidRPr="00382D11">
        <w:rPr>
          <w:rFonts w:ascii="Book Antiqua" w:hAnsi="Book Antiqua"/>
          <w:b/>
          <w:bCs/>
          <w:lang w:val="es-PR"/>
        </w:rPr>
        <w:t xml:space="preserve">Presidenta </w:t>
      </w:r>
    </w:p>
    <w:p w14:paraId="07597DDC" w14:textId="77777777" w:rsidR="006879B1" w:rsidRPr="00382D11" w:rsidRDefault="006879B1" w:rsidP="00377952">
      <w:pPr>
        <w:jc w:val="both"/>
        <w:rPr>
          <w:rFonts w:ascii="Book Antiqua" w:hAnsi="Book Antiqua"/>
          <w:b/>
          <w:bCs/>
          <w:lang w:val="es-PR"/>
        </w:rPr>
      </w:pPr>
      <w:r w:rsidRPr="00382D11">
        <w:rPr>
          <w:rFonts w:ascii="Book Antiqua" w:hAnsi="Book Antiqua"/>
          <w:b/>
          <w:bCs/>
          <w:lang w:val="es-PR"/>
        </w:rPr>
        <w:t xml:space="preserve">Comisión </w:t>
      </w:r>
      <w:r w:rsidR="00E90B75" w:rsidRPr="00382D11">
        <w:rPr>
          <w:rFonts w:ascii="Book Antiqua" w:hAnsi="Book Antiqua"/>
          <w:b/>
          <w:bCs/>
          <w:lang w:val="es-PR"/>
        </w:rPr>
        <w:t xml:space="preserve">de </w:t>
      </w:r>
      <w:r w:rsidR="00517AD2" w:rsidRPr="00382D11">
        <w:rPr>
          <w:rFonts w:ascii="Book Antiqua" w:hAnsi="Book Antiqua"/>
          <w:b/>
          <w:bCs/>
          <w:lang w:val="es-PR"/>
        </w:rPr>
        <w:t>Educación, Turismo y Cultura</w:t>
      </w:r>
      <w:r w:rsidR="002935A6" w:rsidRPr="00382D11">
        <w:rPr>
          <w:rFonts w:ascii="Book Antiqua" w:hAnsi="Book Antiqua"/>
          <w:b/>
          <w:bCs/>
          <w:lang w:val="es-PR"/>
        </w:rPr>
        <w:t xml:space="preserve"> </w:t>
      </w:r>
    </w:p>
    <w:p w14:paraId="0F3E14A0" w14:textId="77777777" w:rsidR="008C659C" w:rsidRPr="00FE690E" w:rsidRDefault="008C659C" w:rsidP="00377952">
      <w:pPr>
        <w:spacing w:line="360" w:lineRule="auto"/>
        <w:jc w:val="both"/>
        <w:rPr>
          <w:rFonts w:ascii="Book Antiqua" w:hAnsi="Book Antiqua"/>
          <w:lang w:val="es-PR"/>
        </w:rPr>
      </w:pPr>
    </w:p>
    <w:p w14:paraId="5BA9FE56" w14:textId="77777777" w:rsidR="008C659C" w:rsidRPr="00FE690E" w:rsidRDefault="008C659C" w:rsidP="00377952">
      <w:pPr>
        <w:spacing w:line="360" w:lineRule="auto"/>
        <w:jc w:val="both"/>
        <w:rPr>
          <w:rFonts w:ascii="Book Antiqua" w:hAnsi="Book Antiqua"/>
          <w:color w:val="FF0000"/>
          <w:lang w:val="es-PR"/>
        </w:rPr>
      </w:pPr>
    </w:p>
    <w:sectPr w:rsidR="008C659C" w:rsidRPr="00FE690E" w:rsidSect="00DD3D63">
      <w:headerReference w:type="even" r:id="rId8"/>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628E" w14:textId="77777777" w:rsidR="00820D2C" w:rsidRDefault="00820D2C" w:rsidP="00FC3ADD">
      <w:r>
        <w:separator/>
      </w:r>
    </w:p>
  </w:endnote>
  <w:endnote w:type="continuationSeparator" w:id="0">
    <w:p w14:paraId="583C6503" w14:textId="77777777" w:rsidR="00820D2C" w:rsidRDefault="00820D2C" w:rsidP="00FC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1255975742"/>
      <w:docPartObj>
        <w:docPartGallery w:val="Page Numbers (Bottom of Page)"/>
        <w:docPartUnique/>
      </w:docPartObj>
    </w:sdtPr>
    <w:sdtEndPr>
      <w:rPr>
        <w:noProof/>
      </w:rPr>
    </w:sdtEndPr>
    <w:sdtContent>
      <w:p w14:paraId="7EA8F6B3" w14:textId="77777777" w:rsidR="00F72AD0" w:rsidRPr="00EF4925" w:rsidRDefault="00F72AD0">
        <w:pPr>
          <w:pStyle w:val="Footer"/>
          <w:jc w:val="center"/>
          <w:rPr>
            <w:rFonts w:ascii="Book Antiqua" w:hAnsi="Book Antiqua"/>
          </w:rPr>
        </w:pPr>
        <w:r w:rsidRPr="00EF4925">
          <w:rPr>
            <w:rFonts w:ascii="Book Antiqua" w:hAnsi="Book Antiqua"/>
          </w:rPr>
          <w:fldChar w:fldCharType="begin"/>
        </w:r>
        <w:r w:rsidRPr="00EF4925">
          <w:rPr>
            <w:rFonts w:ascii="Book Antiqua" w:hAnsi="Book Antiqua"/>
          </w:rPr>
          <w:instrText xml:space="preserve"> PAGE   \* MERGEFORMAT </w:instrText>
        </w:r>
        <w:r w:rsidRPr="00EF4925">
          <w:rPr>
            <w:rFonts w:ascii="Book Antiqua" w:hAnsi="Book Antiqua"/>
          </w:rPr>
          <w:fldChar w:fldCharType="separate"/>
        </w:r>
        <w:r w:rsidR="004E7498" w:rsidRPr="00EF4925">
          <w:rPr>
            <w:rFonts w:ascii="Book Antiqua" w:hAnsi="Book Antiqua"/>
            <w:noProof/>
          </w:rPr>
          <w:t>2</w:t>
        </w:r>
        <w:r w:rsidRPr="00EF4925">
          <w:rPr>
            <w:rFonts w:ascii="Book Antiqua" w:hAnsi="Book Antiqua"/>
            <w:noProof/>
          </w:rPr>
          <w:fldChar w:fldCharType="end"/>
        </w:r>
      </w:p>
    </w:sdtContent>
  </w:sdt>
  <w:p w14:paraId="330D1B94" w14:textId="77777777" w:rsidR="00F72AD0" w:rsidRPr="007467D1" w:rsidRDefault="00F72AD0">
    <w:pPr>
      <w:pStyle w:val="Footer"/>
      <w:rPr>
        <w:rFonts w:ascii="Book Antiqua" w:hAnsi="Book Antiqua"/>
        <w:i/>
        <w:lang w:val="es-P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F9E2D" w14:textId="77777777" w:rsidR="00820D2C" w:rsidRDefault="00820D2C" w:rsidP="00FC3ADD">
      <w:r>
        <w:separator/>
      </w:r>
    </w:p>
  </w:footnote>
  <w:footnote w:type="continuationSeparator" w:id="0">
    <w:p w14:paraId="4F3A2097" w14:textId="77777777" w:rsidR="00820D2C" w:rsidRDefault="00820D2C" w:rsidP="00FC3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5D10" w14:textId="77777777" w:rsidR="00F72AD0" w:rsidRDefault="00F72AD0" w:rsidP="00675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2D2">
      <w:rPr>
        <w:rStyle w:val="PageNumber"/>
        <w:noProof/>
      </w:rPr>
      <w:t>3</w:t>
    </w:r>
    <w:r>
      <w:rPr>
        <w:rStyle w:val="PageNumber"/>
      </w:rPr>
      <w:fldChar w:fldCharType="end"/>
    </w:r>
  </w:p>
  <w:p w14:paraId="1F9BEEF4" w14:textId="77777777" w:rsidR="00F72AD0" w:rsidRDefault="00F72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C27F" w14:textId="77777777" w:rsidR="00F72AD0" w:rsidRDefault="00F72AD0">
    <w:pPr>
      <w:pStyle w:val="Header"/>
      <w:jc w:val="right"/>
    </w:pPr>
  </w:p>
  <w:p w14:paraId="65616950" w14:textId="77777777" w:rsidR="00F72AD0" w:rsidRDefault="00F72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595A5B16"/>
    <w:lvl w:ilvl="0" w:tplc="E286AD44">
      <w:start w:val="1"/>
      <w:numFmt w:val="lowerLetter"/>
      <w:lvlText w:val="(%1)"/>
      <w:lvlJc w:val="left"/>
      <w:pPr>
        <w:widowControl w:val="0"/>
        <w:autoSpaceDE w:val="0"/>
        <w:autoSpaceDN w:val="0"/>
        <w:adjustRightInd w:val="0"/>
        <w:spacing w:after="200" w:line="276" w:lineRule="auto"/>
        <w:ind w:left="1800" w:hanging="360"/>
      </w:pPr>
      <w:rPr>
        <w:rFonts w:ascii="Times New Roman" w:hAnsi="Times New Roman" w:cs="Times New Roman"/>
        <w:i w:val="0"/>
        <w:iCs w:val="0"/>
        <w:sz w:val="24"/>
        <w:szCs w:val="24"/>
        <w:u w:val="none"/>
      </w:rPr>
    </w:lvl>
    <w:lvl w:ilvl="1" w:tplc="FFFFFFFF">
      <w:start w:val="1"/>
      <w:numFmt w:val="lowerLetter"/>
      <w:lvlText w:val="%2."/>
      <w:lvlJc w:val="left"/>
      <w:pPr>
        <w:widowControl w:val="0"/>
        <w:autoSpaceDE w:val="0"/>
        <w:autoSpaceDN w:val="0"/>
        <w:adjustRightInd w:val="0"/>
        <w:spacing w:after="200" w:line="276" w:lineRule="auto"/>
        <w:ind w:left="252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spacing w:after="200" w:line="276" w:lineRule="auto"/>
        <w:ind w:left="324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spacing w:after="200" w:line="276" w:lineRule="auto"/>
        <w:ind w:left="396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spacing w:after="200" w:line="276" w:lineRule="auto"/>
        <w:ind w:left="468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spacing w:after="200" w:line="276" w:lineRule="auto"/>
        <w:ind w:left="540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spacing w:after="200" w:line="276" w:lineRule="auto"/>
        <w:ind w:left="612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spacing w:after="200" w:line="276" w:lineRule="auto"/>
        <w:ind w:left="684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spacing w:after="200" w:line="276" w:lineRule="auto"/>
        <w:ind w:left="7560" w:hanging="180"/>
      </w:pPr>
      <w:rPr>
        <w:rFonts w:ascii="Times New Roman" w:hAnsi="Times New Roman" w:cs="Times New Roman"/>
        <w:sz w:val="24"/>
        <w:szCs w:val="24"/>
      </w:rPr>
    </w:lvl>
  </w:abstractNum>
  <w:abstractNum w:abstractNumId="1" w15:restartNumberingAfterBreak="0">
    <w:nsid w:val="029F3372"/>
    <w:multiLevelType w:val="hybridMultilevel"/>
    <w:tmpl w:val="D94496D2"/>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 w15:restartNumberingAfterBreak="0">
    <w:nsid w:val="07701144"/>
    <w:multiLevelType w:val="hybridMultilevel"/>
    <w:tmpl w:val="0CBA99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068A3"/>
    <w:multiLevelType w:val="hybridMultilevel"/>
    <w:tmpl w:val="F9DAC5A8"/>
    <w:lvl w:ilvl="0" w:tplc="5840E3D4">
      <w:start w:val="1"/>
      <w:numFmt w:val="decimal"/>
      <w:lvlText w:val="%1."/>
      <w:lvlJc w:val="left"/>
      <w:pPr>
        <w:ind w:left="1068" w:hanging="360"/>
      </w:pPr>
      <w:rPr>
        <w:rFonts w:ascii="Book Antiqua" w:hAnsi="Book Antiqua" w:hint="default"/>
        <w:sz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A1264C3"/>
    <w:multiLevelType w:val="hybridMultilevel"/>
    <w:tmpl w:val="D3C4B4EC"/>
    <w:lvl w:ilvl="0" w:tplc="04090015">
      <w:start w:val="1"/>
      <w:numFmt w:val="upp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1F582216"/>
    <w:multiLevelType w:val="hybridMultilevel"/>
    <w:tmpl w:val="AD5E7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A2593"/>
    <w:multiLevelType w:val="hybridMultilevel"/>
    <w:tmpl w:val="62942F2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969D5"/>
    <w:multiLevelType w:val="hybridMultilevel"/>
    <w:tmpl w:val="E8D0147C"/>
    <w:lvl w:ilvl="0" w:tplc="5840E3D4">
      <w:start w:val="1"/>
      <w:numFmt w:val="decimal"/>
      <w:lvlText w:val="%1."/>
      <w:lvlJc w:val="left"/>
      <w:pPr>
        <w:ind w:left="1776" w:hanging="360"/>
      </w:pPr>
      <w:rPr>
        <w:rFonts w:ascii="Book Antiqua" w:hAnsi="Book Antiqua" w:hint="default"/>
        <w:sz w:val="24"/>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15:restartNumberingAfterBreak="0">
    <w:nsid w:val="2EA6421D"/>
    <w:multiLevelType w:val="hybridMultilevel"/>
    <w:tmpl w:val="49FE1FC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2F7D0DCA"/>
    <w:multiLevelType w:val="hybridMultilevel"/>
    <w:tmpl w:val="589E3BF2"/>
    <w:lvl w:ilvl="0" w:tplc="04090015">
      <w:start w:val="1"/>
      <w:numFmt w:val="upp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15:restartNumberingAfterBreak="0">
    <w:nsid w:val="36F518D2"/>
    <w:multiLevelType w:val="hybridMultilevel"/>
    <w:tmpl w:val="DB32A9A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37DA5394"/>
    <w:multiLevelType w:val="hybridMultilevel"/>
    <w:tmpl w:val="75666D2E"/>
    <w:lvl w:ilvl="0" w:tplc="F8AC8B6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251D4"/>
    <w:multiLevelType w:val="hybridMultilevel"/>
    <w:tmpl w:val="2D08FA5A"/>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9C87068"/>
    <w:multiLevelType w:val="hybridMultilevel"/>
    <w:tmpl w:val="1C30E304"/>
    <w:lvl w:ilvl="0" w:tplc="500A0001">
      <w:start w:val="1"/>
      <w:numFmt w:val="bullet"/>
      <w:lvlText w:val=""/>
      <w:lvlJc w:val="left"/>
      <w:pPr>
        <w:ind w:left="1440" w:hanging="360"/>
      </w:pPr>
      <w:rPr>
        <w:rFonts w:ascii="Symbol" w:hAnsi="Symbol" w:hint="default"/>
      </w:rPr>
    </w:lvl>
    <w:lvl w:ilvl="1" w:tplc="500A0003">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4" w15:restartNumberingAfterBreak="0">
    <w:nsid w:val="431A0925"/>
    <w:multiLevelType w:val="hybridMultilevel"/>
    <w:tmpl w:val="ECE0EAA4"/>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15:restartNumberingAfterBreak="0">
    <w:nsid w:val="590E466D"/>
    <w:multiLevelType w:val="hybridMultilevel"/>
    <w:tmpl w:val="C674D230"/>
    <w:lvl w:ilvl="0" w:tplc="5840E3D4">
      <w:start w:val="1"/>
      <w:numFmt w:val="decimal"/>
      <w:lvlText w:val="%1."/>
      <w:lvlJc w:val="left"/>
      <w:pPr>
        <w:ind w:left="1776" w:hanging="360"/>
      </w:pPr>
      <w:rPr>
        <w:rFonts w:ascii="Book Antiqua" w:hAnsi="Book Antiqua" w:hint="default"/>
        <w:sz w:val="24"/>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15:restartNumberingAfterBreak="0">
    <w:nsid w:val="5DA24954"/>
    <w:multiLevelType w:val="hybridMultilevel"/>
    <w:tmpl w:val="B5C28C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DA53C5E"/>
    <w:multiLevelType w:val="hybridMultilevel"/>
    <w:tmpl w:val="84EE1834"/>
    <w:lvl w:ilvl="0" w:tplc="4CB62FC2">
      <w:start w:val="1"/>
      <w:numFmt w:val="upp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C5FB7"/>
    <w:multiLevelType w:val="hybridMultilevel"/>
    <w:tmpl w:val="54C68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E147AA"/>
    <w:multiLevelType w:val="hybridMultilevel"/>
    <w:tmpl w:val="BCE65346"/>
    <w:lvl w:ilvl="0" w:tplc="04090001">
      <w:start w:val="1"/>
      <w:numFmt w:val="bullet"/>
      <w:lvlText w:val=""/>
      <w:lvlJc w:val="left"/>
      <w:pPr>
        <w:ind w:left="720" w:hanging="360"/>
      </w:pPr>
      <w:rPr>
        <w:rFonts w:ascii="Symbol" w:hAnsi="Symbol" w:hint="default"/>
      </w:rPr>
    </w:lvl>
    <w:lvl w:ilvl="1" w:tplc="1D96514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C14A0"/>
    <w:multiLevelType w:val="hybridMultilevel"/>
    <w:tmpl w:val="2526A4FA"/>
    <w:lvl w:ilvl="0" w:tplc="24DA1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11354F"/>
    <w:multiLevelType w:val="hybridMultilevel"/>
    <w:tmpl w:val="FE221D72"/>
    <w:lvl w:ilvl="0" w:tplc="AF7477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95109"/>
    <w:multiLevelType w:val="hybridMultilevel"/>
    <w:tmpl w:val="0DAC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53382"/>
    <w:multiLevelType w:val="hybridMultilevel"/>
    <w:tmpl w:val="D2F45D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6831306">
    <w:abstractNumId w:val="23"/>
  </w:num>
  <w:num w:numId="2" w16cid:durableId="1701316557">
    <w:abstractNumId w:val="12"/>
  </w:num>
  <w:num w:numId="3" w16cid:durableId="97021309">
    <w:abstractNumId w:val="19"/>
  </w:num>
  <w:num w:numId="4" w16cid:durableId="247689279">
    <w:abstractNumId w:val="4"/>
  </w:num>
  <w:num w:numId="5" w16cid:durableId="1998487192">
    <w:abstractNumId w:val="13"/>
  </w:num>
  <w:num w:numId="6" w16cid:durableId="1138181088">
    <w:abstractNumId w:val="14"/>
  </w:num>
  <w:num w:numId="7" w16cid:durableId="1130709054">
    <w:abstractNumId w:val="0"/>
  </w:num>
  <w:num w:numId="8" w16cid:durableId="478305959">
    <w:abstractNumId w:val="1"/>
  </w:num>
  <w:num w:numId="9" w16cid:durableId="846410951">
    <w:abstractNumId w:val="17"/>
  </w:num>
  <w:num w:numId="10" w16cid:durableId="1697610316">
    <w:abstractNumId w:val="16"/>
  </w:num>
  <w:num w:numId="11" w16cid:durableId="173080652">
    <w:abstractNumId w:val="2"/>
  </w:num>
  <w:num w:numId="12" w16cid:durableId="695428758">
    <w:abstractNumId w:val="9"/>
  </w:num>
  <w:num w:numId="13" w16cid:durableId="1433475828">
    <w:abstractNumId w:val="18"/>
  </w:num>
  <w:num w:numId="14" w16cid:durableId="1801335007">
    <w:abstractNumId w:val="3"/>
  </w:num>
  <w:num w:numId="15" w16cid:durableId="1147167518">
    <w:abstractNumId w:val="15"/>
  </w:num>
  <w:num w:numId="16" w16cid:durableId="929512455">
    <w:abstractNumId w:val="7"/>
  </w:num>
  <w:num w:numId="17" w16cid:durableId="111556255">
    <w:abstractNumId w:val="22"/>
  </w:num>
  <w:num w:numId="18" w16cid:durableId="1709987002">
    <w:abstractNumId w:val="11"/>
  </w:num>
  <w:num w:numId="19" w16cid:durableId="95833577">
    <w:abstractNumId w:val="10"/>
  </w:num>
  <w:num w:numId="20" w16cid:durableId="504856361">
    <w:abstractNumId w:val="8"/>
  </w:num>
  <w:num w:numId="21" w16cid:durableId="1452555295">
    <w:abstractNumId w:val="6"/>
  </w:num>
  <w:num w:numId="22" w16cid:durableId="580992320">
    <w:abstractNumId w:val="20"/>
  </w:num>
  <w:num w:numId="23" w16cid:durableId="1499810008">
    <w:abstractNumId w:val="21"/>
  </w:num>
  <w:num w:numId="24" w16cid:durableId="12967205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R" w:vendorID="64" w:dllVersion="6" w:nlCheck="1" w:checkStyle="0"/>
  <w:activeWritingStyle w:appName="MSWord" w:lang="en-US" w:vendorID="64" w:dllVersion="6" w:nlCheck="1" w:checkStyle="0"/>
  <w:activeWritingStyle w:appName="MSWord" w:lang="es-ES" w:vendorID="64" w:dllVersion="6" w:nlCheck="1" w:checkStyle="0"/>
  <w:activeWritingStyle w:appName="MSWord" w:lang="es-PR" w:vendorID="64" w:dllVersion="0" w:nlCheck="1" w:checkStyle="0"/>
  <w:activeWritingStyle w:appName="MSWord" w:lang="es-ES" w:vendorID="64" w:dllVersion="0" w:nlCheck="1" w:checkStyle="0"/>
  <w:activeWritingStyle w:appName="MSWord" w:lang="es-419" w:vendorID="64" w:dllVersion="0" w:nlCheck="1" w:checkStyle="0"/>
  <w:activeWritingStyle w:appName="MSWord" w:lang="es-ES_tradnl"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ADD"/>
    <w:rsid w:val="000012D3"/>
    <w:rsid w:val="00001514"/>
    <w:rsid w:val="0000299D"/>
    <w:rsid w:val="00002D02"/>
    <w:rsid w:val="00003D55"/>
    <w:rsid w:val="000044EE"/>
    <w:rsid w:val="00010494"/>
    <w:rsid w:val="00010D08"/>
    <w:rsid w:val="00011C39"/>
    <w:rsid w:val="00012F74"/>
    <w:rsid w:val="00014058"/>
    <w:rsid w:val="00014C3A"/>
    <w:rsid w:val="00015B01"/>
    <w:rsid w:val="00016D93"/>
    <w:rsid w:val="000179A3"/>
    <w:rsid w:val="00023A37"/>
    <w:rsid w:val="000251DA"/>
    <w:rsid w:val="000278BD"/>
    <w:rsid w:val="00027EC3"/>
    <w:rsid w:val="000303A5"/>
    <w:rsid w:val="00031958"/>
    <w:rsid w:val="00032D04"/>
    <w:rsid w:val="00032FA5"/>
    <w:rsid w:val="000333F2"/>
    <w:rsid w:val="00033B9B"/>
    <w:rsid w:val="00035896"/>
    <w:rsid w:val="00043980"/>
    <w:rsid w:val="00043D9F"/>
    <w:rsid w:val="00043E82"/>
    <w:rsid w:val="00044B2A"/>
    <w:rsid w:val="00044D57"/>
    <w:rsid w:val="00050C77"/>
    <w:rsid w:val="000523C9"/>
    <w:rsid w:val="00052B71"/>
    <w:rsid w:val="0005374F"/>
    <w:rsid w:val="000537DF"/>
    <w:rsid w:val="00054112"/>
    <w:rsid w:val="00055089"/>
    <w:rsid w:val="000552AE"/>
    <w:rsid w:val="00056041"/>
    <w:rsid w:val="0005763B"/>
    <w:rsid w:val="000579D1"/>
    <w:rsid w:val="00057B3F"/>
    <w:rsid w:val="000601CE"/>
    <w:rsid w:val="00061501"/>
    <w:rsid w:val="00062767"/>
    <w:rsid w:val="0006368D"/>
    <w:rsid w:val="00063D92"/>
    <w:rsid w:val="00064885"/>
    <w:rsid w:val="000674BF"/>
    <w:rsid w:val="0006750F"/>
    <w:rsid w:val="00070946"/>
    <w:rsid w:val="0007335D"/>
    <w:rsid w:val="00073DC4"/>
    <w:rsid w:val="00075BA8"/>
    <w:rsid w:val="0007749B"/>
    <w:rsid w:val="00084646"/>
    <w:rsid w:val="00084CDF"/>
    <w:rsid w:val="00084DEC"/>
    <w:rsid w:val="000862ED"/>
    <w:rsid w:val="00087C9D"/>
    <w:rsid w:val="00090693"/>
    <w:rsid w:val="00090AB4"/>
    <w:rsid w:val="00092598"/>
    <w:rsid w:val="00092741"/>
    <w:rsid w:val="00092B7E"/>
    <w:rsid w:val="00093B9C"/>
    <w:rsid w:val="00094CC9"/>
    <w:rsid w:val="0009746F"/>
    <w:rsid w:val="0009782D"/>
    <w:rsid w:val="000A088C"/>
    <w:rsid w:val="000A3FC9"/>
    <w:rsid w:val="000A513B"/>
    <w:rsid w:val="000A5DA5"/>
    <w:rsid w:val="000B052D"/>
    <w:rsid w:val="000B1888"/>
    <w:rsid w:val="000B297D"/>
    <w:rsid w:val="000B4DE6"/>
    <w:rsid w:val="000B628D"/>
    <w:rsid w:val="000B7140"/>
    <w:rsid w:val="000C10F4"/>
    <w:rsid w:val="000C172B"/>
    <w:rsid w:val="000C2D3D"/>
    <w:rsid w:val="000C3B99"/>
    <w:rsid w:val="000C3D04"/>
    <w:rsid w:val="000C51DE"/>
    <w:rsid w:val="000C5ECF"/>
    <w:rsid w:val="000D045B"/>
    <w:rsid w:val="000D053E"/>
    <w:rsid w:val="000D0993"/>
    <w:rsid w:val="000D1E25"/>
    <w:rsid w:val="000D20CD"/>
    <w:rsid w:val="000D274D"/>
    <w:rsid w:val="000D4908"/>
    <w:rsid w:val="000D7AEF"/>
    <w:rsid w:val="000E0263"/>
    <w:rsid w:val="000E178C"/>
    <w:rsid w:val="000E38A0"/>
    <w:rsid w:val="000E3B03"/>
    <w:rsid w:val="000E5907"/>
    <w:rsid w:val="000E6DC6"/>
    <w:rsid w:val="000E7470"/>
    <w:rsid w:val="000F177C"/>
    <w:rsid w:val="000F2243"/>
    <w:rsid w:val="000F4594"/>
    <w:rsid w:val="000F4A39"/>
    <w:rsid w:val="000F4BE3"/>
    <w:rsid w:val="000F58FC"/>
    <w:rsid w:val="000F71AF"/>
    <w:rsid w:val="000F7DE3"/>
    <w:rsid w:val="001006B5"/>
    <w:rsid w:val="00102DF6"/>
    <w:rsid w:val="00104A20"/>
    <w:rsid w:val="00104B8F"/>
    <w:rsid w:val="00104CA5"/>
    <w:rsid w:val="00105516"/>
    <w:rsid w:val="001062A1"/>
    <w:rsid w:val="001064BB"/>
    <w:rsid w:val="00107DC0"/>
    <w:rsid w:val="0011142F"/>
    <w:rsid w:val="00115F03"/>
    <w:rsid w:val="00117D34"/>
    <w:rsid w:val="001213B5"/>
    <w:rsid w:val="00121F6F"/>
    <w:rsid w:val="0012204A"/>
    <w:rsid w:val="00122A1E"/>
    <w:rsid w:val="0012312C"/>
    <w:rsid w:val="0012449E"/>
    <w:rsid w:val="001249B8"/>
    <w:rsid w:val="00125FBA"/>
    <w:rsid w:val="0012674E"/>
    <w:rsid w:val="00127CE2"/>
    <w:rsid w:val="00130A27"/>
    <w:rsid w:val="00131796"/>
    <w:rsid w:val="00131F10"/>
    <w:rsid w:val="00132790"/>
    <w:rsid w:val="0013323F"/>
    <w:rsid w:val="00133FC2"/>
    <w:rsid w:val="00135544"/>
    <w:rsid w:val="001358F5"/>
    <w:rsid w:val="001364F0"/>
    <w:rsid w:val="00136D14"/>
    <w:rsid w:val="00140615"/>
    <w:rsid w:val="001407D9"/>
    <w:rsid w:val="00144216"/>
    <w:rsid w:val="00144E5B"/>
    <w:rsid w:val="001456EA"/>
    <w:rsid w:val="00146DF7"/>
    <w:rsid w:val="00147463"/>
    <w:rsid w:val="001477CD"/>
    <w:rsid w:val="00147804"/>
    <w:rsid w:val="001479F2"/>
    <w:rsid w:val="00147B67"/>
    <w:rsid w:val="001501B1"/>
    <w:rsid w:val="00150802"/>
    <w:rsid w:val="0015141C"/>
    <w:rsid w:val="00151FC3"/>
    <w:rsid w:val="001538D7"/>
    <w:rsid w:val="00153A33"/>
    <w:rsid w:val="00153D1C"/>
    <w:rsid w:val="00155A2E"/>
    <w:rsid w:val="001573B6"/>
    <w:rsid w:val="0016005B"/>
    <w:rsid w:val="00162486"/>
    <w:rsid w:val="00163362"/>
    <w:rsid w:val="001673B6"/>
    <w:rsid w:val="00167A58"/>
    <w:rsid w:val="00170B1B"/>
    <w:rsid w:val="0017176E"/>
    <w:rsid w:val="001761A2"/>
    <w:rsid w:val="001764A2"/>
    <w:rsid w:val="001774CE"/>
    <w:rsid w:val="0018278F"/>
    <w:rsid w:val="001828D3"/>
    <w:rsid w:val="00182A49"/>
    <w:rsid w:val="00182CB4"/>
    <w:rsid w:val="0018394F"/>
    <w:rsid w:val="001858A5"/>
    <w:rsid w:val="001858B2"/>
    <w:rsid w:val="001862C6"/>
    <w:rsid w:val="00186C47"/>
    <w:rsid w:val="0018740D"/>
    <w:rsid w:val="00190D4F"/>
    <w:rsid w:val="00191857"/>
    <w:rsid w:val="001924EF"/>
    <w:rsid w:val="001942A8"/>
    <w:rsid w:val="00195A55"/>
    <w:rsid w:val="0019681B"/>
    <w:rsid w:val="00196EDE"/>
    <w:rsid w:val="00197AAE"/>
    <w:rsid w:val="001A12F8"/>
    <w:rsid w:val="001A185F"/>
    <w:rsid w:val="001A1E2A"/>
    <w:rsid w:val="001A27CD"/>
    <w:rsid w:val="001A31EC"/>
    <w:rsid w:val="001A4868"/>
    <w:rsid w:val="001A5B95"/>
    <w:rsid w:val="001A5BF7"/>
    <w:rsid w:val="001A6550"/>
    <w:rsid w:val="001B0754"/>
    <w:rsid w:val="001B0C02"/>
    <w:rsid w:val="001B1483"/>
    <w:rsid w:val="001B1C77"/>
    <w:rsid w:val="001B390E"/>
    <w:rsid w:val="001B3DE8"/>
    <w:rsid w:val="001B5A7E"/>
    <w:rsid w:val="001B5EDF"/>
    <w:rsid w:val="001B6F63"/>
    <w:rsid w:val="001B7EE1"/>
    <w:rsid w:val="001C085A"/>
    <w:rsid w:val="001C1D0A"/>
    <w:rsid w:val="001C262A"/>
    <w:rsid w:val="001C35A3"/>
    <w:rsid w:val="001C38F1"/>
    <w:rsid w:val="001C4111"/>
    <w:rsid w:val="001C58DC"/>
    <w:rsid w:val="001C5E80"/>
    <w:rsid w:val="001C6534"/>
    <w:rsid w:val="001C78B7"/>
    <w:rsid w:val="001C79CA"/>
    <w:rsid w:val="001D1D11"/>
    <w:rsid w:val="001D79E9"/>
    <w:rsid w:val="001D7EA7"/>
    <w:rsid w:val="001E058F"/>
    <w:rsid w:val="001E1CEC"/>
    <w:rsid w:val="001E1E89"/>
    <w:rsid w:val="001E287B"/>
    <w:rsid w:val="001E2BD0"/>
    <w:rsid w:val="001E4EC0"/>
    <w:rsid w:val="001E60A7"/>
    <w:rsid w:val="001E6A0C"/>
    <w:rsid w:val="001E7220"/>
    <w:rsid w:val="001E7D44"/>
    <w:rsid w:val="001F38B9"/>
    <w:rsid w:val="001F407B"/>
    <w:rsid w:val="001F5F0C"/>
    <w:rsid w:val="001F6D9E"/>
    <w:rsid w:val="001F7731"/>
    <w:rsid w:val="00203556"/>
    <w:rsid w:val="002035AB"/>
    <w:rsid w:val="002042F9"/>
    <w:rsid w:val="00204B93"/>
    <w:rsid w:val="00205ED7"/>
    <w:rsid w:val="00206365"/>
    <w:rsid w:val="00207E17"/>
    <w:rsid w:val="00210E4C"/>
    <w:rsid w:val="0021283E"/>
    <w:rsid w:val="00213607"/>
    <w:rsid w:val="002136EA"/>
    <w:rsid w:val="00215759"/>
    <w:rsid w:val="002162F5"/>
    <w:rsid w:val="00216BF4"/>
    <w:rsid w:val="00217784"/>
    <w:rsid w:val="00223CD7"/>
    <w:rsid w:val="00223F01"/>
    <w:rsid w:val="00224549"/>
    <w:rsid w:val="00224C2D"/>
    <w:rsid w:val="00226D56"/>
    <w:rsid w:val="00226DF5"/>
    <w:rsid w:val="00236AF6"/>
    <w:rsid w:val="00240EEB"/>
    <w:rsid w:val="00241160"/>
    <w:rsid w:val="00241295"/>
    <w:rsid w:val="00241730"/>
    <w:rsid w:val="00246D0B"/>
    <w:rsid w:val="00250D74"/>
    <w:rsid w:val="00253B8F"/>
    <w:rsid w:val="00254DE5"/>
    <w:rsid w:val="00255794"/>
    <w:rsid w:val="002563E7"/>
    <w:rsid w:val="00260A9E"/>
    <w:rsid w:val="0026244D"/>
    <w:rsid w:val="00263DD9"/>
    <w:rsid w:val="0026489B"/>
    <w:rsid w:val="00264D9D"/>
    <w:rsid w:val="00264F9C"/>
    <w:rsid w:val="00265D76"/>
    <w:rsid w:val="00265F7A"/>
    <w:rsid w:val="00266137"/>
    <w:rsid w:val="00266BEC"/>
    <w:rsid w:val="00271A09"/>
    <w:rsid w:val="00273967"/>
    <w:rsid w:val="00274A40"/>
    <w:rsid w:val="002753E7"/>
    <w:rsid w:val="00275AE9"/>
    <w:rsid w:val="00275D19"/>
    <w:rsid w:val="00277749"/>
    <w:rsid w:val="00280088"/>
    <w:rsid w:val="00280B08"/>
    <w:rsid w:val="0028119C"/>
    <w:rsid w:val="00281F12"/>
    <w:rsid w:val="0028287D"/>
    <w:rsid w:val="002832B6"/>
    <w:rsid w:val="00284E6C"/>
    <w:rsid w:val="00285689"/>
    <w:rsid w:val="00285C10"/>
    <w:rsid w:val="0028617C"/>
    <w:rsid w:val="00290F38"/>
    <w:rsid w:val="00292129"/>
    <w:rsid w:val="002935A6"/>
    <w:rsid w:val="0029393B"/>
    <w:rsid w:val="002942E7"/>
    <w:rsid w:val="00294736"/>
    <w:rsid w:val="00295749"/>
    <w:rsid w:val="00296101"/>
    <w:rsid w:val="002967DE"/>
    <w:rsid w:val="00296996"/>
    <w:rsid w:val="002A0ABE"/>
    <w:rsid w:val="002A1A28"/>
    <w:rsid w:val="002A26C7"/>
    <w:rsid w:val="002A3336"/>
    <w:rsid w:val="002A3633"/>
    <w:rsid w:val="002A3CF6"/>
    <w:rsid w:val="002A6319"/>
    <w:rsid w:val="002A6653"/>
    <w:rsid w:val="002A6C7C"/>
    <w:rsid w:val="002B253A"/>
    <w:rsid w:val="002B336A"/>
    <w:rsid w:val="002B4E42"/>
    <w:rsid w:val="002B54B3"/>
    <w:rsid w:val="002B5F9C"/>
    <w:rsid w:val="002B6147"/>
    <w:rsid w:val="002B66C8"/>
    <w:rsid w:val="002B6829"/>
    <w:rsid w:val="002B70E1"/>
    <w:rsid w:val="002B720B"/>
    <w:rsid w:val="002C240B"/>
    <w:rsid w:val="002C2E35"/>
    <w:rsid w:val="002C516E"/>
    <w:rsid w:val="002C56BF"/>
    <w:rsid w:val="002C7078"/>
    <w:rsid w:val="002C7A1C"/>
    <w:rsid w:val="002C7D54"/>
    <w:rsid w:val="002C7EAD"/>
    <w:rsid w:val="002D3C64"/>
    <w:rsid w:val="002E0338"/>
    <w:rsid w:val="002E0A5B"/>
    <w:rsid w:val="002E1B01"/>
    <w:rsid w:val="002E2F5B"/>
    <w:rsid w:val="002E431A"/>
    <w:rsid w:val="002E5C4D"/>
    <w:rsid w:val="002E5F42"/>
    <w:rsid w:val="002E7AEA"/>
    <w:rsid w:val="002F0D7D"/>
    <w:rsid w:val="002F1B22"/>
    <w:rsid w:val="002F62A5"/>
    <w:rsid w:val="002F6BC6"/>
    <w:rsid w:val="003015D0"/>
    <w:rsid w:val="00301F50"/>
    <w:rsid w:val="00302894"/>
    <w:rsid w:val="00303B1F"/>
    <w:rsid w:val="003049FF"/>
    <w:rsid w:val="00305502"/>
    <w:rsid w:val="00306055"/>
    <w:rsid w:val="00312A94"/>
    <w:rsid w:val="00313EAC"/>
    <w:rsid w:val="00314AB5"/>
    <w:rsid w:val="00314C00"/>
    <w:rsid w:val="00317334"/>
    <w:rsid w:val="00322D2C"/>
    <w:rsid w:val="00326308"/>
    <w:rsid w:val="00326A19"/>
    <w:rsid w:val="00327094"/>
    <w:rsid w:val="0033333D"/>
    <w:rsid w:val="0033552D"/>
    <w:rsid w:val="00335C6F"/>
    <w:rsid w:val="0033646D"/>
    <w:rsid w:val="0033728A"/>
    <w:rsid w:val="003401D9"/>
    <w:rsid w:val="00343B37"/>
    <w:rsid w:val="00343CBB"/>
    <w:rsid w:val="003451BA"/>
    <w:rsid w:val="00347B87"/>
    <w:rsid w:val="003519D0"/>
    <w:rsid w:val="00351ECF"/>
    <w:rsid w:val="00352395"/>
    <w:rsid w:val="003526B5"/>
    <w:rsid w:val="003533B9"/>
    <w:rsid w:val="00354BC4"/>
    <w:rsid w:val="00355E3D"/>
    <w:rsid w:val="0035786B"/>
    <w:rsid w:val="00357E49"/>
    <w:rsid w:val="00360ABC"/>
    <w:rsid w:val="00360C77"/>
    <w:rsid w:val="00362DAB"/>
    <w:rsid w:val="003633FF"/>
    <w:rsid w:val="00363972"/>
    <w:rsid w:val="00363AE5"/>
    <w:rsid w:val="00363ED9"/>
    <w:rsid w:val="003646D0"/>
    <w:rsid w:val="00366785"/>
    <w:rsid w:val="00366A67"/>
    <w:rsid w:val="00366AB3"/>
    <w:rsid w:val="00367154"/>
    <w:rsid w:val="003679FC"/>
    <w:rsid w:val="00367EDB"/>
    <w:rsid w:val="00372117"/>
    <w:rsid w:val="00372A61"/>
    <w:rsid w:val="00373A3B"/>
    <w:rsid w:val="00374DAA"/>
    <w:rsid w:val="00377952"/>
    <w:rsid w:val="00377A5C"/>
    <w:rsid w:val="00377FF4"/>
    <w:rsid w:val="00380353"/>
    <w:rsid w:val="003806B7"/>
    <w:rsid w:val="003820BD"/>
    <w:rsid w:val="003821A5"/>
    <w:rsid w:val="0038254E"/>
    <w:rsid w:val="00382D11"/>
    <w:rsid w:val="00382D70"/>
    <w:rsid w:val="00382EB1"/>
    <w:rsid w:val="00385DE1"/>
    <w:rsid w:val="003867BF"/>
    <w:rsid w:val="00386C61"/>
    <w:rsid w:val="00387910"/>
    <w:rsid w:val="00387C6D"/>
    <w:rsid w:val="00387EBE"/>
    <w:rsid w:val="00390034"/>
    <w:rsid w:val="00391158"/>
    <w:rsid w:val="0039129A"/>
    <w:rsid w:val="0039327D"/>
    <w:rsid w:val="00394059"/>
    <w:rsid w:val="003949EF"/>
    <w:rsid w:val="00394E90"/>
    <w:rsid w:val="003952B9"/>
    <w:rsid w:val="003963AA"/>
    <w:rsid w:val="0039734C"/>
    <w:rsid w:val="003A1434"/>
    <w:rsid w:val="003A3036"/>
    <w:rsid w:val="003A31AC"/>
    <w:rsid w:val="003A4A70"/>
    <w:rsid w:val="003A4BD9"/>
    <w:rsid w:val="003A501E"/>
    <w:rsid w:val="003A65D4"/>
    <w:rsid w:val="003A6E56"/>
    <w:rsid w:val="003A6F7F"/>
    <w:rsid w:val="003A74C5"/>
    <w:rsid w:val="003B111E"/>
    <w:rsid w:val="003B34E9"/>
    <w:rsid w:val="003B572D"/>
    <w:rsid w:val="003B6B9D"/>
    <w:rsid w:val="003C19CF"/>
    <w:rsid w:val="003C1CDE"/>
    <w:rsid w:val="003C1D34"/>
    <w:rsid w:val="003C23C5"/>
    <w:rsid w:val="003C2B9A"/>
    <w:rsid w:val="003C3CD1"/>
    <w:rsid w:val="003C5825"/>
    <w:rsid w:val="003C5AAA"/>
    <w:rsid w:val="003C72AD"/>
    <w:rsid w:val="003D082A"/>
    <w:rsid w:val="003D1A51"/>
    <w:rsid w:val="003D2432"/>
    <w:rsid w:val="003D3CBB"/>
    <w:rsid w:val="003D4B67"/>
    <w:rsid w:val="003D4ED8"/>
    <w:rsid w:val="003D5808"/>
    <w:rsid w:val="003D5D3E"/>
    <w:rsid w:val="003D7BD6"/>
    <w:rsid w:val="003E01AD"/>
    <w:rsid w:val="003E0C7D"/>
    <w:rsid w:val="003E2147"/>
    <w:rsid w:val="003E2ECA"/>
    <w:rsid w:val="003E3C7E"/>
    <w:rsid w:val="003E5CD3"/>
    <w:rsid w:val="003E65CF"/>
    <w:rsid w:val="003E7AB7"/>
    <w:rsid w:val="003F0646"/>
    <w:rsid w:val="003F1605"/>
    <w:rsid w:val="003F2605"/>
    <w:rsid w:val="003F3F85"/>
    <w:rsid w:val="003F456B"/>
    <w:rsid w:val="003F4C47"/>
    <w:rsid w:val="003F5BAF"/>
    <w:rsid w:val="004021D4"/>
    <w:rsid w:val="0040375D"/>
    <w:rsid w:val="00404AF3"/>
    <w:rsid w:val="00406870"/>
    <w:rsid w:val="004069BB"/>
    <w:rsid w:val="00406A5E"/>
    <w:rsid w:val="00406DD2"/>
    <w:rsid w:val="00411B1F"/>
    <w:rsid w:val="004124E2"/>
    <w:rsid w:val="00412CC2"/>
    <w:rsid w:val="00415A40"/>
    <w:rsid w:val="00416034"/>
    <w:rsid w:val="00417308"/>
    <w:rsid w:val="00420B52"/>
    <w:rsid w:val="00424CD9"/>
    <w:rsid w:val="00425103"/>
    <w:rsid w:val="004333AD"/>
    <w:rsid w:val="00433AD2"/>
    <w:rsid w:val="00433F59"/>
    <w:rsid w:val="0043402B"/>
    <w:rsid w:val="00434BF8"/>
    <w:rsid w:val="00435593"/>
    <w:rsid w:val="00435D56"/>
    <w:rsid w:val="00436CC3"/>
    <w:rsid w:val="00436D99"/>
    <w:rsid w:val="00440A3B"/>
    <w:rsid w:val="00441757"/>
    <w:rsid w:val="00441B6C"/>
    <w:rsid w:val="00442565"/>
    <w:rsid w:val="0044347E"/>
    <w:rsid w:val="00443DA8"/>
    <w:rsid w:val="00444D2B"/>
    <w:rsid w:val="00446779"/>
    <w:rsid w:val="00446B9E"/>
    <w:rsid w:val="0045002C"/>
    <w:rsid w:val="004506E1"/>
    <w:rsid w:val="00451B4A"/>
    <w:rsid w:val="00452EE6"/>
    <w:rsid w:val="00453AB3"/>
    <w:rsid w:val="00457E3A"/>
    <w:rsid w:val="0046030A"/>
    <w:rsid w:val="00460DCD"/>
    <w:rsid w:val="004616E9"/>
    <w:rsid w:val="00462CA0"/>
    <w:rsid w:val="00463033"/>
    <w:rsid w:val="004637F7"/>
    <w:rsid w:val="00464676"/>
    <w:rsid w:val="0046561A"/>
    <w:rsid w:val="00465714"/>
    <w:rsid w:val="00465DB7"/>
    <w:rsid w:val="00467589"/>
    <w:rsid w:val="004701CB"/>
    <w:rsid w:val="00473B86"/>
    <w:rsid w:val="00475CEF"/>
    <w:rsid w:val="00475DA5"/>
    <w:rsid w:val="00481065"/>
    <w:rsid w:val="00481978"/>
    <w:rsid w:val="004826F8"/>
    <w:rsid w:val="00482BC7"/>
    <w:rsid w:val="004831BE"/>
    <w:rsid w:val="00483C21"/>
    <w:rsid w:val="00484741"/>
    <w:rsid w:val="00485B72"/>
    <w:rsid w:val="0048615A"/>
    <w:rsid w:val="00487C97"/>
    <w:rsid w:val="0049333B"/>
    <w:rsid w:val="00494037"/>
    <w:rsid w:val="004952F7"/>
    <w:rsid w:val="00495D5B"/>
    <w:rsid w:val="004A0817"/>
    <w:rsid w:val="004A1EDC"/>
    <w:rsid w:val="004A23FF"/>
    <w:rsid w:val="004A3658"/>
    <w:rsid w:val="004A372D"/>
    <w:rsid w:val="004A42C4"/>
    <w:rsid w:val="004B0E39"/>
    <w:rsid w:val="004B2199"/>
    <w:rsid w:val="004B3894"/>
    <w:rsid w:val="004B5589"/>
    <w:rsid w:val="004B6367"/>
    <w:rsid w:val="004B652B"/>
    <w:rsid w:val="004C20AE"/>
    <w:rsid w:val="004C24A6"/>
    <w:rsid w:val="004C30FF"/>
    <w:rsid w:val="004C4C96"/>
    <w:rsid w:val="004C57B7"/>
    <w:rsid w:val="004C6790"/>
    <w:rsid w:val="004D259E"/>
    <w:rsid w:val="004D3DC6"/>
    <w:rsid w:val="004D5D1E"/>
    <w:rsid w:val="004D653D"/>
    <w:rsid w:val="004D7A77"/>
    <w:rsid w:val="004E0085"/>
    <w:rsid w:val="004E1B78"/>
    <w:rsid w:val="004E2C53"/>
    <w:rsid w:val="004E380B"/>
    <w:rsid w:val="004E3A42"/>
    <w:rsid w:val="004E3AC4"/>
    <w:rsid w:val="004E473A"/>
    <w:rsid w:val="004E5AFF"/>
    <w:rsid w:val="004E729F"/>
    <w:rsid w:val="004E7498"/>
    <w:rsid w:val="004F03CB"/>
    <w:rsid w:val="004F1111"/>
    <w:rsid w:val="004F146D"/>
    <w:rsid w:val="004F1515"/>
    <w:rsid w:val="004F22E7"/>
    <w:rsid w:val="004F3167"/>
    <w:rsid w:val="004F4D2D"/>
    <w:rsid w:val="004F51A5"/>
    <w:rsid w:val="004F5DD3"/>
    <w:rsid w:val="004F75E3"/>
    <w:rsid w:val="0050118E"/>
    <w:rsid w:val="005032A6"/>
    <w:rsid w:val="0050506D"/>
    <w:rsid w:val="005060ED"/>
    <w:rsid w:val="00506BC6"/>
    <w:rsid w:val="00511225"/>
    <w:rsid w:val="00511BB0"/>
    <w:rsid w:val="00512487"/>
    <w:rsid w:val="00513FE2"/>
    <w:rsid w:val="005143D6"/>
    <w:rsid w:val="00514751"/>
    <w:rsid w:val="00516E15"/>
    <w:rsid w:val="00516E97"/>
    <w:rsid w:val="00517AD2"/>
    <w:rsid w:val="005203B0"/>
    <w:rsid w:val="0052063A"/>
    <w:rsid w:val="00520972"/>
    <w:rsid w:val="00523481"/>
    <w:rsid w:val="00523B7F"/>
    <w:rsid w:val="0052645E"/>
    <w:rsid w:val="005264E8"/>
    <w:rsid w:val="005274D8"/>
    <w:rsid w:val="00531107"/>
    <w:rsid w:val="005311EB"/>
    <w:rsid w:val="00532264"/>
    <w:rsid w:val="0053258F"/>
    <w:rsid w:val="005347D7"/>
    <w:rsid w:val="00534D74"/>
    <w:rsid w:val="0053599A"/>
    <w:rsid w:val="00535C95"/>
    <w:rsid w:val="00536C29"/>
    <w:rsid w:val="00537215"/>
    <w:rsid w:val="00537F7C"/>
    <w:rsid w:val="0054012C"/>
    <w:rsid w:val="00544741"/>
    <w:rsid w:val="00544BA9"/>
    <w:rsid w:val="00545D32"/>
    <w:rsid w:val="00545FDF"/>
    <w:rsid w:val="00546A47"/>
    <w:rsid w:val="00546A93"/>
    <w:rsid w:val="005506B7"/>
    <w:rsid w:val="00550FF4"/>
    <w:rsid w:val="00551035"/>
    <w:rsid w:val="00552793"/>
    <w:rsid w:val="00553633"/>
    <w:rsid w:val="00553EE6"/>
    <w:rsid w:val="00557208"/>
    <w:rsid w:val="005572DB"/>
    <w:rsid w:val="005603D0"/>
    <w:rsid w:val="0056186D"/>
    <w:rsid w:val="00564772"/>
    <w:rsid w:val="00564FC0"/>
    <w:rsid w:val="0056590B"/>
    <w:rsid w:val="00566F71"/>
    <w:rsid w:val="00570CD9"/>
    <w:rsid w:val="005721AE"/>
    <w:rsid w:val="00573999"/>
    <w:rsid w:val="00573D31"/>
    <w:rsid w:val="00575672"/>
    <w:rsid w:val="00575810"/>
    <w:rsid w:val="00575822"/>
    <w:rsid w:val="00577A11"/>
    <w:rsid w:val="00580585"/>
    <w:rsid w:val="005809B2"/>
    <w:rsid w:val="00582259"/>
    <w:rsid w:val="005826E6"/>
    <w:rsid w:val="00584C49"/>
    <w:rsid w:val="005868A4"/>
    <w:rsid w:val="0059297F"/>
    <w:rsid w:val="00593D70"/>
    <w:rsid w:val="00594879"/>
    <w:rsid w:val="005960A3"/>
    <w:rsid w:val="0059724B"/>
    <w:rsid w:val="005A0F19"/>
    <w:rsid w:val="005A1177"/>
    <w:rsid w:val="005A1DB7"/>
    <w:rsid w:val="005A226A"/>
    <w:rsid w:val="005A30C6"/>
    <w:rsid w:val="005A42FF"/>
    <w:rsid w:val="005A4B7A"/>
    <w:rsid w:val="005A4C02"/>
    <w:rsid w:val="005A53BC"/>
    <w:rsid w:val="005A6F26"/>
    <w:rsid w:val="005A7EC8"/>
    <w:rsid w:val="005B1FF5"/>
    <w:rsid w:val="005B2106"/>
    <w:rsid w:val="005B3281"/>
    <w:rsid w:val="005B3895"/>
    <w:rsid w:val="005B6E77"/>
    <w:rsid w:val="005C018B"/>
    <w:rsid w:val="005C09FD"/>
    <w:rsid w:val="005C19C3"/>
    <w:rsid w:val="005C3FA3"/>
    <w:rsid w:val="005C4EF6"/>
    <w:rsid w:val="005C5C2B"/>
    <w:rsid w:val="005D1601"/>
    <w:rsid w:val="005D1F9A"/>
    <w:rsid w:val="005D512F"/>
    <w:rsid w:val="005D53E4"/>
    <w:rsid w:val="005D7032"/>
    <w:rsid w:val="005D7D18"/>
    <w:rsid w:val="005E1732"/>
    <w:rsid w:val="005E1B60"/>
    <w:rsid w:val="005E2D0B"/>
    <w:rsid w:val="005E4130"/>
    <w:rsid w:val="005E53BD"/>
    <w:rsid w:val="005F07C4"/>
    <w:rsid w:val="005F1A04"/>
    <w:rsid w:val="005F1EF6"/>
    <w:rsid w:val="005F3F89"/>
    <w:rsid w:val="005F4A08"/>
    <w:rsid w:val="005F5A7C"/>
    <w:rsid w:val="005F6A2D"/>
    <w:rsid w:val="00600492"/>
    <w:rsid w:val="00601737"/>
    <w:rsid w:val="00601D96"/>
    <w:rsid w:val="0060245E"/>
    <w:rsid w:val="00602925"/>
    <w:rsid w:val="00602A80"/>
    <w:rsid w:val="00603760"/>
    <w:rsid w:val="00603968"/>
    <w:rsid w:val="00605A67"/>
    <w:rsid w:val="00605FC4"/>
    <w:rsid w:val="00610B1C"/>
    <w:rsid w:val="00612255"/>
    <w:rsid w:val="00612A2D"/>
    <w:rsid w:val="00613800"/>
    <w:rsid w:val="00613BC6"/>
    <w:rsid w:val="00615388"/>
    <w:rsid w:val="0061589B"/>
    <w:rsid w:val="006158F8"/>
    <w:rsid w:val="0062004F"/>
    <w:rsid w:val="0062054D"/>
    <w:rsid w:val="00621518"/>
    <w:rsid w:val="006220E7"/>
    <w:rsid w:val="00625DB7"/>
    <w:rsid w:val="00626393"/>
    <w:rsid w:val="0062776E"/>
    <w:rsid w:val="0063367B"/>
    <w:rsid w:val="00636826"/>
    <w:rsid w:val="00636923"/>
    <w:rsid w:val="00637E29"/>
    <w:rsid w:val="00640703"/>
    <w:rsid w:val="00640E58"/>
    <w:rsid w:val="006417C6"/>
    <w:rsid w:val="006434BA"/>
    <w:rsid w:val="00646CFD"/>
    <w:rsid w:val="0064741A"/>
    <w:rsid w:val="00647813"/>
    <w:rsid w:val="00647B4C"/>
    <w:rsid w:val="00650703"/>
    <w:rsid w:val="006507FF"/>
    <w:rsid w:val="00650F17"/>
    <w:rsid w:val="00651236"/>
    <w:rsid w:val="00652B3F"/>
    <w:rsid w:val="00654AFF"/>
    <w:rsid w:val="00655A78"/>
    <w:rsid w:val="0065795E"/>
    <w:rsid w:val="00657FFE"/>
    <w:rsid w:val="00660980"/>
    <w:rsid w:val="00660DE0"/>
    <w:rsid w:val="00661EDD"/>
    <w:rsid w:val="006628C4"/>
    <w:rsid w:val="00666B6F"/>
    <w:rsid w:val="00667237"/>
    <w:rsid w:val="00667D4B"/>
    <w:rsid w:val="006700C4"/>
    <w:rsid w:val="006715CB"/>
    <w:rsid w:val="0067163F"/>
    <w:rsid w:val="0067251A"/>
    <w:rsid w:val="00673200"/>
    <w:rsid w:val="0067431C"/>
    <w:rsid w:val="00674955"/>
    <w:rsid w:val="00675780"/>
    <w:rsid w:val="00675911"/>
    <w:rsid w:val="00676B30"/>
    <w:rsid w:val="006801CC"/>
    <w:rsid w:val="00682103"/>
    <w:rsid w:val="006827B0"/>
    <w:rsid w:val="00685768"/>
    <w:rsid w:val="006879B1"/>
    <w:rsid w:val="006914CC"/>
    <w:rsid w:val="006914DC"/>
    <w:rsid w:val="00692453"/>
    <w:rsid w:val="006938E2"/>
    <w:rsid w:val="00694806"/>
    <w:rsid w:val="006954EE"/>
    <w:rsid w:val="00695C76"/>
    <w:rsid w:val="00697B29"/>
    <w:rsid w:val="006A1F60"/>
    <w:rsid w:val="006A2E51"/>
    <w:rsid w:val="006A3F95"/>
    <w:rsid w:val="006A4620"/>
    <w:rsid w:val="006A551B"/>
    <w:rsid w:val="006B0043"/>
    <w:rsid w:val="006B0582"/>
    <w:rsid w:val="006B0C96"/>
    <w:rsid w:val="006B1ECB"/>
    <w:rsid w:val="006B2EE4"/>
    <w:rsid w:val="006B331A"/>
    <w:rsid w:val="006B39A5"/>
    <w:rsid w:val="006B3EA9"/>
    <w:rsid w:val="006B4AC1"/>
    <w:rsid w:val="006B6862"/>
    <w:rsid w:val="006B741C"/>
    <w:rsid w:val="006B7B01"/>
    <w:rsid w:val="006C023F"/>
    <w:rsid w:val="006C0E95"/>
    <w:rsid w:val="006C32BD"/>
    <w:rsid w:val="006C443C"/>
    <w:rsid w:val="006C4691"/>
    <w:rsid w:val="006C4806"/>
    <w:rsid w:val="006C4B4F"/>
    <w:rsid w:val="006C631D"/>
    <w:rsid w:val="006C7D57"/>
    <w:rsid w:val="006D045B"/>
    <w:rsid w:val="006D3D68"/>
    <w:rsid w:val="006D484C"/>
    <w:rsid w:val="006D6136"/>
    <w:rsid w:val="006D6AFB"/>
    <w:rsid w:val="006E1B8F"/>
    <w:rsid w:val="006E351C"/>
    <w:rsid w:val="006E429E"/>
    <w:rsid w:val="006E65B7"/>
    <w:rsid w:val="006F0A6F"/>
    <w:rsid w:val="006F12C2"/>
    <w:rsid w:val="006F3013"/>
    <w:rsid w:val="006F4974"/>
    <w:rsid w:val="006F5B8C"/>
    <w:rsid w:val="006F601D"/>
    <w:rsid w:val="006F63F2"/>
    <w:rsid w:val="006F69AA"/>
    <w:rsid w:val="006F6A9D"/>
    <w:rsid w:val="006F7D98"/>
    <w:rsid w:val="0070069A"/>
    <w:rsid w:val="00700D03"/>
    <w:rsid w:val="0070442C"/>
    <w:rsid w:val="007045CE"/>
    <w:rsid w:val="00704755"/>
    <w:rsid w:val="007109CB"/>
    <w:rsid w:val="007118B2"/>
    <w:rsid w:val="0071232A"/>
    <w:rsid w:val="00713A30"/>
    <w:rsid w:val="00715748"/>
    <w:rsid w:val="0072041C"/>
    <w:rsid w:val="007217FB"/>
    <w:rsid w:val="00721BE3"/>
    <w:rsid w:val="007227CC"/>
    <w:rsid w:val="00724E71"/>
    <w:rsid w:val="00724FDE"/>
    <w:rsid w:val="00727E8D"/>
    <w:rsid w:val="007318AF"/>
    <w:rsid w:val="00731B09"/>
    <w:rsid w:val="00731BD0"/>
    <w:rsid w:val="007326FF"/>
    <w:rsid w:val="00733103"/>
    <w:rsid w:val="0073381B"/>
    <w:rsid w:val="007347E1"/>
    <w:rsid w:val="007347F5"/>
    <w:rsid w:val="007351D2"/>
    <w:rsid w:val="00735301"/>
    <w:rsid w:val="00735840"/>
    <w:rsid w:val="0073635B"/>
    <w:rsid w:val="00736B55"/>
    <w:rsid w:val="00737E99"/>
    <w:rsid w:val="00740517"/>
    <w:rsid w:val="0074124F"/>
    <w:rsid w:val="00742A89"/>
    <w:rsid w:val="00742E1D"/>
    <w:rsid w:val="00742F40"/>
    <w:rsid w:val="00743E91"/>
    <w:rsid w:val="00744150"/>
    <w:rsid w:val="00745025"/>
    <w:rsid w:val="00745256"/>
    <w:rsid w:val="00750817"/>
    <w:rsid w:val="007519A9"/>
    <w:rsid w:val="007523C2"/>
    <w:rsid w:val="0075266B"/>
    <w:rsid w:val="00752BD3"/>
    <w:rsid w:val="0075305F"/>
    <w:rsid w:val="00753B5E"/>
    <w:rsid w:val="00754F39"/>
    <w:rsid w:val="0075540C"/>
    <w:rsid w:val="00755956"/>
    <w:rsid w:val="00755ABC"/>
    <w:rsid w:val="00756FCB"/>
    <w:rsid w:val="00757A66"/>
    <w:rsid w:val="007601E3"/>
    <w:rsid w:val="00760C44"/>
    <w:rsid w:val="00761246"/>
    <w:rsid w:val="00762084"/>
    <w:rsid w:val="0076249A"/>
    <w:rsid w:val="0076274A"/>
    <w:rsid w:val="00762F19"/>
    <w:rsid w:val="007648B6"/>
    <w:rsid w:val="00764D84"/>
    <w:rsid w:val="00767333"/>
    <w:rsid w:val="00770A0C"/>
    <w:rsid w:val="0077122A"/>
    <w:rsid w:val="007734DD"/>
    <w:rsid w:val="0077498E"/>
    <w:rsid w:val="00776EBC"/>
    <w:rsid w:val="00776F2A"/>
    <w:rsid w:val="00777244"/>
    <w:rsid w:val="00777309"/>
    <w:rsid w:val="00781D61"/>
    <w:rsid w:val="00782080"/>
    <w:rsid w:val="0078251B"/>
    <w:rsid w:val="00783650"/>
    <w:rsid w:val="00783954"/>
    <w:rsid w:val="00784620"/>
    <w:rsid w:val="007850B4"/>
    <w:rsid w:val="00785316"/>
    <w:rsid w:val="00785747"/>
    <w:rsid w:val="00787D0F"/>
    <w:rsid w:val="007909BD"/>
    <w:rsid w:val="00791AEF"/>
    <w:rsid w:val="007934B0"/>
    <w:rsid w:val="00794342"/>
    <w:rsid w:val="00796595"/>
    <w:rsid w:val="007A2336"/>
    <w:rsid w:val="007A3F41"/>
    <w:rsid w:val="007A42F4"/>
    <w:rsid w:val="007A7DA2"/>
    <w:rsid w:val="007B0DD5"/>
    <w:rsid w:val="007B15DF"/>
    <w:rsid w:val="007B196F"/>
    <w:rsid w:val="007B29CD"/>
    <w:rsid w:val="007B5109"/>
    <w:rsid w:val="007B545E"/>
    <w:rsid w:val="007B6463"/>
    <w:rsid w:val="007B6E37"/>
    <w:rsid w:val="007C1822"/>
    <w:rsid w:val="007C1A72"/>
    <w:rsid w:val="007C27B3"/>
    <w:rsid w:val="007C27DB"/>
    <w:rsid w:val="007C32C1"/>
    <w:rsid w:val="007C3CE2"/>
    <w:rsid w:val="007C5C9A"/>
    <w:rsid w:val="007C61FD"/>
    <w:rsid w:val="007C6DC3"/>
    <w:rsid w:val="007C756C"/>
    <w:rsid w:val="007D38FC"/>
    <w:rsid w:val="007D44BA"/>
    <w:rsid w:val="007D47F7"/>
    <w:rsid w:val="007D49D0"/>
    <w:rsid w:val="007D531C"/>
    <w:rsid w:val="007D5E75"/>
    <w:rsid w:val="007D633F"/>
    <w:rsid w:val="007D634B"/>
    <w:rsid w:val="007E4C73"/>
    <w:rsid w:val="007E524B"/>
    <w:rsid w:val="007E5714"/>
    <w:rsid w:val="007E5F4F"/>
    <w:rsid w:val="007F095C"/>
    <w:rsid w:val="007F35A8"/>
    <w:rsid w:val="007F59F5"/>
    <w:rsid w:val="007F5FB6"/>
    <w:rsid w:val="007F7741"/>
    <w:rsid w:val="00800059"/>
    <w:rsid w:val="00801428"/>
    <w:rsid w:val="008017BE"/>
    <w:rsid w:val="00802331"/>
    <w:rsid w:val="0080284C"/>
    <w:rsid w:val="00802D10"/>
    <w:rsid w:val="00803B19"/>
    <w:rsid w:val="008042F5"/>
    <w:rsid w:val="008057C1"/>
    <w:rsid w:val="0080599D"/>
    <w:rsid w:val="00805BED"/>
    <w:rsid w:val="008062FD"/>
    <w:rsid w:val="00812B94"/>
    <w:rsid w:val="00812FE8"/>
    <w:rsid w:val="008135C1"/>
    <w:rsid w:val="00814EC8"/>
    <w:rsid w:val="00814EEF"/>
    <w:rsid w:val="00815DE0"/>
    <w:rsid w:val="00820D2C"/>
    <w:rsid w:val="0082224D"/>
    <w:rsid w:val="008229E7"/>
    <w:rsid w:val="0082313C"/>
    <w:rsid w:val="00824811"/>
    <w:rsid w:val="00825B34"/>
    <w:rsid w:val="008270B5"/>
    <w:rsid w:val="00830440"/>
    <w:rsid w:val="008311F3"/>
    <w:rsid w:val="00831617"/>
    <w:rsid w:val="008324DD"/>
    <w:rsid w:val="00833E55"/>
    <w:rsid w:val="00833E98"/>
    <w:rsid w:val="0083552F"/>
    <w:rsid w:val="00836C08"/>
    <w:rsid w:val="008370C4"/>
    <w:rsid w:val="008372AA"/>
    <w:rsid w:val="00840B94"/>
    <w:rsid w:val="00841015"/>
    <w:rsid w:val="00844A0D"/>
    <w:rsid w:val="00844B25"/>
    <w:rsid w:val="00845098"/>
    <w:rsid w:val="008456E7"/>
    <w:rsid w:val="008457E2"/>
    <w:rsid w:val="008466F5"/>
    <w:rsid w:val="00847A9E"/>
    <w:rsid w:val="008501B1"/>
    <w:rsid w:val="008502AB"/>
    <w:rsid w:val="00852392"/>
    <w:rsid w:val="00852BDC"/>
    <w:rsid w:val="00853A1E"/>
    <w:rsid w:val="00853BFD"/>
    <w:rsid w:val="00854E41"/>
    <w:rsid w:val="008559FF"/>
    <w:rsid w:val="00861F78"/>
    <w:rsid w:val="0086363A"/>
    <w:rsid w:val="00864E50"/>
    <w:rsid w:val="00866153"/>
    <w:rsid w:val="00871538"/>
    <w:rsid w:val="00872492"/>
    <w:rsid w:val="00873DB6"/>
    <w:rsid w:val="00875894"/>
    <w:rsid w:val="00875D26"/>
    <w:rsid w:val="00880C25"/>
    <w:rsid w:val="00880EC1"/>
    <w:rsid w:val="00881636"/>
    <w:rsid w:val="00881D39"/>
    <w:rsid w:val="00882C72"/>
    <w:rsid w:val="00882DF1"/>
    <w:rsid w:val="00883A52"/>
    <w:rsid w:val="0088572D"/>
    <w:rsid w:val="00885A94"/>
    <w:rsid w:val="0088690E"/>
    <w:rsid w:val="008869B7"/>
    <w:rsid w:val="0089448F"/>
    <w:rsid w:val="00894564"/>
    <w:rsid w:val="00894786"/>
    <w:rsid w:val="0089503D"/>
    <w:rsid w:val="0089631C"/>
    <w:rsid w:val="00896D25"/>
    <w:rsid w:val="00897F38"/>
    <w:rsid w:val="008A1D28"/>
    <w:rsid w:val="008A2A07"/>
    <w:rsid w:val="008A3771"/>
    <w:rsid w:val="008A3B4E"/>
    <w:rsid w:val="008A4136"/>
    <w:rsid w:val="008A47A0"/>
    <w:rsid w:val="008A4C03"/>
    <w:rsid w:val="008A513C"/>
    <w:rsid w:val="008A7AF2"/>
    <w:rsid w:val="008B14B3"/>
    <w:rsid w:val="008B374B"/>
    <w:rsid w:val="008B612C"/>
    <w:rsid w:val="008B64F2"/>
    <w:rsid w:val="008C0286"/>
    <w:rsid w:val="008C10DE"/>
    <w:rsid w:val="008C3598"/>
    <w:rsid w:val="008C41ED"/>
    <w:rsid w:val="008C4425"/>
    <w:rsid w:val="008C659C"/>
    <w:rsid w:val="008C6CD1"/>
    <w:rsid w:val="008D04E5"/>
    <w:rsid w:val="008D0AE4"/>
    <w:rsid w:val="008D25EB"/>
    <w:rsid w:val="008D2B83"/>
    <w:rsid w:val="008D55C1"/>
    <w:rsid w:val="008E0976"/>
    <w:rsid w:val="008E113C"/>
    <w:rsid w:val="008E1C7B"/>
    <w:rsid w:val="008E42D5"/>
    <w:rsid w:val="008E4AF8"/>
    <w:rsid w:val="008E51C5"/>
    <w:rsid w:val="008F087D"/>
    <w:rsid w:val="008F2BA3"/>
    <w:rsid w:val="008F5B20"/>
    <w:rsid w:val="008F651F"/>
    <w:rsid w:val="0090109D"/>
    <w:rsid w:val="00905BA5"/>
    <w:rsid w:val="009073F2"/>
    <w:rsid w:val="00907DD8"/>
    <w:rsid w:val="009106DC"/>
    <w:rsid w:val="009123FB"/>
    <w:rsid w:val="00912954"/>
    <w:rsid w:val="0091514E"/>
    <w:rsid w:val="00915B72"/>
    <w:rsid w:val="0091626C"/>
    <w:rsid w:val="0091652B"/>
    <w:rsid w:val="0092058F"/>
    <w:rsid w:val="0092175D"/>
    <w:rsid w:val="00922234"/>
    <w:rsid w:val="0092261F"/>
    <w:rsid w:val="00922BDC"/>
    <w:rsid w:val="009230A9"/>
    <w:rsid w:val="009235E6"/>
    <w:rsid w:val="00923ED8"/>
    <w:rsid w:val="00923EF1"/>
    <w:rsid w:val="009268E5"/>
    <w:rsid w:val="00927405"/>
    <w:rsid w:val="009301CD"/>
    <w:rsid w:val="009323F1"/>
    <w:rsid w:val="00932A0C"/>
    <w:rsid w:val="00932A5A"/>
    <w:rsid w:val="00932AFB"/>
    <w:rsid w:val="009333E7"/>
    <w:rsid w:val="00934438"/>
    <w:rsid w:val="00934482"/>
    <w:rsid w:val="00935E40"/>
    <w:rsid w:val="009371F2"/>
    <w:rsid w:val="00937CDA"/>
    <w:rsid w:val="009411D2"/>
    <w:rsid w:val="00941E68"/>
    <w:rsid w:val="00942FE9"/>
    <w:rsid w:val="009436E1"/>
    <w:rsid w:val="00944E2D"/>
    <w:rsid w:val="00945EA7"/>
    <w:rsid w:val="00946DA0"/>
    <w:rsid w:val="00947400"/>
    <w:rsid w:val="00950040"/>
    <w:rsid w:val="00952760"/>
    <w:rsid w:val="009527BF"/>
    <w:rsid w:val="009531E9"/>
    <w:rsid w:val="00953260"/>
    <w:rsid w:val="00953900"/>
    <w:rsid w:val="009541E4"/>
    <w:rsid w:val="00954DE5"/>
    <w:rsid w:val="00955035"/>
    <w:rsid w:val="0095640D"/>
    <w:rsid w:val="0096049C"/>
    <w:rsid w:val="00960CE1"/>
    <w:rsid w:val="00961557"/>
    <w:rsid w:val="009641E8"/>
    <w:rsid w:val="0096637F"/>
    <w:rsid w:val="0096690A"/>
    <w:rsid w:val="00967137"/>
    <w:rsid w:val="00967924"/>
    <w:rsid w:val="00970436"/>
    <w:rsid w:val="00970E8A"/>
    <w:rsid w:val="009720CE"/>
    <w:rsid w:val="00972C65"/>
    <w:rsid w:val="009747E6"/>
    <w:rsid w:val="00974DED"/>
    <w:rsid w:val="00975F20"/>
    <w:rsid w:val="00975F8C"/>
    <w:rsid w:val="00977BD8"/>
    <w:rsid w:val="0098033E"/>
    <w:rsid w:val="00980D20"/>
    <w:rsid w:val="00984454"/>
    <w:rsid w:val="00984A7E"/>
    <w:rsid w:val="009857C1"/>
    <w:rsid w:val="00985C4F"/>
    <w:rsid w:val="009866E3"/>
    <w:rsid w:val="0098736C"/>
    <w:rsid w:val="00987B11"/>
    <w:rsid w:val="009923B4"/>
    <w:rsid w:val="00992667"/>
    <w:rsid w:val="0099324F"/>
    <w:rsid w:val="009935FD"/>
    <w:rsid w:val="00993684"/>
    <w:rsid w:val="009939B0"/>
    <w:rsid w:val="009946F3"/>
    <w:rsid w:val="00997658"/>
    <w:rsid w:val="009A0FFC"/>
    <w:rsid w:val="009A1CF3"/>
    <w:rsid w:val="009A1E7F"/>
    <w:rsid w:val="009A1EE1"/>
    <w:rsid w:val="009A3820"/>
    <w:rsid w:val="009A4BD8"/>
    <w:rsid w:val="009A4ED1"/>
    <w:rsid w:val="009B1025"/>
    <w:rsid w:val="009B1578"/>
    <w:rsid w:val="009B2945"/>
    <w:rsid w:val="009B3186"/>
    <w:rsid w:val="009B36BC"/>
    <w:rsid w:val="009B375D"/>
    <w:rsid w:val="009B3A6E"/>
    <w:rsid w:val="009B3E97"/>
    <w:rsid w:val="009B581C"/>
    <w:rsid w:val="009C1EA3"/>
    <w:rsid w:val="009C339C"/>
    <w:rsid w:val="009C34CF"/>
    <w:rsid w:val="009C3806"/>
    <w:rsid w:val="009C4074"/>
    <w:rsid w:val="009C4AAF"/>
    <w:rsid w:val="009D16E4"/>
    <w:rsid w:val="009D2CA0"/>
    <w:rsid w:val="009D2D3C"/>
    <w:rsid w:val="009D30E5"/>
    <w:rsid w:val="009D328A"/>
    <w:rsid w:val="009D47F4"/>
    <w:rsid w:val="009D55D6"/>
    <w:rsid w:val="009D5D43"/>
    <w:rsid w:val="009D6F4D"/>
    <w:rsid w:val="009D715B"/>
    <w:rsid w:val="009D7181"/>
    <w:rsid w:val="009E303B"/>
    <w:rsid w:val="009E3653"/>
    <w:rsid w:val="009E6393"/>
    <w:rsid w:val="009F1E55"/>
    <w:rsid w:val="009F22EA"/>
    <w:rsid w:val="009F334E"/>
    <w:rsid w:val="009F4E4E"/>
    <w:rsid w:val="009F7DFD"/>
    <w:rsid w:val="00A008DA"/>
    <w:rsid w:val="00A00AAB"/>
    <w:rsid w:val="00A010BC"/>
    <w:rsid w:val="00A0642B"/>
    <w:rsid w:val="00A068AC"/>
    <w:rsid w:val="00A06FBE"/>
    <w:rsid w:val="00A07EFD"/>
    <w:rsid w:val="00A111FD"/>
    <w:rsid w:val="00A12386"/>
    <w:rsid w:val="00A157AE"/>
    <w:rsid w:val="00A173B5"/>
    <w:rsid w:val="00A2016A"/>
    <w:rsid w:val="00A20EBC"/>
    <w:rsid w:val="00A2164E"/>
    <w:rsid w:val="00A21651"/>
    <w:rsid w:val="00A224D7"/>
    <w:rsid w:val="00A23088"/>
    <w:rsid w:val="00A23F6B"/>
    <w:rsid w:val="00A25785"/>
    <w:rsid w:val="00A2609A"/>
    <w:rsid w:val="00A261AE"/>
    <w:rsid w:val="00A27390"/>
    <w:rsid w:val="00A27C94"/>
    <w:rsid w:val="00A30D3A"/>
    <w:rsid w:val="00A3134E"/>
    <w:rsid w:val="00A320E5"/>
    <w:rsid w:val="00A32622"/>
    <w:rsid w:val="00A36247"/>
    <w:rsid w:val="00A44110"/>
    <w:rsid w:val="00A4413E"/>
    <w:rsid w:val="00A50F7C"/>
    <w:rsid w:val="00A52041"/>
    <w:rsid w:val="00A527C7"/>
    <w:rsid w:val="00A5294A"/>
    <w:rsid w:val="00A52CEB"/>
    <w:rsid w:val="00A53291"/>
    <w:rsid w:val="00A53CBD"/>
    <w:rsid w:val="00A540BB"/>
    <w:rsid w:val="00A543A0"/>
    <w:rsid w:val="00A548B6"/>
    <w:rsid w:val="00A55119"/>
    <w:rsid w:val="00A55394"/>
    <w:rsid w:val="00A55500"/>
    <w:rsid w:val="00A6205F"/>
    <w:rsid w:val="00A62CEE"/>
    <w:rsid w:val="00A63A43"/>
    <w:rsid w:val="00A63D18"/>
    <w:rsid w:val="00A654EA"/>
    <w:rsid w:val="00A67D16"/>
    <w:rsid w:val="00A71872"/>
    <w:rsid w:val="00A724A7"/>
    <w:rsid w:val="00A7382F"/>
    <w:rsid w:val="00A738F9"/>
    <w:rsid w:val="00A73D52"/>
    <w:rsid w:val="00A759A1"/>
    <w:rsid w:val="00A77BF5"/>
    <w:rsid w:val="00A8012A"/>
    <w:rsid w:val="00A813F2"/>
    <w:rsid w:val="00A81BB5"/>
    <w:rsid w:val="00A82279"/>
    <w:rsid w:val="00A82F88"/>
    <w:rsid w:val="00A84AF5"/>
    <w:rsid w:val="00A854A7"/>
    <w:rsid w:val="00A855C3"/>
    <w:rsid w:val="00A862B2"/>
    <w:rsid w:val="00A86444"/>
    <w:rsid w:val="00A86C0F"/>
    <w:rsid w:val="00A9116B"/>
    <w:rsid w:val="00A91B12"/>
    <w:rsid w:val="00A92A3B"/>
    <w:rsid w:val="00A93014"/>
    <w:rsid w:val="00A93E99"/>
    <w:rsid w:val="00A94CB8"/>
    <w:rsid w:val="00A954F4"/>
    <w:rsid w:val="00A95A4F"/>
    <w:rsid w:val="00A961C7"/>
    <w:rsid w:val="00A9672F"/>
    <w:rsid w:val="00AA047E"/>
    <w:rsid w:val="00AA0596"/>
    <w:rsid w:val="00AA1072"/>
    <w:rsid w:val="00AA18AF"/>
    <w:rsid w:val="00AA241A"/>
    <w:rsid w:val="00AA2D74"/>
    <w:rsid w:val="00AA34B4"/>
    <w:rsid w:val="00AA3856"/>
    <w:rsid w:val="00AA4A7F"/>
    <w:rsid w:val="00AA5063"/>
    <w:rsid w:val="00AB0885"/>
    <w:rsid w:val="00AB130D"/>
    <w:rsid w:val="00AB2D24"/>
    <w:rsid w:val="00AB3922"/>
    <w:rsid w:val="00AB3ECB"/>
    <w:rsid w:val="00AB5BA7"/>
    <w:rsid w:val="00AB683B"/>
    <w:rsid w:val="00AC0C5B"/>
    <w:rsid w:val="00AC4DF3"/>
    <w:rsid w:val="00AC51F9"/>
    <w:rsid w:val="00AC62E3"/>
    <w:rsid w:val="00AC68D7"/>
    <w:rsid w:val="00AC7175"/>
    <w:rsid w:val="00AD0866"/>
    <w:rsid w:val="00AD38EB"/>
    <w:rsid w:val="00AD39EE"/>
    <w:rsid w:val="00AD3C44"/>
    <w:rsid w:val="00AD4D21"/>
    <w:rsid w:val="00AD5646"/>
    <w:rsid w:val="00AD5F09"/>
    <w:rsid w:val="00AD604B"/>
    <w:rsid w:val="00AD642E"/>
    <w:rsid w:val="00AD7145"/>
    <w:rsid w:val="00AD7B87"/>
    <w:rsid w:val="00AE04F8"/>
    <w:rsid w:val="00AE0680"/>
    <w:rsid w:val="00AE0E2B"/>
    <w:rsid w:val="00AE1A67"/>
    <w:rsid w:val="00AE2528"/>
    <w:rsid w:val="00AE26BA"/>
    <w:rsid w:val="00AE2B28"/>
    <w:rsid w:val="00AE328A"/>
    <w:rsid w:val="00AE4568"/>
    <w:rsid w:val="00AE4958"/>
    <w:rsid w:val="00AE5953"/>
    <w:rsid w:val="00AF214A"/>
    <w:rsid w:val="00AF226B"/>
    <w:rsid w:val="00AF3A2D"/>
    <w:rsid w:val="00AF3D91"/>
    <w:rsid w:val="00AF44C3"/>
    <w:rsid w:val="00AF552D"/>
    <w:rsid w:val="00AF70C4"/>
    <w:rsid w:val="00AF70ED"/>
    <w:rsid w:val="00B00FD8"/>
    <w:rsid w:val="00B03B90"/>
    <w:rsid w:val="00B04EB6"/>
    <w:rsid w:val="00B05864"/>
    <w:rsid w:val="00B05CF5"/>
    <w:rsid w:val="00B06904"/>
    <w:rsid w:val="00B06D18"/>
    <w:rsid w:val="00B0772F"/>
    <w:rsid w:val="00B1007E"/>
    <w:rsid w:val="00B11DBC"/>
    <w:rsid w:val="00B1594E"/>
    <w:rsid w:val="00B165A1"/>
    <w:rsid w:val="00B16948"/>
    <w:rsid w:val="00B16F7B"/>
    <w:rsid w:val="00B17C9C"/>
    <w:rsid w:val="00B2085A"/>
    <w:rsid w:val="00B20862"/>
    <w:rsid w:val="00B20D41"/>
    <w:rsid w:val="00B20DD5"/>
    <w:rsid w:val="00B2142A"/>
    <w:rsid w:val="00B216C6"/>
    <w:rsid w:val="00B2188B"/>
    <w:rsid w:val="00B21CFE"/>
    <w:rsid w:val="00B22637"/>
    <w:rsid w:val="00B22848"/>
    <w:rsid w:val="00B254FD"/>
    <w:rsid w:val="00B257C8"/>
    <w:rsid w:val="00B265F3"/>
    <w:rsid w:val="00B268DC"/>
    <w:rsid w:val="00B27A47"/>
    <w:rsid w:val="00B30118"/>
    <w:rsid w:val="00B31575"/>
    <w:rsid w:val="00B31905"/>
    <w:rsid w:val="00B31E18"/>
    <w:rsid w:val="00B31F6A"/>
    <w:rsid w:val="00B4207A"/>
    <w:rsid w:val="00B43086"/>
    <w:rsid w:val="00B43150"/>
    <w:rsid w:val="00B432F3"/>
    <w:rsid w:val="00B44D62"/>
    <w:rsid w:val="00B472F4"/>
    <w:rsid w:val="00B47497"/>
    <w:rsid w:val="00B47FB1"/>
    <w:rsid w:val="00B517AC"/>
    <w:rsid w:val="00B55D00"/>
    <w:rsid w:val="00B57A6A"/>
    <w:rsid w:val="00B60735"/>
    <w:rsid w:val="00B639A3"/>
    <w:rsid w:val="00B648F9"/>
    <w:rsid w:val="00B65CF3"/>
    <w:rsid w:val="00B66521"/>
    <w:rsid w:val="00B66932"/>
    <w:rsid w:val="00B713D7"/>
    <w:rsid w:val="00B740F0"/>
    <w:rsid w:val="00B74875"/>
    <w:rsid w:val="00B74DA6"/>
    <w:rsid w:val="00B75453"/>
    <w:rsid w:val="00B75513"/>
    <w:rsid w:val="00B771A4"/>
    <w:rsid w:val="00B814EE"/>
    <w:rsid w:val="00B81CA0"/>
    <w:rsid w:val="00B81DD5"/>
    <w:rsid w:val="00B82F75"/>
    <w:rsid w:val="00B830EB"/>
    <w:rsid w:val="00B83BE0"/>
    <w:rsid w:val="00B857E4"/>
    <w:rsid w:val="00B86D4E"/>
    <w:rsid w:val="00B86D74"/>
    <w:rsid w:val="00B87673"/>
    <w:rsid w:val="00B91B46"/>
    <w:rsid w:val="00B92F45"/>
    <w:rsid w:val="00B945F8"/>
    <w:rsid w:val="00B94C03"/>
    <w:rsid w:val="00B9582B"/>
    <w:rsid w:val="00B96067"/>
    <w:rsid w:val="00B963CE"/>
    <w:rsid w:val="00B96A03"/>
    <w:rsid w:val="00B97167"/>
    <w:rsid w:val="00BA268B"/>
    <w:rsid w:val="00BA3B3D"/>
    <w:rsid w:val="00BA4AB0"/>
    <w:rsid w:val="00BA4F85"/>
    <w:rsid w:val="00BA553A"/>
    <w:rsid w:val="00BA563F"/>
    <w:rsid w:val="00BA60A6"/>
    <w:rsid w:val="00BA7736"/>
    <w:rsid w:val="00BB0830"/>
    <w:rsid w:val="00BB126A"/>
    <w:rsid w:val="00BB1C1F"/>
    <w:rsid w:val="00BB39C9"/>
    <w:rsid w:val="00BB73D0"/>
    <w:rsid w:val="00BC2F4F"/>
    <w:rsid w:val="00BC37DF"/>
    <w:rsid w:val="00BC46D7"/>
    <w:rsid w:val="00BC5F6C"/>
    <w:rsid w:val="00BD0EA9"/>
    <w:rsid w:val="00BD25E9"/>
    <w:rsid w:val="00BD2619"/>
    <w:rsid w:val="00BD2A44"/>
    <w:rsid w:val="00BD44A4"/>
    <w:rsid w:val="00BD45F0"/>
    <w:rsid w:val="00BD5A2C"/>
    <w:rsid w:val="00BE00DA"/>
    <w:rsid w:val="00BE0669"/>
    <w:rsid w:val="00BE0703"/>
    <w:rsid w:val="00BE1429"/>
    <w:rsid w:val="00BE192C"/>
    <w:rsid w:val="00BE1ACC"/>
    <w:rsid w:val="00BE363B"/>
    <w:rsid w:val="00BE364F"/>
    <w:rsid w:val="00BE4925"/>
    <w:rsid w:val="00BE4A2E"/>
    <w:rsid w:val="00BE6825"/>
    <w:rsid w:val="00BE7A33"/>
    <w:rsid w:val="00BE7ECB"/>
    <w:rsid w:val="00BF09C7"/>
    <w:rsid w:val="00BF0DB8"/>
    <w:rsid w:val="00BF18AA"/>
    <w:rsid w:val="00BF3994"/>
    <w:rsid w:val="00BF3CA0"/>
    <w:rsid w:val="00BF4512"/>
    <w:rsid w:val="00BF4D5A"/>
    <w:rsid w:val="00BF56B5"/>
    <w:rsid w:val="00BF6EF6"/>
    <w:rsid w:val="00BF7E91"/>
    <w:rsid w:val="00C00B5E"/>
    <w:rsid w:val="00C034BF"/>
    <w:rsid w:val="00C0523D"/>
    <w:rsid w:val="00C05B39"/>
    <w:rsid w:val="00C072EC"/>
    <w:rsid w:val="00C126C5"/>
    <w:rsid w:val="00C12AA3"/>
    <w:rsid w:val="00C14D2D"/>
    <w:rsid w:val="00C1653B"/>
    <w:rsid w:val="00C17701"/>
    <w:rsid w:val="00C203D8"/>
    <w:rsid w:val="00C20DDA"/>
    <w:rsid w:val="00C21C0E"/>
    <w:rsid w:val="00C22827"/>
    <w:rsid w:val="00C23401"/>
    <w:rsid w:val="00C234CA"/>
    <w:rsid w:val="00C23F58"/>
    <w:rsid w:val="00C243AA"/>
    <w:rsid w:val="00C24CC5"/>
    <w:rsid w:val="00C251B0"/>
    <w:rsid w:val="00C25736"/>
    <w:rsid w:val="00C25873"/>
    <w:rsid w:val="00C3040C"/>
    <w:rsid w:val="00C3077F"/>
    <w:rsid w:val="00C30C8D"/>
    <w:rsid w:val="00C30DF4"/>
    <w:rsid w:val="00C3200C"/>
    <w:rsid w:val="00C334E0"/>
    <w:rsid w:val="00C343C8"/>
    <w:rsid w:val="00C35E99"/>
    <w:rsid w:val="00C366E5"/>
    <w:rsid w:val="00C36BCC"/>
    <w:rsid w:val="00C41AE2"/>
    <w:rsid w:val="00C423E7"/>
    <w:rsid w:val="00C4264F"/>
    <w:rsid w:val="00C435A2"/>
    <w:rsid w:val="00C44161"/>
    <w:rsid w:val="00C51116"/>
    <w:rsid w:val="00C52EA4"/>
    <w:rsid w:val="00C52EE3"/>
    <w:rsid w:val="00C532A3"/>
    <w:rsid w:val="00C545F6"/>
    <w:rsid w:val="00C56666"/>
    <w:rsid w:val="00C56FB1"/>
    <w:rsid w:val="00C57810"/>
    <w:rsid w:val="00C60804"/>
    <w:rsid w:val="00C60907"/>
    <w:rsid w:val="00C60CF6"/>
    <w:rsid w:val="00C613C0"/>
    <w:rsid w:val="00C61644"/>
    <w:rsid w:val="00C64BB5"/>
    <w:rsid w:val="00C653B8"/>
    <w:rsid w:val="00C653C1"/>
    <w:rsid w:val="00C66299"/>
    <w:rsid w:val="00C70ED3"/>
    <w:rsid w:val="00C7118E"/>
    <w:rsid w:val="00C71EEE"/>
    <w:rsid w:val="00C74569"/>
    <w:rsid w:val="00C75C5D"/>
    <w:rsid w:val="00C7793B"/>
    <w:rsid w:val="00C824BE"/>
    <w:rsid w:val="00C82BC3"/>
    <w:rsid w:val="00C8484C"/>
    <w:rsid w:val="00C84F1C"/>
    <w:rsid w:val="00C86189"/>
    <w:rsid w:val="00C87626"/>
    <w:rsid w:val="00C90A75"/>
    <w:rsid w:val="00C90BAD"/>
    <w:rsid w:val="00C925E9"/>
    <w:rsid w:val="00C948A8"/>
    <w:rsid w:val="00C94939"/>
    <w:rsid w:val="00C95769"/>
    <w:rsid w:val="00CA0ACE"/>
    <w:rsid w:val="00CA1432"/>
    <w:rsid w:val="00CA16C4"/>
    <w:rsid w:val="00CA1AC3"/>
    <w:rsid w:val="00CA1E26"/>
    <w:rsid w:val="00CA3D72"/>
    <w:rsid w:val="00CA5F85"/>
    <w:rsid w:val="00CA7BE6"/>
    <w:rsid w:val="00CB0444"/>
    <w:rsid w:val="00CB2C41"/>
    <w:rsid w:val="00CB47E9"/>
    <w:rsid w:val="00CB5C0D"/>
    <w:rsid w:val="00CB6F46"/>
    <w:rsid w:val="00CB7081"/>
    <w:rsid w:val="00CB7604"/>
    <w:rsid w:val="00CB7B2B"/>
    <w:rsid w:val="00CC1698"/>
    <w:rsid w:val="00CC1E67"/>
    <w:rsid w:val="00CC2D88"/>
    <w:rsid w:val="00CC3878"/>
    <w:rsid w:val="00CC3A44"/>
    <w:rsid w:val="00CC3B5F"/>
    <w:rsid w:val="00CC3CD8"/>
    <w:rsid w:val="00CC3E93"/>
    <w:rsid w:val="00CC5A80"/>
    <w:rsid w:val="00CC5C4C"/>
    <w:rsid w:val="00CC6966"/>
    <w:rsid w:val="00CD0295"/>
    <w:rsid w:val="00CD0FCF"/>
    <w:rsid w:val="00CD14AA"/>
    <w:rsid w:val="00CD1E26"/>
    <w:rsid w:val="00CD2237"/>
    <w:rsid w:val="00CD3FC8"/>
    <w:rsid w:val="00CD45AD"/>
    <w:rsid w:val="00CD45F3"/>
    <w:rsid w:val="00CD4DAB"/>
    <w:rsid w:val="00CD59CC"/>
    <w:rsid w:val="00CD73E8"/>
    <w:rsid w:val="00CD7C73"/>
    <w:rsid w:val="00CD7EA3"/>
    <w:rsid w:val="00CE1B48"/>
    <w:rsid w:val="00CE26F8"/>
    <w:rsid w:val="00CE4445"/>
    <w:rsid w:val="00CE4471"/>
    <w:rsid w:val="00CE46A2"/>
    <w:rsid w:val="00CE68CA"/>
    <w:rsid w:val="00CE7E45"/>
    <w:rsid w:val="00CF026F"/>
    <w:rsid w:val="00CF0552"/>
    <w:rsid w:val="00CF5DE5"/>
    <w:rsid w:val="00CF66C0"/>
    <w:rsid w:val="00CF67A5"/>
    <w:rsid w:val="00CF7138"/>
    <w:rsid w:val="00D006E8"/>
    <w:rsid w:val="00D02B78"/>
    <w:rsid w:val="00D03344"/>
    <w:rsid w:val="00D03346"/>
    <w:rsid w:val="00D048DF"/>
    <w:rsid w:val="00D04CB2"/>
    <w:rsid w:val="00D056AC"/>
    <w:rsid w:val="00D064AE"/>
    <w:rsid w:val="00D06923"/>
    <w:rsid w:val="00D07DD6"/>
    <w:rsid w:val="00D11B24"/>
    <w:rsid w:val="00D1269F"/>
    <w:rsid w:val="00D14CF2"/>
    <w:rsid w:val="00D15F2A"/>
    <w:rsid w:val="00D201C6"/>
    <w:rsid w:val="00D2091C"/>
    <w:rsid w:val="00D20BEF"/>
    <w:rsid w:val="00D21346"/>
    <w:rsid w:val="00D21D38"/>
    <w:rsid w:val="00D221CA"/>
    <w:rsid w:val="00D2268C"/>
    <w:rsid w:val="00D2588E"/>
    <w:rsid w:val="00D26423"/>
    <w:rsid w:val="00D2695D"/>
    <w:rsid w:val="00D2757F"/>
    <w:rsid w:val="00D30326"/>
    <w:rsid w:val="00D30486"/>
    <w:rsid w:val="00D3313A"/>
    <w:rsid w:val="00D34CCE"/>
    <w:rsid w:val="00D34E3C"/>
    <w:rsid w:val="00D37292"/>
    <w:rsid w:val="00D37FC9"/>
    <w:rsid w:val="00D4046C"/>
    <w:rsid w:val="00D405D6"/>
    <w:rsid w:val="00D42803"/>
    <w:rsid w:val="00D43FBE"/>
    <w:rsid w:val="00D4493D"/>
    <w:rsid w:val="00D45F8D"/>
    <w:rsid w:val="00D47918"/>
    <w:rsid w:val="00D51E26"/>
    <w:rsid w:val="00D52029"/>
    <w:rsid w:val="00D52994"/>
    <w:rsid w:val="00D531DF"/>
    <w:rsid w:val="00D531F8"/>
    <w:rsid w:val="00D54554"/>
    <w:rsid w:val="00D554C7"/>
    <w:rsid w:val="00D6082C"/>
    <w:rsid w:val="00D6154B"/>
    <w:rsid w:val="00D62376"/>
    <w:rsid w:val="00D64D15"/>
    <w:rsid w:val="00D65120"/>
    <w:rsid w:val="00D66958"/>
    <w:rsid w:val="00D67AED"/>
    <w:rsid w:val="00D722D7"/>
    <w:rsid w:val="00D72D6E"/>
    <w:rsid w:val="00D736F4"/>
    <w:rsid w:val="00D746EE"/>
    <w:rsid w:val="00D75FE4"/>
    <w:rsid w:val="00D862A3"/>
    <w:rsid w:val="00D86A02"/>
    <w:rsid w:val="00D87844"/>
    <w:rsid w:val="00D92435"/>
    <w:rsid w:val="00D9459F"/>
    <w:rsid w:val="00D959AF"/>
    <w:rsid w:val="00D96EE4"/>
    <w:rsid w:val="00DA161B"/>
    <w:rsid w:val="00DA2292"/>
    <w:rsid w:val="00DA3029"/>
    <w:rsid w:val="00DA354D"/>
    <w:rsid w:val="00DA4A80"/>
    <w:rsid w:val="00DA54F1"/>
    <w:rsid w:val="00DA6C3D"/>
    <w:rsid w:val="00DA79E0"/>
    <w:rsid w:val="00DB019C"/>
    <w:rsid w:val="00DB031A"/>
    <w:rsid w:val="00DB0A1C"/>
    <w:rsid w:val="00DB0DA8"/>
    <w:rsid w:val="00DB2297"/>
    <w:rsid w:val="00DB28B5"/>
    <w:rsid w:val="00DB3C46"/>
    <w:rsid w:val="00DB3DC7"/>
    <w:rsid w:val="00DB47CF"/>
    <w:rsid w:val="00DB4CBA"/>
    <w:rsid w:val="00DB56E1"/>
    <w:rsid w:val="00DB63B2"/>
    <w:rsid w:val="00DB7146"/>
    <w:rsid w:val="00DC0394"/>
    <w:rsid w:val="00DC2444"/>
    <w:rsid w:val="00DC274D"/>
    <w:rsid w:val="00DC2759"/>
    <w:rsid w:val="00DC2C4D"/>
    <w:rsid w:val="00DC2DA2"/>
    <w:rsid w:val="00DC32ED"/>
    <w:rsid w:val="00DC6A96"/>
    <w:rsid w:val="00DD0A97"/>
    <w:rsid w:val="00DD0C5E"/>
    <w:rsid w:val="00DD39C7"/>
    <w:rsid w:val="00DD3D63"/>
    <w:rsid w:val="00DD47DA"/>
    <w:rsid w:val="00DD55A0"/>
    <w:rsid w:val="00DD55AB"/>
    <w:rsid w:val="00DD7775"/>
    <w:rsid w:val="00DD7C6F"/>
    <w:rsid w:val="00DE0454"/>
    <w:rsid w:val="00DE0BC9"/>
    <w:rsid w:val="00DE2D45"/>
    <w:rsid w:val="00DE4BFC"/>
    <w:rsid w:val="00DE540B"/>
    <w:rsid w:val="00DE7E02"/>
    <w:rsid w:val="00DF1810"/>
    <w:rsid w:val="00DF1F2D"/>
    <w:rsid w:val="00DF20D6"/>
    <w:rsid w:val="00DF3FB2"/>
    <w:rsid w:val="00DF5857"/>
    <w:rsid w:val="00DF5E3E"/>
    <w:rsid w:val="00DF5F18"/>
    <w:rsid w:val="00DF73EB"/>
    <w:rsid w:val="00E00C4F"/>
    <w:rsid w:val="00E01C39"/>
    <w:rsid w:val="00E01FE3"/>
    <w:rsid w:val="00E04224"/>
    <w:rsid w:val="00E06E98"/>
    <w:rsid w:val="00E06EBB"/>
    <w:rsid w:val="00E076B8"/>
    <w:rsid w:val="00E1024E"/>
    <w:rsid w:val="00E1041F"/>
    <w:rsid w:val="00E1043B"/>
    <w:rsid w:val="00E10827"/>
    <w:rsid w:val="00E11CB1"/>
    <w:rsid w:val="00E1258A"/>
    <w:rsid w:val="00E13BFF"/>
    <w:rsid w:val="00E13ECB"/>
    <w:rsid w:val="00E14736"/>
    <w:rsid w:val="00E14CA3"/>
    <w:rsid w:val="00E20B11"/>
    <w:rsid w:val="00E20FDA"/>
    <w:rsid w:val="00E217EF"/>
    <w:rsid w:val="00E22F93"/>
    <w:rsid w:val="00E232F9"/>
    <w:rsid w:val="00E2437E"/>
    <w:rsid w:val="00E26061"/>
    <w:rsid w:val="00E26CC1"/>
    <w:rsid w:val="00E272D1"/>
    <w:rsid w:val="00E27BBF"/>
    <w:rsid w:val="00E27C3E"/>
    <w:rsid w:val="00E27CD7"/>
    <w:rsid w:val="00E3022A"/>
    <w:rsid w:val="00E3238D"/>
    <w:rsid w:val="00E335D1"/>
    <w:rsid w:val="00E3378C"/>
    <w:rsid w:val="00E3458B"/>
    <w:rsid w:val="00E35877"/>
    <w:rsid w:val="00E36CB6"/>
    <w:rsid w:val="00E37DB5"/>
    <w:rsid w:val="00E40A42"/>
    <w:rsid w:val="00E41D3B"/>
    <w:rsid w:val="00E41DCA"/>
    <w:rsid w:val="00E41F56"/>
    <w:rsid w:val="00E42A06"/>
    <w:rsid w:val="00E438E3"/>
    <w:rsid w:val="00E44669"/>
    <w:rsid w:val="00E45619"/>
    <w:rsid w:val="00E45B54"/>
    <w:rsid w:val="00E467CA"/>
    <w:rsid w:val="00E46D99"/>
    <w:rsid w:val="00E511C5"/>
    <w:rsid w:val="00E51B14"/>
    <w:rsid w:val="00E520FC"/>
    <w:rsid w:val="00E535E0"/>
    <w:rsid w:val="00E55D84"/>
    <w:rsid w:val="00E56FCD"/>
    <w:rsid w:val="00E60595"/>
    <w:rsid w:val="00E6153E"/>
    <w:rsid w:val="00E63BC1"/>
    <w:rsid w:val="00E64841"/>
    <w:rsid w:val="00E648C8"/>
    <w:rsid w:val="00E6579C"/>
    <w:rsid w:val="00E66AC0"/>
    <w:rsid w:val="00E67553"/>
    <w:rsid w:val="00E70C59"/>
    <w:rsid w:val="00E74FF1"/>
    <w:rsid w:val="00E770BA"/>
    <w:rsid w:val="00E80A0B"/>
    <w:rsid w:val="00E82301"/>
    <w:rsid w:val="00E826B8"/>
    <w:rsid w:val="00E83469"/>
    <w:rsid w:val="00E83590"/>
    <w:rsid w:val="00E8389E"/>
    <w:rsid w:val="00E85778"/>
    <w:rsid w:val="00E86A2C"/>
    <w:rsid w:val="00E87DB4"/>
    <w:rsid w:val="00E90B75"/>
    <w:rsid w:val="00E91541"/>
    <w:rsid w:val="00E91652"/>
    <w:rsid w:val="00E92301"/>
    <w:rsid w:val="00E93CA8"/>
    <w:rsid w:val="00EA1A59"/>
    <w:rsid w:val="00EA1DFA"/>
    <w:rsid w:val="00EA2554"/>
    <w:rsid w:val="00EA3206"/>
    <w:rsid w:val="00EA4C53"/>
    <w:rsid w:val="00EA54F8"/>
    <w:rsid w:val="00EA5D2E"/>
    <w:rsid w:val="00EB1330"/>
    <w:rsid w:val="00EB7115"/>
    <w:rsid w:val="00EB71A3"/>
    <w:rsid w:val="00EB7832"/>
    <w:rsid w:val="00EB7903"/>
    <w:rsid w:val="00EC084A"/>
    <w:rsid w:val="00EC198E"/>
    <w:rsid w:val="00EC52D4"/>
    <w:rsid w:val="00EC64BC"/>
    <w:rsid w:val="00EC7478"/>
    <w:rsid w:val="00EC7E27"/>
    <w:rsid w:val="00ED0ADA"/>
    <w:rsid w:val="00ED1159"/>
    <w:rsid w:val="00ED15B4"/>
    <w:rsid w:val="00ED5C95"/>
    <w:rsid w:val="00ED6EAB"/>
    <w:rsid w:val="00EE1662"/>
    <w:rsid w:val="00EE2A75"/>
    <w:rsid w:val="00EE49C7"/>
    <w:rsid w:val="00EE602D"/>
    <w:rsid w:val="00EE7C53"/>
    <w:rsid w:val="00EE7F8E"/>
    <w:rsid w:val="00EF2E25"/>
    <w:rsid w:val="00EF3562"/>
    <w:rsid w:val="00EF3B16"/>
    <w:rsid w:val="00EF4006"/>
    <w:rsid w:val="00EF4918"/>
    <w:rsid w:val="00EF4925"/>
    <w:rsid w:val="00EF4C03"/>
    <w:rsid w:val="00EF5306"/>
    <w:rsid w:val="00EF5DEF"/>
    <w:rsid w:val="00EF5F59"/>
    <w:rsid w:val="00EF5FA0"/>
    <w:rsid w:val="00EF6657"/>
    <w:rsid w:val="00F008C5"/>
    <w:rsid w:val="00F00D83"/>
    <w:rsid w:val="00F01108"/>
    <w:rsid w:val="00F01856"/>
    <w:rsid w:val="00F0188B"/>
    <w:rsid w:val="00F01C4F"/>
    <w:rsid w:val="00F0339B"/>
    <w:rsid w:val="00F05D57"/>
    <w:rsid w:val="00F0737E"/>
    <w:rsid w:val="00F10F59"/>
    <w:rsid w:val="00F11CF6"/>
    <w:rsid w:val="00F124D4"/>
    <w:rsid w:val="00F12999"/>
    <w:rsid w:val="00F12DBB"/>
    <w:rsid w:val="00F133EE"/>
    <w:rsid w:val="00F134CB"/>
    <w:rsid w:val="00F138C8"/>
    <w:rsid w:val="00F13DDC"/>
    <w:rsid w:val="00F1735D"/>
    <w:rsid w:val="00F17A19"/>
    <w:rsid w:val="00F17FC0"/>
    <w:rsid w:val="00F20F78"/>
    <w:rsid w:val="00F21FAD"/>
    <w:rsid w:val="00F22376"/>
    <w:rsid w:val="00F22411"/>
    <w:rsid w:val="00F22EFC"/>
    <w:rsid w:val="00F23074"/>
    <w:rsid w:val="00F232C6"/>
    <w:rsid w:val="00F2494E"/>
    <w:rsid w:val="00F26FE2"/>
    <w:rsid w:val="00F310AF"/>
    <w:rsid w:val="00F31386"/>
    <w:rsid w:val="00F31A98"/>
    <w:rsid w:val="00F326DC"/>
    <w:rsid w:val="00F339C5"/>
    <w:rsid w:val="00F3414F"/>
    <w:rsid w:val="00F343FF"/>
    <w:rsid w:val="00F349DB"/>
    <w:rsid w:val="00F34CB5"/>
    <w:rsid w:val="00F35908"/>
    <w:rsid w:val="00F35D26"/>
    <w:rsid w:val="00F42CF8"/>
    <w:rsid w:val="00F4303D"/>
    <w:rsid w:val="00F4478C"/>
    <w:rsid w:val="00F44FBC"/>
    <w:rsid w:val="00F46D93"/>
    <w:rsid w:val="00F47631"/>
    <w:rsid w:val="00F47744"/>
    <w:rsid w:val="00F4797A"/>
    <w:rsid w:val="00F5074A"/>
    <w:rsid w:val="00F5197C"/>
    <w:rsid w:val="00F53677"/>
    <w:rsid w:val="00F544D9"/>
    <w:rsid w:val="00F5484F"/>
    <w:rsid w:val="00F54F4B"/>
    <w:rsid w:val="00F556F1"/>
    <w:rsid w:val="00F55864"/>
    <w:rsid w:val="00F56668"/>
    <w:rsid w:val="00F56F19"/>
    <w:rsid w:val="00F57EDF"/>
    <w:rsid w:val="00F60B6C"/>
    <w:rsid w:val="00F616FA"/>
    <w:rsid w:val="00F62987"/>
    <w:rsid w:val="00F64FE3"/>
    <w:rsid w:val="00F70711"/>
    <w:rsid w:val="00F71718"/>
    <w:rsid w:val="00F72AD0"/>
    <w:rsid w:val="00F75FEB"/>
    <w:rsid w:val="00F80F46"/>
    <w:rsid w:val="00F81662"/>
    <w:rsid w:val="00F827B5"/>
    <w:rsid w:val="00F83A11"/>
    <w:rsid w:val="00F84237"/>
    <w:rsid w:val="00F84DAD"/>
    <w:rsid w:val="00F872D2"/>
    <w:rsid w:val="00F92E8B"/>
    <w:rsid w:val="00F948C4"/>
    <w:rsid w:val="00F948C8"/>
    <w:rsid w:val="00F96858"/>
    <w:rsid w:val="00F9769A"/>
    <w:rsid w:val="00FA0275"/>
    <w:rsid w:val="00FA2753"/>
    <w:rsid w:val="00FA3008"/>
    <w:rsid w:val="00FA311E"/>
    <w:rsid w:val="00FA6975"/>
    <w:rsid w:val="00FA6A96"/>
    <w:rsid w:val="00FB07E4"/>
    <w:rsid w:val="00FB285A"/>
    <w:rsid w:val="00FB2D20"/>
    <w:rsid w:val="00FB380A"/>
    <w:rsid w:val="00FB3992"/>
    <w:rsid w:val="00FB3EF8"/>
    <w:rsid w:val="00FB697F"/>
    <w:rsid w:val="00FB6B61"/>
    <w:rsid w:val="00FB7DAE"/>
    <w:rsid w:val="00FC0730"/>
    <w:rsid w:val="00FC272F"/>
    <w:rsid w:val="00FC32AB"/>
    <w:rsid w:val="00FC33D3"/>
    <w:rsid w:val="00FC367E"/>
    <w:rsid w:val="00FC3ADD"/>
    <w:rsid w:val="00FC4959"/>
    <w:rsid w:val="00FC4A38"/>
    <w:rsid w:val="00FC4A91"/>
    <w:rsid w:val="00FC57B7"/>
    <w:rsid w:val="00FC5E17"/>
    <w:rsid w:val="00FD3338"/>
    <w:rsid w:val="00FD397F"/>
    <w:rsid w:val="00FD5447"/>
    <w:rsid w:val="00FD5B09"/>
    <w:rsid w:val="00FD75F1"/>
    <w:rsid w:val="00FD7955"/>
    <w:rsid w:val="00FD7AE6"/>
    <w:rsid w:val="00FE0B29"/>
    <w:rsid w:val="00FE0E72"/>
    <w:rsid w:val="00FE1F4D"/>
    <w:rsid w:val="00FE3B0C"/>
    <w:rsid w:val="00FE4147"/>
    <w:rsid w:val="00FE633F"/>
    <w:rsid w:val="00FE65D8"/>
    <w:rsid w:val="00FE690E"/>
    <w:rsid w:val="00FE7A7A"/>
    <w:rsid w:val="00FF0EA9"/>
    <w:rsid w:val="00FF1694"/>
    <w:rsid w:val="00FF1999"/>
    <w:rsid w:val="00FF5359"/>
    <w:rsid w:val="00FF561D"/>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095A5"/>
  <w15:docId w15:val="{D969AEAB-8A83-4C3E-9E42-720BB25E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C5B"/>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semiHidden/>
    <w:unhideWhenUsed/>
    <w:qFormat/>
    <w:rsid w:val="00724E71"/>
    <w:pPr>
      <w:keepNext/>
      <w:keepLines/>
      <w:spacing w:before="40" w:line="276" w:lineRule="auto"/>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3ADD"/>
    <w:pPr>
      <w:tabs>
        <w:tab w:val="center" w:pos="4320"/>
        <w:tab w:val="right" w:pos="8640"/>
      </w:tabs>
    </w:pPr>
  </w:style>
  <w:style w:type="character" w:customStyle="1" w:styleId="HeaderChar">
    <w:name w:val="Header Char"/>
    <w:basedOn w:val="DefaultParagraphFont"/>
    <w:link w:val="Header"/>
    <w:uiPriority w:val="99"/>
    <w:rsid w:val="00FC3ADD"/>
    <w:rPr>
      <w:rFonts w:ascii="Times New Roman" w:eastAsia="Times New Roman" w:hAnsi="Times New Roman" w:cs="Times New Roman"/>
      <w:sz w:val="20"/>
      <w:szCs w:val="20"/>
      <w:lang w:val="en-US"/>
    </w:rPr>
  </w:style>
  <w:style w:type="character" w:styleId="PageNumber">
    <w:name w:val="page number"/>
    <w:basedOn w:val="DefaultParagraphFont"/>
    <w:rsid w:val="00FC3ADD"/>
  </w:style>
  <w:style w:type="paragraph" w:styleId="ListParagraph">
    <w:name w:val="List Paragraph"/>
    <w:basedOn w:val="Normal"/>
    <w:uiPriority w:val="34"/>
    <w:qFormat/>
    <w:rsid w:val="00FC3ADD"/>
    <w:pPr>
      <w:spacing w:line="276" w:lineRule="auto"/>
      <w:ind w:left="720"/>
      <w:contextualSpacing/>
      <w:jc w:val="both"/>
    </w:pPr>
    <w:rPr>
      <w:rFonts w:ascii="Calibri" w:eastAsia="Calibri" w:hAnsi="Calibri"/>
      <w:sz w:val="22"/>
      <w:szCs w:val="22"/>
    </w:rPr>
  </w:style>
  <w:style w:type="paragraph" w:styleId="Footer">
    <w:name w:val="footer"/>
    <w:basedOn w:val="Normal"/>
    <w:link w:val="FooterChar"/>
    <w:uiPriority w:val="99"/>
    <w:rsid w:val="00FC3ADD"/>
    <w:pPr>
      <w:tabs>
        <w:tab w:val="center" w:pos="4680"/>
        <w:tab w:val="right" w:pos="9360"/>
      </w:tabs>
    </w:pPr>
  </w:style>
  <w:style w:type="character" w:customStyle="1" w:styleId="FooterChar">
    <w:name w:val="Footer Char"/>
    <w:basedOn w:val="DefaultParagraphFont"/>
    <w:link w:val="Footer"/>
    <w:uiPriority w:val="99"/>
    <w:rsid w:val="00FC3ADD"/>
    <w:rPr>
      <w:rFonts w:ascii="Times New Roman" w:eastAsia="Times New Roman" w:hAnsi="Times New Roman" w:cs="Times New Roman"/>
      <w:sz w:val="20"/>
      <w:szCs w:val="20"/>
      <w:lang w:val="en-US"/>
    </w:rPr>
  </w:style>
  <w:style w:type="paragraph" w:styleId="BodyText">
    <w:name w:val="Body Text"/>
    <w:basedOn w:val="Normal"/>
    <w:link w:val="BodyTextChar"/>
    <w:rsid w:val="00FC3ADD"/>
    <w:pPr>
      <w:spacing w:after="120"/>
    </w:pPr>
  </w:style>
  <w:style w:type="character" w:customStyle="1" w:styleId="BodyTextChar">
    <w:name w:val="Body Text Char"/>
    <w:basedOn w:val="DefaultParagraphFont"/>
    <w:link w:val="BodyText"/>
    <w:rsid w:val="00FC3AD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0069A"/>
    <w:rPr>
      <w:rFonts w:ascii="Tahoma" w:hAnsi="Tahoma" w:cs="Tahoma"/>
      <w:sz w:val="16"/>
      <w:szCs w:val="16"/>
    </w:rPr>
  </w:style>
  <w:style w:type="character" w:customStyle="1" w:styleId="BalloonTextChar">
    <w:name w:val="Balloon Text Char"/>
    <w:basedOn w:val="DefaultParagraphFont"/>
    <w:link w:val="BalloonText"/>
    <w:uiPriority w:val="99"/>
    <w:semiHidden/>
    <w:rsid w:val="0070069A"/>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8A47A0"/>
    <w:rPr>
      <w:sz w:val="20"/>
      <w:szCs w:val="20"/>
    </w:rPr>
  </w:style>
  <w:style w:type="character" w:customStyle="1" w:styleId="FootnoteTextChar">
    <w:name w:val="Footnote Text Char"/>
    <w:basedOn w:val="DefaultParagraphFont"/>
    <w:link w:val="FootnoteText"/>
    <w:uiPriority w:val="99"/>
    <w:semiHidden/>
    <w:rsid w:val="008A47A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A47A0"/>
    <w:rPr>
      <w:vertAlign w:val="superscript"/>
    </w:rPr>
  </w:style>
  <w:style w:type="paragraph" w:styleId="NormalWeb">
    <w:name w:val="Normal (Web)"/>
    <w:basedOn w:val="Normal"/>
    <w:uiPriority w:val="99"/>
    <w:unhideWhenUsed/>
    <w:rsid w:val="00D86A02"/>
    <w:pPr>
      <w:spacing w:before="100" w:beforeAutospacing="1" w:after="100" w:afterAutospacing="1"/>
    </w:pPr>
  </w:style>
  <w:style w:type="paragraph" w:styleId="NoSpacing">
    <w:name w:val="No Spacing"/>
    <w:uiPriority w:val="1"/>
    <w:qFormat/>
    <w:rsid w:val="00EB71A3"/>
    <w:pPr>
      <w:spacing w:after="0" w:line="240" w:lineRule="auto"/>
    </w:pPr>
    <w:rPr>
      <w:rFonts w:ascii="Times New Roman" w:eastAsia="Times New Roman" w:hAnsi="Times New Roman" w:cs="Times New Roman"/>
      <w:sz w:val="24"/>
      <w:szCs w:val="20"/>
    </w:rPr>
  </w:style>
  <w:style w:type="character" w:customStyle="1" w:styleId="smalltxt">
    <w:name w:val="smalltxt"/>
    <w:basedOn w:val="DefaultParagraphFont"/>
    <w:rsid w:val="0018394F"/>
  </w:style>
  <w:style w:type="table" w:styleId="TableGrid">
    <w:name w:val="Table Grid"/>
    <w:basedOn w:val="TableNormal"/>
    <w:uiPriority w:val="59"/>
    <w:rsid w:val="00AC4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4806"/>
    <w:rPr>
      <w:color w:val="808080"/>
    </w:rPr>
  </w:style>
  <w:style w:type="paragraph" w:customStyle="1" w:styleId="content-element">
    <w:name w:val="content-element"/>
    <w:basedOn w:val="Normal"/>
    <w:uiPriority w:val="99"/>
    <w:rsid w:val="001828D3"/>
    <w:pPr>
      <w:spacing w:before="100" w:beforeAutospacing="1" w:after="100" w:afterAutospacing="1"/>
    </w:pPr>
  </w:style>
  <w:style w:type="character" w:customStyle="1" w:styleId="Heading3Char">
    <w:name w:val="Heading 3 Char"/>
    <w:basedOn w:val="DefaultParagraphFont"/>
    <w:link w:val="Heading3"/>
    <w:uiPriority w:val="9"/>
    <w:semiHidden/>
    <w:rsid w:val="00724E71"/>
    <w:rPr>
      <w:rFonts w:ascii="Calibri Light" w:eastAsia="Times New Roman" w:hAnsi="Calibri Light" w:cs="Times New Roman"/>
      <w:color w:val="1F3763"/>
      <w:sz w:val="24"/>
      <w:szCs w:val="24"/>
      <w:lang w:val="en-US"/>
    </w:rPr>
  </w:style>
  <w:style w:type="character" w:styleId="Hyperlink">
    <w:name w:val="Hyperlink"/>
    <w:basedOn w:val="DefaultParagraphFont"/>
    <w:uiPriority w:val="99"/>
    <w:unhideWhenUsed/>
    <w:rsid w:val="005347D7"/>
    <w:rPr>
      <w:color w:val="0000FF" w:themeColor="hyperlink"/>
      <w:u w:val="single"/>
    </w:rPr>
  </w:style>
  <w:style w:type="character" w:styleId="UnresolvedMention">
    <w:name w:val="Unresolved Mention"/>
    <w:basedOn w:val="DefaultParagraphFont"/>
    <w:uiPriority w:val="99"/>
    <w:semiHidden/>
    <w:unhideWhenUsed/>
    <w:rsid w:val="00534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508">
      <w:bodyDiv w:val="1"/>
      <w:marLeft w:val="0"/>
      <w:marRight w:val="0"/>
      <w:marTop w:val="0"/>
      <w:marBottom w:val="0"/>
      <w:divBdr>
        <w:top w:val="none" w:sz="0" w:space="0" w:color="auto"/>
        <w:left w:val="none" w:sz="0" w:space="0" w:color="auto"/>
        <w:bottom w:val="none" w:sz="0" w:space="0" w:color="auto"/>
        <w:right w:val="none" w:sz="0" w:space="0" w:color="auto"/>
      </w:divBdr>
    </w:div>
    <w:div w:id="428425211">
      <w:bodyDiv w:val="1"/>
      <w:marLeft w:val="0"/>
      <w:marRight w:val="0"/>
      <w:marTop w:val="0"/>
      <w:marBottom w:val="0"/>
      <w:divBdr>
        <w:top w:val="none" w:sz="0" w:space="0" w:color="auto"/>
        <w:left w:val="none" w:sz="0" w:space="0" w:color="auto"/>
        <w:bottom w:val="none" w:sz="0" w:space="0" w:color="auto"/>
        <w:right w:val="none" w:sz="0" w:space="0" w:color="auto"/>
      </w:divBdr>
    </w:div>
    <w:div w:id="477697512">
      <w:bodyDiv w:val="1"/>
      <w:marLeft w:val="0"/>
      <w:marRight w:val="0"/>
      <w:marTop w:val="0"/>
      <w:marBottom w:val="0"/>
      <w:divBdr>
        <w:top w:val="none" w:sz="0" w:space="0" w:color="auto"/>
        <w:left w:val="none" w:sz="0" w:space="0" w:color="auto"/>
        <w:bottom w:val="none" w:sz="0" w:space="0" w:color="auto"/>
        <w:right w:val="none" w:sz="0" w:space="0" w:color="auto"/>
      </w:divBdr>
    </w:div>
    <w:div w:id="528760977">
      <w:bodyDiv w:val="1"/>
      <w:marLeft w:val="0"/>
      <w:marRight w:val="0"/>
      <w:marTop w:val="0"/>
      <w:marBottom w:val="0"/>
      <w:divBdr>
        <w:top w:val="none" w:sz="0" w:space="0" w:color="auto"/>
        <w:left w:val="none" w:sz="0" w:space="0" w:color="auto"/>
        <w:bottom w:val="none" w:sz="0" w:space="0" w:color="auto"/>
        <w:right w:val="none" w:sz="0" w:space="0" w:color="auto"/>
      </w:divBdr>
    </w:div>
    <w:div w:id="614750045">
      <w:bodyDiv w:val="1"/>
      <w:marLeft w:val="0"/>
      <w:marRight w:val="0"/>
      <w:marTop w:val="0"/>
      <w:marBottom w:val="0"/>
      <w:divBdr>
        <w:top w:val="none" w:sz="0" w:space="0" w:color="auto"/>
        <w:left w:val="none" w:sz="0" w:space="0" w:color="auto"/>
        <w:bottom w:val="none" w:sz="0" w:space="0" w:color="auto"/>
        <w:right w:val="none" w:sz="0" w:space="0" w:color="auto"/>
      </w:divBdr>
    </w:div>
    <w:div w:id="700932654">
      <w:bodyDiv w:val="1"/>
      <w:marLeft w:val="0"/>
      <w:marRight w:val="0"/>
      <w:marTop w:val="0"/>
      <w:marBottom w:val="0"/>
      <w:divBdr>
        <w:top w:val="none" w:sz="0" w:space="0" w:color="auto"/>
        <w:left w:val="none" w:sz="0" w:space="0" w:color="auto"/>
        <w:bottom w:val="none" w:sz="0" w:space="0" w:color="auto"/>
        <w:right w:val="none" w:sz="0" w:space="0" w:color="auto"/>
      </w:divBdr>
    </w:div>
    <w:div w:id="1029793118">
      <w:bodyDiv w:val="1"/>
      <w:marLeft w:val="0"/>
      <w:marRight w:val="0"/>
      <w:marTop w:val="0"/>
      <w:marBottom w:val="0"/>
      <w:divBdr>
        <w:top w:val="none" w:sz="0" w:space="0" w:color="auto"/>
        <w:left w:val="none" w:sz="0" w:space="0" w:color="auto"/>
        <w:bottom w:val="none" w:sz="0" w:space="0" w:color="auto"/>
        <w:right w:val="none" w:sz="0" w:space="0" w:color="auto"/>
      </w:divBdr>
    </w:div>
    <w:div w:id="1155220548">
      <w:bodyDiv w:val="1"/>
      <w:marLeft w:val="0"/>
      <w:marRight w:val="0"/>
      <w:marTop w:val="0"/>
      <w:marBottom w:val="0"/>
      <w:divBdr>
        <w:top w:val="none" w:sz="0" w:space="0" w:color="auto"/>
        <w:left w:val="none" w:sz="0" w:space="0" w:color="auto"/>
        <w:bottom w:val="none" w:sz="0" w:space="0" w:color="auto"/>
        <w:right w:val="none" w:sz="0" w:space="0" w:color="auto"/>
      </w:divBdr>
    </w:div>
    <w:div w:id="1201939407">
      <w:bodyDiv w:val="1"/>
      <w:marLeft w:val="0"/>
      <w:marRight w:val="0"/>
      <w:marTop w:val="0"/>
      <w:marBottom w:val="0"/>
      <w:divBdr>
        <w:top w:val="none" w:sz="0" w:space="0" w:color="auto"/>
        <w:left w:val="none" w:sz="0" w:space="0" w:color="auto"/>
        <w:bottom w:val="none" w:sz="0" w:space="0" w:color="auto"/>
        <w:right w:val="none" w:sz="0" w:space="0" w:color="auto"/>
      </w:divBdr>
    </w:div>
    <w:div w:id="1245529104">
      <w:bodyDiv w:val="1"/>
      <w:marLeft w:val="0"/>
      <w:marRight w:val="0"/>
      <w:marTop w:val="0"/>
      <w:marBottom w:val="0"/>
      <w:divBdr>
        <w:top w:val="none" w:sz="0" w:space="0" w:color="auto"/>
        <w:left w:val="none" w:sz="0" w:space="0" w:color="auto"/>
        <w:bottom w:val="none" w:sz="0" w:space="0" w:color="auto"/>
        <w:right w:val="none" w:sz="0" w:space="0" w:color="auto"/>
      </w:divBdr>
    </w:div>
    <w:div w:id="1262183534">
      <w:bodyDiv w:val="1"/>
      <w:marLeft w:val="0"/>
      <w:marRight w:val="0"/>
      <w:marTop w:val="0"/>
      <w:marBottom w:val="0"/>
      <w:divBdr>
        <w:top w:val="none" w:sz="0" w:space="0" w:color="auto"/>
        <w:left w:val="none" w:sz="0" w:space="0" w:color="auto"/>
        <w:bottom w:val="none" w:sz="0" w:space="0" w:color="auto"/>
        <w:right w:val="none" w:sz="0" w:space="0" w:color="auto"/>
      </w:divBdr>
    </w:div>
    <w:div w:id="1328359876">
      <w:bodyDiv w:val="1"/>
      <w:marLeft w:val="0"/>
      <w:marRight w:val="0"/>
      <w:marTop w:val="0"/>
      <w:marBottom w:val="0"/>
      <w:divBdr>
        <w:top w:val="none" w:sz="0" w:space="0" w:color="auto"/>
        <w:left w:val="none" w:sz="0" w:space="0" w:color="auto"/>
        <w:bottom w:val="none" w:sz="0" w:space="0" w:color="auto"/>
        <w:right w:val="none" w:sz="0" w:space="0" w:color="auto"/>
      </w:divBdr>
    </w:div>
    <w:div w:id="1367488792">
      <w:bodyDiv w:val="1"/>
      <w:marLeft w:val="0"/>
      <w:marRight w:val="0"/>
      <w:marTop w:val="0"/>
      <w:marBottom w:val="0"/>
      <w:divBdr>
        <w:top w:val="none" w:sz="0" w:space="0" w:color="auto"/>
        <w:left w:val="none" w:sz="0" w:space="0" w:color="auto"/>
        <w:bottom w:val="none" w:sz="0" w:space="0" w:color="auto"/>
        <w:right w:val="none" w:sz="0" w:space="0" w:color="auto"/>
      </w:divBdr>
    </w:div>
    <w:div w:id="1399935585">
      <w:bodyDiv w:val="1"/>
      <w:marLeft w:val="0"/>
      <w:marRight w:val="0"/>
      <w:marTop w:val="0"/>
      <w:marBottom w:val="0"/>
      <w:divBdr>
        <w:top w:val="none" w:sz="0" w:space="0" w:color="auto"/>
        <w:left w:val="none" w:sz="0" w:space="0" w:color="auto"/>
        <w:bottom w:val="none" w:sz="0" w:space="0" w:color="auto"/>
        <w:right w:val="none" w:sz="0" w:space="0" w:color="auto"/>
      </w:divBdr>
    </w:div>
    <w:div w:id="1503158234">
      <w:bodyDiv w:val="1"/>
      <w:marLeft w:val="0"/>
      <w:marRight w:val="0"/>
      <w:marTop w:val="0"/>
      <w:marBottom w:val="0"/>
      <w:divBdr>
        <w:top w:val="none" w:sz="0" w:space="0" w:color="auto"/>
        <w:left w:val="none" w:sz="0" w:space="0" w:color="auto"/>
        <w:bottom w:val="none" w:sz="0" w:space="0" w:color="auto"/>
        <w:right w:val="none" w:sz="0" w:space="0" w:color="auto"/>
      </w:divBdr>
    </w:div>
    <w:div w:id="1537353097">
      <w:bodyDiv w:val="1"/>
      <w:marLeft w:val="0"/>
      <w:marRight w:val="0"/>
      <w:marTop w:val="0"/>
      <w:marBottom w:val="0"/>
      <w:divBdr>
        <w:top w:val="none" w:sz="0" w:space="0" w:color="auto"/>
        <w:left w:val="none" w:sz="0" w:space="0" w:color="auto"/>
        <w:bottom w:val="none" w:sz="0" w:space="0" w:color="auto"/>
        <w:right w:val="none" w:sz="0" w:space="0" w:color="auto"/>
      </w:divBdr>
    </w:div>
    <w:div w:id="1643971013">
      <w:bodyDiv w:val="1"/>
      <w:marLeft w:val="0"/>
      <w:marRight w:val="0"/>
      <w:marTop w:val="0"/>
      <w:marBottom w:val="0"/>
      <w:divBdr>
        <w:top w:val="none" w:sz="0" w:space="0" w:color="auto"/>
        <w:left w:val="none" w:sz="0" w:space="0" w:color="auto"/>
        <w:bottom w:val="none" w:sz="0" w:space="0" w:color="auto"/>
        <w:right w:val="none" w:sz="0" w:space="0" w:color="auto"/>
      </w:divBdr>
    </w:div>
    <w:div w:id="1733499664">
      <w:bodyDiv w:val="1"/>
      <w:marLeft w:val="0"/>
      <w:marRight w:val="0"/>
      <w:marTop w:val="0"/>
      <w:marBottom w:val="0"/>
      <w:divBdr>
        <w:top w:val="none" w:sz="0" w:space="0" w:color="auto"/>
        <w:left w:val="none" w:sz="0" w:space="0" w:color="auto"/>
        <w:bottom w:val="none" w:sz="0" w:space="0" w:color="auto"/>
        <w:right w:val="none" w:sz="0" w:space="0" w:color="auto"/>
      </w:divBdr>
    </w:div>
    <w:div w:id="1774596274">
      <w:bodyDiv w:val="1"/>
      <w:marLeft w:val="0"/>
      <w:marRight w:val="0"/>
      <w:marTop w:val="0"/>
      <w:marBottom w:val="0"/>
      <w:divBdr>
        <w:top w:val="none" w:sz="0" w:space="0" w:color="auto"/>
        <w:left w:val="none" w:sz="0" w:space="0" w:color="auto"/>
        <w:bottom w:val="none" w:sz="0" w:space="0" w:color="auto"/>
        <w:right w:val="none" w:sz="0" w:space="0" w:color="auto"/>
      </w:divBdr>
    </w:div>
    <w:div w:id="1787575316">
      <w:bodyDiv w:val="1"/>
      <w:marLeft w:val="0"/>
      <w:marRight w:val="0"/>
      <w:marTop w:val="0"/>
      <w:marBottom w:val="0"/>
      <w:divBdr>
        <w:top w:val="none" w:sz="0" w:space="0" w:color="auto"/>
        <w:left w:val="none" w:sz="0" w:space="0" w:color="auto"/>
        <w:bottom w:val="none" w:sz="0" w:space="0" w:color="auto"/>
        <w:right w:val="none" w:sz="0" w:space="0" w:color="auto"/>
      </w:divBdr>
    </w:div>
    <w:div w:id="1793748381">
      <w:bodyDiv w:val="1"/>
      <w:marLeft w:val="0"/>
      <w:marRight w:val="0"/>
      <w:marTop w:val="0"/>
      <w:marBottom w:val="0"/>
      <w:divBdr>
        <w:top w:val="none" w:sz="0" w:space="0" w:color="auto"/>
        <w:left w:val="none" w:sz="0" w:space="0" w:color="auto"/>
        <w:bottom w:val="none" w:sz="0" w:space="0" w:color="auto"/>
        <w:right w:val="none" w:sz="0" w:space="0" w:color="auto"/>
      </w:divBdr>
    </w:div>
    <w:div w:id="188536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C58FC75B682744FB4A53C756BEDC3A3" ma:contentTypeVersion="10" ma:contentTypeDescription="Create a new document." ma:contentTypeScope="" ma:versionID="a935056bbc6da19d576a73a2b3bb8444">
  <xsd:schema xmlns:xsd="http://www.w3.org/2001/XMLSchema" xmlns:xs="http://www.w3.org/2001/XMLSchema" xmlns:p="http://schemas.microsoft.com/office/2006/metadata/properties" xmlns:ns1="http://schemas.microsoft.com/sharepoint/v3" xmlns:ns2="c890fddd-4e87-4e08-8b51-545f2a3f7b06" xmlns:ns3="f29de0d1-023e-4363-82d3-bb472b30be6a" targetNamespace="http://schemas.microsoft.com/office/2006/metadata/properties" ma:root="true" ma:fieldsID="cfb29100740c25279aad5ece6d334a50" ns1:_="" ns2:_="" ns3:_="">
    <xsd:import namespace="http://schemas.microsoft.com/sharepoint/v3"/>
    <xsd:import namespace="c890fddd-4e87-4e08-8b51-545f2a3f7b06"/>
    <xsd:import namespace="f29de0d1-023e-4363-82d3-bb472b30be6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MediaServiceObjectDetectorVersion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0fddd-4e87-4e08-8b51-545f2a3f7b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de0d1-023e-4363-82d3-bb472b30be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c890fddd-4e87-4e08-8b51-545f2a3f7b06">4SQX5P7U7WPY-958212181-787445</_dlc_DocId>
    <_dlc_DocIdUrl xmlns="c890fddd-4e87-4e08-8b51-545f2a3f7b06">
      <Url>https://senpr.sharepoint.com/sites/obralegislativa/_layouts/15/DocIdRedir.aspx?ID=4SQX5P7U7WPY-958212181-787445</Url>
      <Description>4SQX5P7U7WPY-958212181-787445</Description>
    </_dlc_DocIdUrl>
  </documentManagement>
</p:properties>
</file>

<file path=customXml/itemProps1.xml><?xml version="1.0" encoding="utf-8"?>
<ds:datastoreItem xmlns:ds="http://schemas.openxmlformats.org/officeDocument/2006/customXml" ds:itemID="{5A21E131-D959-4E7D-A8F2-7ED38AD4973F}">
  <ds:schemaRefs>
    <ds:schemaRef ds:uri="http://schemas.openxmlformats.org/officeDocument/2006/bibliography"/>
  </ds:schemaRefs>
</ds:datastoreItem>
</file>

<file path=customXml/itemProps2.xml><?xml version="1.0" encoding="utf-8"?>
<ds:datastoreItem xmlns:ds="http://schemas.openxmlformats.org/officeDocument/2006/customXml" ds:itemID="{6A67C0A0-11E4-4B4C-ABCD-7C66665BB378}"/>
</file>

<file path=customXml/itemProps3.xml><?xml version="1.0" encoding="utf-8"?>
<ds:datastoreItem xmlns:ds="http://schemas.openxmlformats.org/officeDocument/2006/customXml" ds:itemID="{83B7047D-B3C9-4D2C-985B-62FBFEC89C7D}"/>
</file>

<file path=customXml/itemProps4.xml><?xml version="1.0" encoding="utf-8"?>
<ds:datastoreItem xmlns:ds="http://schemas.openxmlformats.org/officeDocument/2006/customXml" ds:itemID="{38E5A8AB-025B-492E-B9E8-2AB7408B5ACD}"/>
</file>

<file path=customXml/itemProps5.xml><?xml version="1.0" encoding="utf-8"?>
<ds:datastoreItem xmlns:ds="http://schemas.openxmlformats.org/officeDocument/2006/customXml" ds:itemID="{9990682E-9FB7-4CF1-8393-3277B4C3A034}"/>
</file>

<file path=docProps/app.xml><?xml version="1.0" encoding="utf-8"?>
<Properties xmlns="http://schemas.openxmlformats.org/officeDocument/2006/extended-properties" xmlns:vt="http://schemas.openxmlformats.org/officeDocument/2006/docPropsVTypes">
  <Template>Normal</Template>
  <TotalTime>1</TotalTime>
  <Pages>6</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Ematos</dc:creator>
  <cp:keywords/>
  <dc:description/>
  <cp:lastModifiedBy>Eric J. González (Trámites y Récords)</cp:lastModifiedBy>
  <cp:revision>3</cp:revision>
  <cp:lastPrinted>2023-06-22T14:04:00Z</cp:lastPrinted>
  <dcterms:created xsi:type="dcterms:W3CDTF">2024-01-24T14:17:00Z</dcterms:created>
  <dcterms:modified xsi:type="dcterms:W3CDTF">2024-01-24T14:17:00Z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0x0101008C58FC75B682744FB4A53C756BEDC3A3</vt:lpwstr>
  </property>
  <property fmtid="{D5CDD505-2E9C-101B-9397-08002B2CF9AE}" pid="3" name="_dlc_DocIdItemGuid">
    <vt:lpwstr>63f6a11e-2d96-41ba-80fa-ead136a0154b</vt:lpwstr>
  </property>
</Properties>
</file>