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99FB" w14:textId="7BAD8C05" w:rsidR="00D04C1A" w:rsidRPr="00FA1508" w:rsidRDefault="00DF07A4" w:rsidP="00DC7095">
      <w:pPr>
        <w:spacing w:after="0" w:line="240" w:lineRule="auto"/>
        <w:jc w:val="center"/>
        <w:rPr>
          <w:rFonts w:ascii="Book Antiqua" w:eastAsia="SimSun" w:hAnsi="Book Antiqua" w:cs="Times New Roman"/>
          <w:sz w:val="28"/>
          <w:szCs w:val="28"/>
        </w:rPr>
      </w:pPr>
      <w:r>
        <w:rPr>
          <w:rFonts w:ascii="Book Antiqua" w:eastAsia="SimSun" w:hAnsi="Book Antiqua" w:cs="Times New Roman"/>
          <w:sz w:val="28"/>
          <w:szCs w:val="28"/>
        </w:rPr>
        <w:t xml:space="preserve">ESTADO LIBRE ASOCIADO </w:t>
      </w:r>
      <w:r w:rsidR="00D04C1A" w:rsidRPr="00FA1508">
        <w:rPr>
          <w:rFonts w:ascii="Book Antiqua" w:eastAsia="SimSun" w:hAnsi="Book Antiqua" w:cs="Times New Roman"/>
          <w:sz w:val="28"/>
          <w:szCs w:val="28"/>
        </w:rPr>
        <w:t>DE PUERTO RICO</w:t>
      </w:r>
    </w:p>
    <w:p w14:paraId="47450E92" w14:textId="77777777" w:rsidR="00D04C1A" w:rsidRPr="00D04C1A" w:rsidRDefault="00D04C1A" w:rsidP="00DC7095">
      <w:pPr>
        <w:spacing w:after="0" w:line="240" w:lineRule="auto"/>
        <w:rPr>
          <w:rFonts w:ascii="Book Antiqua" w:eastAsia="SimSun" w:hAnsi="Book Antiqua" w:cs="Times New Roman"/>
          <w:sz w:val="24"/>
          <w:szCs w:val="20"/>
        </w:rPr>
      </w:pPr>
    </w:p>
    <w:p w14:paraId="3F4CCF74" w14:textId="78C09A6D" w:rsidR="00D04C1A" w:rsidRPr="00D04C1A" w:rsidRDefault="00D04C1A" w:rsidP="00DC7095">
      <w:pPr>
        <w:spacing w:after="0" w:line="240" w:lineRule="auto"/>
        <w:jc w:val="both"/>
        <w:rPr>
          <w:rFonts w:ascii="Book Antiqua" w:eastAsia="SimSun" w:hAnsi="Book Antiqua" w:cs="Times New Roman"/>
          <w:sz w:val="24"/>
          <w:szCs w:val="24"/>
        </w:rPr>
      </w:pPr>
      <w:r w:rsidRPr="00D04C1A">
        <w:rPr>
          <w:rFonts w:ascii="Book Antiqua" w:eastAsia="SimSun" w:hAnsi="Book Antiqua" w:cs="Times New Roman"/>
          <w:sz w:val="24"/>
          <w:szCs w:val="24"/>
        </w:rPr>
        <w:t>1</w:t>
      </w:r>
      <w:r>
        <w:rPr>
          <w:rFonts w:ascii="Book Antiqua" w:eastAsia="SimSun" w:hAnsi="Book Antiqua" w:cs="Times New Roman"/>
          <w:sz w:val="24"/>
          <w:szCs w:val="24"/>
        </w:rPr>
        <w:t>9</w:t>
      </w:r>
      <w:r>
        <w:rPr>
          <w:rFonts w:ascii="Book Antiqua" w:eastAsia="SimSun" w:hAnsi="Book Antiqua" w:cs="Times New Roman"/>
          <w:sz w:val="24"/>
          <w:szCs w:val="24"/>
          <w:vertAlign w:val="superscript"/>
        </w:rPr>
        <w:t>n</w:t>
      </w:r>
      <w:r w:rsidRPr="00D04C1A">
        <w:rPr>
          <w:rFonts w:ascii="Book Antiqua" w:eastAsia="SimSun" w:hAnsi="Book Antiqua" w:cs="Times New Roman"/>
          <w:sz w:val="24"/>
          <w:szCs w:val="24"/>
          <w:vertAlign w:val="superscript"/>
        </w:rPr>
        <w:t>a.</w:t>
      </w:r>
      <w:r w:rsidRPr="00D04C1A">
        <w:rPr>
          <w:rFonts w:ascii="Book Antiqua" w:eastAsia="SimSun" w:hAnsi="Book Antiqua" w:cs="Times New Roman"/>
          <w:sz w:val="24"/>
          <w:szCs w:val="24"/>
        </w:rPr>
        <w:t xml:space="preserve"> Asamblea</w:t>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00DC7095">
        <w:rPr>
          <w:rFonts w:ascii="Book Antiqua" w:eastAsia="SimSun" w:hAnsi="Book Antiqua" w:cs="Times New Roman"/>
          <w:sz w:val="24"/>
          <w:szCs w:val="24"/>
        </w:rPr>
        <w:t xml:space="preserve">   </w:t>
      </w:r>
      <w:r w:rsidR="004D17C2">
        <w:rPr>
          <w:rFonts w:ascii="Book Antiqua" w:eastAsia="SimSun" w:hAnsi="Book Antiqua" w:cs="Times New Roman"/>
          <w:sz w:val="24"/>
          <w:szCs w:val="24"/>
        </w:rPr>
        <w:t>6ta</w:t>
      </w:r>
      <w:r w:rsidRPr="00D04C1A">
        <w:rPr>
          <w:rFonts w:ascii="Book Antiqua" w:eastAsia="SimSun" w:hAnsi="Book Antiqua" w:cs="Times New Roman"/>
          <w:sz w:val="24"/>
          <w:szCs w:val="24"/>
        </w:rPr>
        <w:t xml:space="preserve"> Sesión</w:t>
      </w:r>
    </w:p>
    <w:p w14:paraId="00BF7BDF" w14:textId="77777777" w:rsidR="00D04C1A" w:rsidRPr="00D04C1A" w:rsidRDefault="00D04C1A" w:rsidP="00DC7095">
      <w:pPr>
        <w:spacing w:after="0" w:line="240" w:lineRule="auto"/>
        <w:jc w:val="both"/>
        <w:rPr>
          <w:rFonts w:ascii="Book Antiqua" w:eastAsia="SimSun" w:hAnsi="Book Antiqua" w:cs="Times New Roman"/>
          <w:sz w:val="24"/>
          <w:szCs w:val="24"/>
        </w:rPr>
      </w:pPr>
      <w:r w:rsidRPr="00D04C1A">
        <w:rPr>
          <w:rFonts w:ascii="Book Antiqua" w:eastAsia="SimSun" w:hAnsi="Book Antiqua" w:cs="Times New Roman"/>
          <w:sz w:val="24"/>
          <w:szCs w:val="24"/>
        </w:rPr>
        <w:t xml:space="preserve">          Legislativa</w:t>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t xml:space="preserve">                                                                                           Ordinaria</w:t>
      </w:r>
    </w:p>
    <w:p w14:paraId="4CFFCE9C" w14:textId="77777777" w:rsidR="00D04C1A" w:rsidRPr="00D04C1A" w:rsidRDefault="00D04C1A" w:rsidP="00DC7095">
      <w:pPr>
        <w:spacing w:after="0" w:line="240" w:lineRule="auto"/>
        <w:jc w:val="center"/>
        <w:rPr>
          <w:rFonts w:ascii="Book Antiqua" w:eastAsia="SimSun" w:hAnsi="Book Antiqua" w:cs="Times New Roman"/>
          <w:sz w:val="24"/>
          <w:szCs w:val="24"/>
        </w:rPr>
      </w:pPr>
    </w:p>
    <w:p w14:paraId="0CA62426" w14:textId="5F9891F4" w:rsidR="00D04C1A" w:rsidRDefault="002F3A3B" w:rsidP="00DC7095">
      <w:pPr>
        <w:spacing w:after="0" w:line="240" w:lineRule="auto"/>
        <w:jc w:val="center"/>
        <w:rPr>
          <w:rFonts w:ascii="Book Antiqua" w:eastAsia="SimSun" w:hAnsi="Book Antiqua" w:cs="Times New Roman"/>
          <w:b/>
          <w:sz w:val="36"/>
          <w:szCs w:val="36"/>
        </w:rPr>
      </w:pPr>
      <w:r w:rsidRPr="002F3A3B">
        <w:rPr>
          <w:rFonts w:ascii="Book Antiqua" w:eastAsia="SimSun" w:hAnsi="Book Antiqua" w:cs="Times New Roman"/>
          <w:b/>
          <w:sz w:val="36"/>
          <w:szCs w:val="36"/>
        </w:rPr>
        <w:t>C</w:t>
      </w:r>
      <w:r>
        <w:rPr>
          <w:rFonts w:ascii="Book Antiqua" w:eastAsia="SimSun" w:hAnsi="Book Antiqua" w:cs="Times New Roman"/>
          <w:b/>
          <w:sz w:val="36"/>
          <w:szCs w:val="36"/>
        </w:rPr>
        <w:t>Á</w:t>
      </w:r>
      <w:r w:rsidRPr="002F3A3B">
        <w:rPr>
          <w:rFonts w:ascii="Book Antiqua" w:eastAsia="SimSun" w:hAnsi="Book Antiqua" w:cs="Times New Roman"/>
          <w:b/>
          <w:sz w:val="36"/>
          <w:szCs w:val="36"/>
        </w:rPr>
        <w:t>MARA DE REPRESENTANTES</w:t>
      </w:r>
    </w:p>
    <w:p w14:paraId="6667FF8C" w14:textId="77777777" w:rsidR="00DC7095" w:rsidRPr="00DC7095" w:rsidRDefault="00DC7095" w:rsidP="00DC7095">
      <w:pPr>
        <w:spacing w:after="0" w:line="240" w:lineRule="auto"/>
        <w:jc w:val="center"/>
        <w:rPr>
          <w:rFonts w:ascii="Book Antiqua" w:eastAsia="SimSun" w:hAnsi="Book Antiqua" w:cs="Times New Roman"/>
          <w:b/>
          <w:sz w:val="24"/>
          <w:szCs w:val="24"/>
        </w:rPr>
      </w:pPr>
    </w:p>
    <w:p w14:paraId="5CC56CD7" w14:textId="263327F1" w:rsidR="00D04C1A" w:rsidRDefault="00D04C1A" w:rsidP="00DC7095">
      <w:pPr>
        <w:spacing w:after="0" w:line="240" w:lineRule="auto"/>
        <w:jc w:val="center"/>
        <w:rPr>
          <w:rFonts w:ascii="Book Antiqua" w:eastAsia="SimSun" w:hAnsi="Book Antiqua" w:cs="Times New Roman"/>
          <w:b/>
          <w:sz w:val="52"/>
          <w:szCs w:val="52"/>
        </w:rPr>
      </w:pPr>
      <w:r w:rsidRPr="00D04C1A">
        <w:rPr>
          <w:rFonts w:ascii="Book Antiqua" w:eastAsia="SimSun" w:hAnsi="Book Antiqua" w:cs="Times New Roman"/>
          <w:b/>
          <w:sz w:val="52"/>
          <w:szCs w:val="52"/>
        </w:rPr>
        <w:t>P. de</w:t>
      </w:r>
      <w:r w:rsidRPr="002F3A3B">
        <w:rPr>
          <w:rFonts w:ascii="Book Antiqua" w:eastAsia="SimSun" w:hAnsi="Book Antiqua" w:cs="Times New Roman"/>
          <w:b/>
          <w:sz w:val="52"/>
          <w:szCs w:val="52"/>
        </w:rPr>
        <w:t xml:space="preserve"> </w:t>
      </w:r>
      <w:r w:rsidRPr="00D04C1A">
        <w:rPr>
          <w:rFonts w:ascii="Book Antiqua" w:eastAsia="SimSun" w:hAnsi="Book Antiqua" w:cs="Times New Roman"/>
          <w:b/>
          <w:sz w:val="52"/>
          <w:szCs w:val="52"/>
        </w:rPr>
        <w:t>l</w:t>
      </w:r>
      <w:r w:rsidRPr="002F3A3B">
        <w:rPr>
          <w:rFonts w:ascii="Book Antiqua" w:eastAsia="SimSun" w:hAnsi="Book Antiqua" w:cs="Times New Roman"/>
          <w:b/>
          <w:sz w:val="52"/>
          <w:szCs w:val="52"/>
        </w:rPr>
        <w:t>a</w:t>
      </w:r>
      <w:r w:rsidRPr="00D04C1A">
        <w:rPr>
          <w:rFonts w:ascii="Book Antiqua" w:eastAsia="SimSun" w:hAnsi="Book Antiqua" w:cs="Times New Roman"/>
          <w:b/>
          <w:sz w:val="52"/>
          <w:szCs w:val="52"/>
        </w:rPr>
        <w:t xml:space="preserve"> </w:t>
      </w:r>
      <w:r w:rsidRPr="002F3A3B">
        <w:rPr>
          <w:rFonts w:ascii="Book Antiqua" w:eastAsia="SimSun" w:hAnsi="Book Antiqua" w:cs="Times New Roman"/>
          <w:b/>
          <w:sz w:val="52"/>
          <w:szCs w:val="52"/>
        </w:rPr>
        <w:t>C</w:t>
      </w:r>
      <w:r w:rsidRPr="00D04C1A">
        <w:rPr>
          <w:rFonts w:ascii="Book Antiqua" w:eastAsia="SimSun" w:hAnsi="Book Antiqua" w:cs="Times New Roman"/>
          <w:b/>
          <w:sz w:val="52"/>
          <w:szCs w:val="52"/>
        </w:rPr>
        <w:t>.</w:t>
      </w:r>
      <w:r w:rsidR="00580749">
        <w:rPr>
          <w:rFonts w:ascii="Book Antiqua" w:eastAsia="SimSun" w:hAnsi="Book Antiqua" w:cs="Times New Roman"/>
          <w:b/>
          <w:sz w:val="52"/>
          <w:szCs w:val="52"/>
        </w:rPr>
        <w:t xml:space="preserve"> </w:t>
      </w:r>
      <w:r w:rsidR="00A66123">
        <w:rPr>
          <w:rFonts w:ascii="Book Antiqua" w:eastAsia="SimSun" w:hAnsi="Book Antiqua" w:cs="Times New Roman"/>
          <w:b/>
          <w:sz w:val="52"/>
          <w:szCs w:val="52"/>
        </w:rPr>
        <w:t>1908</w:t>
      </w:r>
    </w:p>
    <w:p w14:paraId="6C15FCB9" w14:textId="77777777" w:rsidR="00DC7095" w:rsidRPr="00DC7095" w:rsidRDefault="00DC7095" w:rsidP="00DC7095">
      <w:pPr>
        <w:spacing w:after="0" w:line="240" w:lineRule="auto"/>
        <w:jc w:val="center"/>
        <w:rPr>
          <w:rFonts w:ascii="Book Antiqua" w:eastAsia="SimSun" w:hAnsi="Book Antiqua" w:cs="Times New Roman"/>
          <w:b/>
          <w:sz w:val="24"/>
          <w:szCs w:val="24"/>
        </w:rPr>
      </w:pPr>
    </w:p>
    <w:p w14:paraId="1CED664C" w14:textId="1B1AAD1D" w:rsidR="00D04C1A" w:rsidRDefault="00580749" w:rsidP="00DC7095">
      <w:pPr>
        <w:spacing w:after="0" w:line="240" w:lineRule="auto"/>
        <w:jc w:val="center"/>
        <w:rPr>
          <w:rFonts w:ascii="Book Antiqua" w:eastAsia="SimSun" w:hAnsi="Book Antiqua" w:cs="Times New Roman"/>
          <w:sz w:val="24"/>
          <w:szCs w:val="20"/>
        </w:rPr>
      </w:pPr>
      <w:r>
        <w:rPr>
          <w:rFonts w:ascii="Book Antiqua" w:eastAsia="SimSun" w:hAnsi="Book Antiqua" w:cs="Times New Roman"/>
          <w:sz w:val="24"/>
          <w:szCs w:val="20"/>
        </w:rPr>
        <w:t xml:space="preserve"> </w:t>
      </w:r>
      <w:r w:rsidR="00A66123">
        <w:rPr>
          <w:rFonts w:ascii="Book Antiqua" w:eastAsia="SimSun" w:hAnsi="Book Antiqua" w:cs="Times New Roman"/>
          <w:sz w:val="24"/>
          <w:szCs w:val="20"/>
        </w:rPr>
        <w:t xml:space="preserve">24 </w:t>
      </w:r>
      <w:r w:rsidR="00D04C1A">
        <w:rPr>
          <w:rFonts w:ascii="Book Antiqua" w:eastAsia="SimSun" w:hAnsi="Book Antiqua" w:cs="Times New Roman"/>
          <w:sz w:val="24"/>
          <w:szCs w:val="20"/>
        </w:rPr>
        <w:t xml:space="preserve">DE </w:t>
      </w:r>
      <w:r w:rsidR="009E4061">
        <w:rPr>
          <w:rFonts w:ascii="Book Antiqua" w:eastAsia="SimSun" w:hAnsi="Book Antiqua" w:cs="Times New Roman"/>
          <w:sz w:val="24"/>
          <w:szCs w:val="20"/>
        </w:rPr>
        <w:t xml:space="preserve">OCTUBRE </w:t>
      </w:r>
      <w:r w:rsidR="00D04C1A">
        <w:rPr>
          <w:rFonts w:ascii="Book Antiqua" w:eastAsia="SimSun" w:hAnsi="Book Antiqua" w:cs="Times New Roman"/>
          <w:sz w:val="24"/>
          <w:szCs w:val="20"/>
        </w:rPr>
        <w:t>DE</w:t>
      </w:r>
      <w:r w:rsidR="00D04C1A" w:rsidRPr="00D04C1A">
        <w:rPr>
          <w:rFonts w:ascii="Book Antiqua" w:eastAsia="SimSun" w:hAnsi="Book Antiqua" w:cs="Times New Roman"/>
          <w:sz w:val="24"/>
          <w:szCs w:val="20"/>
        </w:rPr>
        <w:t xml:space="preserve"> 20</w:t>
      </w:r>
      <w:r w:rsidR="00D04C1A">
        <w:rPr>
          <w:rFonts w:ascii="Book Antiqua" w:eastAsia="SimSun" w:hAnsi="Book Antiqua" w:cs="Times New Roman"/>
          <w:sz w:val="24"/>
          <w:szCs w:val="20"/>
        </w:rPr>
        <w:t>2</w:t>
      </w:r>
      <w:r w:rsidR="00D61CDB">
        <w:rPr>
          <w:rFonts w:ascii="Book Antiqua" w:eastAsia="SimSun" w:hAnsi="Book Antiqua" w:cs="Times New Roman"/>
          <w:sz w:val="24"/>
          <w:szCs w:val="20"/>
        </w:rPr>
        <w:t>3</w:t>
      </w:r>
    </w:p>
    <w:p w14:paraId="4820CF9E" w14:textId="77777777" w:rsidR="00C857CA" w:rsidRPr="00D04C1A" w:rsidRDefault="00C857CA" w:rsidP="00DC7095">
      <w:pPr>
        <w:spacing w:after="0" w:line="240" w:lineRule="auto"/>
        <w:jc w:val="center"/>
        <w:rPr>
          <w:rFonts w:ascii="Book Antiqua" w:eastAsia="SimSun" w:hAnsi="Book Antiqua" w:cs="Times New Roman"/>
          <w:sz w:val="24"/>
          <w:szCs w:val="20"/>
        </w:rPr>
      </w:pPr>
    </w:p>
    <w:p w14:paraId="561C9F52" w14:textId="0EE6D114" w:rsidR="00C857CA" w:rsidRPr="008C4236" w:rsidRDefault="00C857CA" w:rsidP="009E4061">
      <w:pPr>
        <w:pStyle w:val="NoSpacing"/>
        <w:ind w:left="720" w:hanging="720"/>
        <w:jc w:val="center"/>
        <w:rPr>
          <w:rFonts w:ascii="Book Antiqua" w:hAnsi="Book Antiqua"/>
          <w:i/>
          <w:iCs/>
          <w:sz w:val="24"/>
        </w:rPr>
      </w:pPr>
      <w:r>
        <w:rPr>
          <w:rFonts w:ascii="Book Antiqua" w:hAnsi="Book Antiqua"/>
          <w:sz w:val="24"/>
        </w:rPr>
        <w:t>Presentada por los</w:t>
      </w:r>
      <w:r w:rsidRPr="003015C2">
        <w:rPr>
          <w:rFonts w:ascii="Book Antiqua" w:hAnsi="Book Antiqua"/>
          <w:sz w:val="24"/>
        </w:rPr>
        <w:t xml:space="preserve"> representantes</w:t>
      </w:r>
      <w:r w:rsidR="008C4236">
        <w:rPr>
          <w:rFonts w:ascii="Book Antiqua" w:hAnsi="Book Antiqua"/>
          <w:sz w:val="24"/>
        </w:rPr>
        <w:t xml:space="preserve"> </w:t>
      </w:r>
      <w:r w:rsidR="008C4236">
        <w:rPr>
          <w:rFonts w:ascii="Book Antiqua" w:hAnsi="Book Antiqua"/>
          <w:i/>
          <w:iCs/>
          <w:sz w:val="24"/>
        </w:rPr>
        <w:t xml:space="preserve">Hernández Montañez, Méndez </w:t>
      </w:r>
      <w:r w:rsidR="00BA6331">
        <w:rPr>
          <w:rFonts w:ascii="Book Antiqua" w:hAnsi="Book Antiqua"/>
          <w:i/>
          <w:iCs/>
          <w:sz w:val="24"/>
        </w:rPr>
        <w:t>Núñez, Santa Rodríguez, Martínez Soto,</w:t>
      </w:r>
      <w:r w:rsidR="00824D39">
        <w:rPr>
          <w:rFonts w:ascii="Book Antiqua" w:hAnsi="Book Antiqua"/>
          <w:i/>
          <w:iCs/>
          <w:sz w:val="24"/>
        </w:rPr>
        <w:t xml:space="preserve"> González M</w:t>
      </w:r>
      <w:r w:rsidR="00A420C4">
        <w:rPr>
          <w:rFonts w:ascii="Book Antiqua" w:hAnsi="Book Antiqua"/>
          <w:i/>
          <w:iCs/>
          <w:sz w:val="24"/>
        </w:rPr>
        <w:t xml:space="preserve">ercado, </w:t>
      </w:r>
      <w:r w:rsidR="00BA6331">
        <w:rPr>
          <w:rFonts w:ascii="Book Antiqua" w:hAnsi="Book Antiqua"/>
          <w:i/>
          <w:iCs/>
          <w:sz w:val="24"/>
        </w:rPr>
        <w:t>Bulerín Ramos y Peña Ramírez</w:t>
      </w:r>
    </w:p>
    <w:p w14:paraId="615CA37A" w14:textId="77777777" w:rsidR="00EF1B24" w:rsidRDefault="00EF1B24" w:rsidP="009E4061">
      <w:pPr>
        <w:pStyle w:val="NoSpacing"/>
        <w:ind w:left="720" w:hanging="720"/>
        <w:jc w:val="center"/>
        <w:rPr>
          <w:rFonts w:ascii="Book Antiqua" w:hAnsi="Book Antiqua"/>
          <w:i/>
          <w:sz w:val="24"/>
        </w:rPr>
      </w:pPr>
    </w:p>
    <w:p w14:paraId="39F8758F" w14:textId="7C34563D" w:rsidR="00EF1B24" w:rsidRPr="00EF1B24" w:rsidRDefault="00EF1B24" w:rsidP="009E4061">
      <w:pPr>
        <w:pStyle w:val="NoSpacing"/>
        <w:ind w:left="720" w:hanging="720"/>
        <w:jc w:val="center"/>
        <w:rPr>
          <w:rFonts w:ascii="Book Antiqua" w:hAnsi="Book Antiqua"/>
          <w:sz w:val="24"/>
          <w:szCs w:val="24"/>
        </w:rPr>
      </w:pPr>
      <w:r>
        <w:rPr>
          <w:rFonts w:ascii="Book Antiqua" w:hAnsi="Book Antiqua"/>
          <w:sz w:val="24"/>
        </w:rPr>
        <w:t>Referido a la Comisión de</w:t>
      </w:r>
      <w:r w:rsidR="00D82DD9">
        <w:rPr>
          <w:rFonts w:ascii="Book Antiqua" w:hAnsi="Book Antiqua"/>
          <w:sz w:val="24"/>
        </w:rPr>
        <w:t xml:space="preserve"> Hacienda y Presupuesto</w:t>
      </w:r>
    </w:p>
    <w:p w14:paraId="120CA33B" w14:textId="77777777" w:rsidR="00D04C1A" w:rsidRPr="00D04C1A" w:rsidRDefault="00D04C1A" w:rsidP="00DC7095">
      <w:pPr>
        <w:spacing w:after="0" w:line="240" w:lineRule="auto"/>
        <w:jc w:val="center"/>
        <w:rPr>
          <w:rFonts w:ascii="Book Antiqua" w:eastAsia="SimSun" w:hAnsi="Book Antiqua" w:cs="Times New Roman"/>
          <w:sz w:val="24"/>
          <w:szCs w:val="24"/>
        </w:rPr>
      </w:pPr>
    </w:p>
    <w:p w14:paraId="09DEBA32" w14:textId="77777777" w:rsidR="00D04C1A" w:rsidRPr="00DC7095" w:rsidRDefault="00D04C1A" w:rsidP="00DC7095">
      <w:pPr>
        <w:spacing w:after="0" w:line="240" w:lineRule="auto"/>
        <w:jc w:val="center"/>
        <w:rPr>
          <w:rFonts w:ascii="Book Antiqua" w:eastAsia="SimSun" w:hAnsi="Book Antiqua" w:cs="Times New Roman"/>
          <w:b/>
          <w:sz w:val="28"/>
          <w:szCs w:val="24"/>
        </w:rPr>
      </w:pPr>
      <w:r w:rsidRPr="00DC7095">
        <w:rPr>
          <w:rFonts w:ascii="Book Antiqua" w:eastAsia="SimSun" w:hAnsi="Book Antiqua" w:cs="Times New Roman"/>
          <w:b/>
          <w:sz w:val="28"/>
          <w:szCs w:val="24"/>
        </w:rPr>
        <w:t>LEY</w:t>
      </w:r>
    </w:p>
    <w:p w14:paraId="4099C6A3" w14:textId="77777777" w:rsidR="00D04C1A" w:rsidRPr="00D04C1A" w:rsidRDefault="00D04C1A" w:rsidP="00DC7095">
      <w:pPr>
        <w:spacing w:after="0" w:line="240" w:lineRule="auto"/>
        <w:jc w:val="center"/>
        <w:rPr>
          <w:rFonts w:ascii="Book Antiqua" w:eastAsia="SimSun" w:hAnsi="Book Antiqua" w:cs="Times New Roman"/>
          <w:b/>
          <w:sz w:val="24"/>
          <w:szCs w:val="24"/>
        </w:rPr>
      </w:pPr>
    </w:p>
    <w:p w14:paraId="66663713" w14:textId="443C5930" w:rsidR="00D04C1A" w:rsidRPr="00D61CDB" w:rsidRDefault="00D04C1A" w:rsidP="003E4B30">
      <w:pPr>
        <w:spacing w:after="0" w:line="240" w:lineRule="auto"/>
        <w:ind w:left="720" w:hanging="720"/>
        <w:jc w:val="both"/>
        <w:rPr>
          <w:rFonts w:ascii="Book Antiqua" w:eastAsia="SimSun" w:hAnsi="Book Antiqua" w:cs="Times New Roman"/>
          <w:sz w:val="24"/>
          <w:szCs w:val="24"/>
        </w:rPr>
      </w:pPr>
      <w:r w:rsidRPr="00D04C1A">
        <w:rPr>
          <w:rFonts w:ascii="Book Antiqua" w:eastAsia="SimSun" w:hAnsi="Book Antiqua" w:cs="Times New Roman"/>
          <w:sz w:val="24"/>
          <w:szCs w:val="24"/>
        </w:rPr>
        <w:t>Para</w:t>
      </w:r>
      <w:r w:rsidR="0029511C">
        <w:rPr>
          <w:rFonts w:ascii="Book Antiqua" w:eastAsia="SimSun" w:hAnsi="Book Antiqua" w:cs="Times New Roman"/>
          <w:sz w:val="24"/>
          <w:szCs w:val="24"/>
        </w:rPr>
        <w:t xml:space="preserve"> </w:t>
      </w:r>
      <w:r w:rsidR="00D61CDB">
        <w:rPr>
          <w:rFonts w:ascii="Book Antiqua" w:eastAsia="SimSun" w:hAnsi="Book Antiqua" w:cs="Times New Roman"/>
          <w:sz w:val="24"/>
          <w:szCs w:val="24"/>
        </w:rPr>
        <w:t xml:space="preserve">añadir nuevas Secciones </w:t>
      </w:r>
      <w:r w:rsidR="00D61CDB" w:rsidRPr="00D61CDB">
        <w:rPr>
          <w:rFonts w:ascii="Book Antiqua" w:eastAsia="SimSun" w:hAnsi="Book Antiqua" w:cs="Times New Roman"/>
          <w:sz w:val="24"/>
          <w:szCs w:val="24"/>
        </w:rPr>
        <w:t xml:space="preserve">2062.01A, 3060.01 </w:t>
      </w:r>
      <w:r w:rsidR="00D61CDB">
        <w:rPr>
          <w:rFonts w:ascii="Book Antiqua" w:eastAsia="SimSun" w:hAnsi="Book Antiqua" w:cs="Times New Roman"/>
          <w:sz w:val="24"/>
          <w:szCs w:val="24"/>
        </w:rPr>
        <w:t>y</w:t>
      </w:r>
      <w:r w:rsidR="00D61CDB" w:rsidRPr="00D61CDB">
        <w:rPr>
          <w:rFonts w:ascii="Book Antiqua" w:eastAsia="SimSun" w:hAnsi="Book Antiqua" w:cs="Times New Roman"/>
          <w:sz w:val="24"/>
          <w:szCs w:val="24"/>
        </w:rPr>
        <w:t xml:space="preserve"> 3060.02</w:t>
      </w:r>
      <w:r w:rsidR="00D61CDB">
        <w:rPr>
          <w:rFonts w:ascii="Book Antiqua" w:eastAsia="SimSun" w:hAnsi="Book Antiqua" w:cs="Times New Roman"/>
          <w:sz w:val="24"/>
          <w:szCs w:val="24"/>
        </w:rPr>
        <w:t>,</w:t>
      </w:r>
      <w:r w:rsidR="00D61CDB" w:rsidRPr="00D61CDB">
        <w:rPr>
          <w:rFonts w:ascii="Book Antiqua" w:eastAsia="SimSun" w:hAnsi="Book Antiqua" w:cs="Times New Roman"/>
          <w:sz w:val="24"/>
          <w:szCs w:val="24"/>
        </w:rPr>
        <w:t xml:space="preserve"> </w:t>
      </w:r>
      <w:r w:rsidR="00D61CDB">
        <w:rPr>
          <w:rFonts w:ascii="Book Antiqua" w:eastAsia="SimSun" w:hAnsi="Book Antiqua" w:cs="Times New Roman"/>
          <w:sz w:val="24"/>
          <w:szCs w:val="24"/>
        </w:rPr>
        <w:t>y enmendar</w:t>
      </w:r>
      <w:r w:rsidR="00D61CDB" w:rsidRPr="00D61CDB">
        <w:rPr>
          <w:rFonts w:ascii="Book Antiqua" w:eastAsia="SimSun" w:hAnsi="Book Antiqua" w:cs="Times New Roman"/>
          <w:sz w:val="24"/>
          <w:szCs w:val="24"/>
        </w:rPr>
        <w:t xml:space="preserve"> </w:t>
      </w:r>
      <w:r w:rsidR="00780B6C">
        <w:rPr>
          <w:rFonts w:ascii="Book Antiqua" w:eastAsia="SimSun" w:hAnsi="Book Antiqua" w:cs="Times New Roman"/>
          <w:sz w:val="24"/>
          <w:szCs w:val="24"/>
        </w:rPr>
        <w:t xml:space="preserve">las </w:t>
      </w:r>
      <w:r w:rsidR="00D61CDB" w:rsidRPr="00D61CDB">
        <w:rPr>
          <w:rFonts w:ascii="Book Antiqua" w:eastAsia="SimSun" w:hAnsi="Book Antiqua" w:cs="Times New Roman"/>
          <w:sz w:val="24"/>
          <w:szCs w:val="24"/>
        </w:rPr>
        <w:t>Sec</w:t>
      </w:r>
      <w:r w:rsidR="00D61CDB">
        <w:rPr>
          <w:rFonts w:ascii="Book Antiqua" w:eastAsia="SimSun" w:hAnsi="Book Antiqua" w:cs="Times New Roman"/>
          <w:sz w:val="24"/>
          <w:szCs w:val="24"/>
        </w:rPr>
        <w:t>c</w:t>
      </w:r>
      <w:r w:rsidR="00D61CDB" w:rsidRPr="00D61CDB">
        <w:rPr>
          <w:rFonts w:ascii="Book Antiqua" w:eastAsia="SimSun" w:hAnsi="Book Antiqua" w:cs="Times New Roman"/>
          <w:sz w:val="24"/>
          <w:szCs w:val="24"/>
        </w:rPr>
        <w:t>ion</w:t>
      </w:r>
      <w:r w:rsidR="00D61CDB">
        <w:rPr>
          <w:rFonts w:ascii="Book Antiqua" w:eastAsia="SimSun" w:hAnsi="Book Antiqua" w:cs="Times New Roman"/>
          <w:sz w:val="24"/>
          <w:szCs w:val="24"/>
        </w:rPr>
        <w:t>e</w:t>
      </w:r>
      <w:r w:rsidR="00D61CDB" w:rsidRPr="00D61CDB">
        <w:rPr>
          <w:rFonts w:ascii="Book Antiqua" w:eastAsia="SimSun" w:hAnsi="Book Antiqua" w:cs="Times New Roman"/>
          <w:sz w:val="24"/>
          <w:szCs w:val="24"/>
        </w:rPr>
        <w:t xml:space="preserve">s 1020.01, </w:t>
      </w:r>
      <w:r w:rsidR="00D61CDB">
        <w:rPr>
          <w:rFonts w:ascii="Book Antiqua" w:eastAsia="SimSun" w:hAnsi="Book Antiqua" w:cs="Times New Roman"/>
          <w:sz w:val="24"/>
          <w:szCs w:val="24"/>
        </w:rPr>
        <w:t>3000.02, 6020.01A de la Ley Núm. 60 del 1 de julio de 2019, según enmendada, conocida como el Código de Incentivos de Puerto Rico</w:t>
      </w:r>
      <w:r w:rsidR="003E4B30" w:rsidRPr="003E4B30">
        <w:rPr>
          <w:rFonts w:ascii="Book Antiqua" w:eastAsia="SimSun" w:hAnsi="Book Antiqua" w:cs="Times New Roman"/>
          <w:sz w:val="24"/>
          <w:szCs w:val="24"/>
        </w:rPr>
        <w:t>;</w:t>
      </w:r>
      <w:r w:rsidR="00413255">
        <w:rPr>
          <w:rFonts w:ascii="Book Antiqua" w:eastAsia="SimSun" w:hAnsi="Book Antiqua" w:cs="Times New Roman"/>
          <w:sz w:val="24"/>
          <w:szCs w:val="24"/>
        </w:rPr>
        <w:t xml:space="preserve"> y</w:t>
      </w:r>
      <w:r w:rsidR="003E4B30" w:rsidRPr="003E4B30">
        <w:rPr>
          <w:rFonts w:ascii="Book Antiqua" w:eastAsia="SimSun" w:hAnsi="Book Antiqua" w:cs="Times New Roman"/>
          <w:sz w:val="24"/>
          <w:szCs w:val="24"/>
        </w:rPr>
        <w:t xml:space="preserve"> </w:t>
      </w:r>
      <w:r w:rsidRPr="00D04C1A">
        <w:rPr>
          <w:rFonts w:ascii="Book Antiqua" w:eastAsia="SimSun" w:hAnsi="Book Antiqua" w:cs="Times New Roman"/>
          <w:sz w:val="24"/>
          <w:szCs w:val="24"/>
        </w:rPr>
        <w:t>para otros fines</w:t>
      </w:r>
      <w:r w:rsidR="00D61CDB">
        <w:rPr>
          <w:rFonts w:ascii="Book Antiqua" w:eastAsia="SimSun" w:hAnsi="Book Antiqua" w:cs="Times New Roman"/>
          <w:sz w:val="24"/>
          <w:szCs w:val="24"/>
        </w:rPr>
        <w:t xml:space="preserve"> relacionados</w:t>
      </w:r>
      <w:r w:rsidRPr="00D04C1A">
        <w:rPr>
          <w:rFonts w:ascii="Book Antiqua" w:eastAsia="SimSun" w:hAnsi="Book Antiqua" w:cs="Times New Roman"/>
          <w:sz w:val="24"/>
          <w:szCs w:val="24"/>
        </w:rPr>
        <w:t>.</w:t>
      </w:r>
    </w:p>
    <w:p w14:paraId="7A5BC843" w14:textId="77777777" w:rsidR="00D04C1A" w:rsidRDefault="00D04C1A" w:rsidP="00DC7095">
      <w:pPr>
        <w:spacing w:after="0" w:line="240" w:lineRule="auto"/>
        <w:jc w:val="both"/>
        <w:rPr>
          <w:rFonts w:ascii="Book Antiqua" w:eastAsia="SimSun" w:hAnsi="Book Antiqua" w:cs="Times New Roman"/>
          <w:sz w:val="24"/>
          <w:szCs w:val="24"/>
        </w:rPr>
      </w:pPr>
    </w:p>
    <w:p w14:paraId="385FFCD9" w14:textId="77777777" w:rsidR="00A23D0B" w:rsidRDefault="00A23D0B" w:rsidP="00DC7095">
      <w:pPr>
        <w:spacing w:after="0" w:line="240" w:lineRule="auto"/>
        <w:jc w:val="center"/>
        <w:rPr>
          <w:rFonts w:ascii="Book Antiqua" w:eastAsia="SimSun" w:hAnsi="Book Antiqua" w:cs="Times New Roman"/>
          <w:bCs/>
          <w:sz w:val="24"/>
          <w:szCs w:val="24"/>
        </w:rPr>
      </w:pPr>
    </w:p>
    <w:p w14:paraId="2E1EB5EA" w14:textId="0F8A484F" w:rsidR="00D04C1A" w:rsidRDefault="00D04C1A" w:rsidP="00DC7095">
      <w:pPr>
        <w:spacing w:after="0" w:line="240" w:lineRule="auto"/>
        <w:jc w:val="center"/>
        <w:rPr>
          <w:rFonts w:ascii="Book Antiqua" w:eastAsia="SimSun" w:hAnsi="Book Antiqua" w:cs="Times New Roman"/>
          <w:bCs/>
          <w:sz w:val="24"/>
          <w:szCs w:val="24"/>
        </w:rPr>
      </w:pPr>
      <w:r w:rsidRPr="00FA1508">
        <w:rPr>
          <w:rFonts w:ascii="Book Antiqua" w:eastAsia="SimSun" w:hAnsi="Book Antiqua" w:cs="Times New Roman"/>
          <w:bCs/>
          <w:sz w:val="24"/>
          <w:szCs w:val="24"/>
        </w:rPr>
        <w:t>EXPOSICIÓN DE MOTIVOS</w:t>
      </w:r>
    </w:p>
    <w:p w14:paraId="4704B133" w14:textId="77777777" w:rsidR="00FA1508" w:rsidRPr="00601DC8" w:rsidRDefault="00FA1508" w:rsidP="00DC7095">
      <w:pPr>
        <w:spacing w:after="0" w:line="240" w:lineRule="auto"/>
        <w:jc w:val="center"/>
        <w:rPr>
          <w:rFonts w:ascii="Book Antiqua" w:eastAsia="SimSun" w:hAnsi="Book Antiqua" w:cs="Times New Roman"/>
          <w:bCs/>
          <w:sz w:val="24"/>
          <w:szCs w:val="24"/>
        </w:rPr>
      </w:pPr>
    </w:p>
    <w:p w14:paraId="00BFA2F7" w14:textId="73C7AD93" w:rsidR="0061452D" w:rsidRPr="00601DC8" w:rsidRDefault="0061452D" w:rsidP="0061452D">
      <w:pPr>
        <w:spacing w:after="0"/>
        <w:jc w:val="both"/>
        <w:rPr>
          <w:rFonts w:ascii="Book Antiqua" w:hAnsi="Book Antiqua" w:cs="Times New Roman"/>
          <w:sz w:val="24"/>
          <w:szCs w:val="24"/>
          <w:lang w:val="es-ES"/>
        </w:rPr>
      </w:pPr>
      <w:r w:rsidRPr="00601DC8">
        <w:rPr>
          <w:rFonts w:ascii="Book Antiqua" w:hAnsi="Book Antiqua" w:cs="Times New Roman"/>
          <w:sz w:val="24"/>
          <w:szCs w:val="24"/>
          <w:lang w:val="es-ES"/>
        </w:rPr>
        <w:t>Este proyecto de ley busca adaptar nuestra legislación a la iniciativa internacional del Impuesto Mínimo Global (</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IMG</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 xml:space="preserve">) para proteger miles de empleos existentes y asegurar que en el futuro Puerto Rico continúe siendo un lugar ideal para las inversiones y la creación de oportunidades de empleo. </w:t>
      </w:r>
    </w:p>
    <w:p w14:paraId="52DB9C72" w14:textId="77777777" w:rsidR="0061452D" w:rsidRPr="00601DC8" w:rsidRDefault="0061452D" w:rsidP="0061452D">
      <w:pPr>
        <w:spacing w:after="0"/>
        <w:jc w:val="both"/>
        <w:rPr>
          <w:rFonts w:ascii="Book Antiqua" w:hAnsi="Book Antiqua" w:cs="Times New Roman"/>
          <w:sz w:val="24"/>
          <w:szCs w:val="24"/>
          <w:lang w:val="es-ES"/>
        </w:rPr>
      </w:pPr>
    </w:p>
    <w:p w14:paraId="4E0D9C87" w14:textId="7A99DF46" w:rsidR="0061452D" w:rsidRPr="00601DC8" w:rsidRDefault="0061452D" w:rsidP="0061452D">
      <w:pPr>
        <w:spacing w:after="0"/>
        <w:jc w:val="both"/>
        <w:rPr>
          <w:rFonts w:ascii="Book Antiqua" w:hAnsi="Book Antiqua" w:cs="Times New Roman"/>
          <w:sz w:val="24"/>
          <w:szCs w:val="24"/>
          <w:lang w:val="es-ES"/>
        </w:rPr>
      </w:pPr>
      <w:r w:rsidRPr="00601DC8">
        <w:rPr>
          <w:rFonts w:ascii="Book Antiqua" w:hAnsi="Book Antiqua" w:cs="Times New Roman"/>
          <w:sz w:val="24"/>
          <w:szCs w:val="24"/>
          <w:lang w:val="es-ES"/>
        </w:rPr>
        <w:t>El IMG forma parte de un acuerdo global liderado por la Organización para la Cooperación y el Desarrollo Económicos (</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OCDE</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 para actualizar y estandarizar las normas de las contribuciones sobre ingresos a nivel internacional. La implementación del IMG, que fue acordado en octubre de 2021 por 137 países, entre ellos Estados Unidos y la Unión Europea, incluye el establecimiento de un impuesto mínimo del 15% a las grandes empresas multinacionales (</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EMN</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 xml:space="preserve">) autorizadas a hacer negocios en sus respectivas jurisdicciones. Esta iniciativa es el resultado de la iniciativa de la OCDE sobre la Erosión de la Base Imponible y el Traslado de Beneficios (BEPS, por sus siglas en inglés) y se conoce como el </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Pilar 2</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 xml:space="preserve"> de un plan de dos pilares para atender la tributación en una economía globalizada y digitalizada. </w:t>
      </w:r>
    </w:p>
    <w:p w14:paraId="7B3AC78C" w14:textId="77777777" w:rsidR="0061452D" w:rsidRPr="00601DC8" w:rsidRDefault="0061452D" w:rsidP="0061452D">
      <w:pPr>
        <w:spacing w:after="0"/>
        <w:jc w:val="both"/>
        <w:rPr>
          <w:rFonts w:ascii="Book Antiqua" w:hAnsi="Book Antiqua" w:cs="Times New Roman"/>
          <w:sz w:val="24"/>
          <w:szCs w:val="24"/>
          <w:lang w:val="es-ES"/>
        </w:rPr>
      </w:pPr>
    </w:p>
    <w:p w14:paraId="19064444" w14:textId="77777777" w:rsidR="0061452D" w:rsidRPr="00601DC8" w:rsidRDefault="0061452D" w:rsidP="0061452D">
      <w:pPr>
        <w:spacing w:after="0"/>
        <w:jc w:val="both"/>
        <w:rPr>
          <w:rFonts w:ascii="Book Antiqua" w:hAnsi="Book Antiqua" w:cs="Times New Roman"/>
          <w:sz w:val="24"/>
          <w:szCs w:val="24"/>
          <w:lang w:val="es-ES"/>
        </w:rPr>
      </w:pPr>
      <w:r w:rsidRPr="00601DC8">
        <w:rPr>
          <w:rFonts w:ascii="Book Antiqua" w:hAnsi="Book Antiqua" w:cs="Times New Roman"/>
          <w:sz w:val="24"/>
          <w:szCs w:val="24"/>
          <w:lang w:val="es-ES"/>
        </w:rPr>
        <w:t xml:space="preserve">En el caso de la Unión Europea, en diciembre de 2022 se acordó que el IMG entraría en vigor en enero de 2024, y muchos otros países del mundo están en proceso de promulgar el IMG con el mismo calendario. Aunque el gobierno de los Estados Unidos aún no ha promulgado el IMG, es claro que es de vital importancia que en Puerto Rico adaptemos nuestras leyes lo antes posible a las nuevas reglas contributivas que se están creando a nivel internacional, para que Puerto Rico pueda proteger la inversión extranjera y los empleos que son vitales para nuestra economía. </w:t>
      </w:r>
    </w:p>
    <w:p w14:paraId="2075A8AA" w14:textId="77777777" w:rsidR="0061452D" w:rsidRPr="00601DC8" w:rsidRDefault="0061452D" w:rsidP="0061452D">
      <w:pPr>
        <w:spacing w:after="0"/>
        <w:jc w:val="both"/>
        <w:rPr>
          <w:rFonts w:ascii="Book Antiqua" w:hAnsi="Book Antiqua" w:cs="Times New Roman"/>
          <w:sz w:val="24"/>
          <w:szCs w:val="24"/>
          <w:lang w:val="es-ES"/>
        </w:rPr>
      </w:pPr>
    </w:p>
    <w:p w14:paraId="5CD451EE" w14:textId="77777777" w:rsidR="0061452D" w:rsidRPr="00601DC8" w:rsidRDefault="0061452D" w:rsidP="0061452D">
      <w:pPr>
        <w:spacing w:after="0"/>
        <w:jc w:val="both"/>
        <w:rPr>
          <w:rFonts w:ascii="Book Antiqua" w:hAnsi="Book Antiqua" w:cs="Times New Roman"/>
          <w:sz w:val="24"/>
          <w:szCs w:val="24"/>
          <w:lang w:val="es-ES"/>
        </w:rPr>
      </w:pPr>
      <w:r w:rsidRPr="00601DC8">
        <w:rPr>
          <w:rFonts w:ascii="Book Antiqua" w:hAnsi="Book Antiqua" w:cs="Times New Roman"/>
          <w:sz w:val="24"/>
          <w:szCs w:val="24"/>
          <w:lang w:val="es-ES"/>
        </w:rPr>
        <w:t xml:space="preserve">De no hacerlo, las EMN que operan en Puerto Rico pueden verse seriamente afectadas porque al tener decretos contributivos acordados con el Estado Libre Asociado, a partir de enero de 2024 podrían tributar en otros países sujeto al IMG sobre los ingresos de las operaciones de Puerto Rico. </w:t>
      </w:r>
    </w:p>
    <w:p w14:paraId="5857FEF0" w14:textId="77777777" w:rsidR="0061452D" w:rsidRPr="00601DC8" w:rsidRDefault="0061452D" w:rsidP="0061452D">
      <w:pPr>
        <w:spacing w:after="0"/>
        <w:jc w:val="both"/>
        <w:rPr>
          <w:rFonts w:ascii="Book Antiqua" w:hAnsi="Book Antiqua" w:cs="Times New Roman"/>
          <w:sz w:val="24"/>
          <w:szCs w:val="24"/>
          <w:lang w:val="es-ES"/>
        </w:rPr>
      </w:pPr>
    </w:p>
    <w:p w14:paraId="42DC111B" w14:textId="77777777" w:rsidR="0061452D" w:rsidRPr="00601DC8" w:rsidRDefault="0061452D" w:rsidP="0061452D">
      <w:pPr>
        <w:spacing w:after="0"/>
        <w:jc w:val="both"/>
        <w:rPr>
          <w:rFonts w:ascii="Book Antiqua" w:hAnsi="Book Antiqua" w:cs="Times New Roman"/>
          <w:sz w:val="24"/>
          <w:szCs w:val="24"/>
          <w:lang w:val="es-ES"/>
        </w:rPr>
      </w:pPr>
      <w:r w:rsidRPr="00601DC8">
        <w:rPr>
          <w:rFonts w:ascii="Book Antiqua" w:hAnsi="Book Antiqua" w:cs="Times New Roman"/>
          <w:sz w:val="24"/>
          <w:szCs w:val="24"/>
          <w:lang w:val="es-ES"/>
        </w:rPr>
        <w:t xml:space="preserve">Esta situación haría inviable que algunas EMN que proveen miles de empleos en nuestra economía mantengan operaciones en Puerto Rico a partir de enero de 2024. Si no hacemos nada en Puerto Rico, permitiremos que otros países graven las operaciones puertorriqueñas de las empresas multinacionales, lo que erosionará nuestra capacidad de utilizar incentivos contributivos para atraer y mantener inversiones y empleos de alta calidad en nuestra economía. </w:t>
      </w:r>
    </w:p>
    <w:p w14:paraId="0F89236F" w14:textId="77777777" w:rsidR="0061452D" w:rsidRPr="00601DC8" w:rsidRDefault="0061452D" w:rsidP="0061452D">
      <w:pPr>
        <w:spacing w:after="0"/>
        <w:jc w:val="both"/>
        <w:rPr>
          <w:rFonts w:ascii="Book Antiqua" w:hAnsi="Book Antiqua" w:cs="Times New Roman"/>
          <w:sz w:val="24"/>
          <w:szCs w:val="24"/>
          <w:lang w:val="es-ES"/>
        </w:rPr>
      </w:pPr>
    </w:p>
    <w:p w14:paraId="1B211F03" w14:textId="77777777" w:rsidR="0061452D" w:rsidRPr="00601DC8" w:rsidRDefault="0061452D" w:rsidP="0061452D">
      <w:pPr>
        <w:spacing w:after="0"/>
        <w:jc w:val="both"/>
        <w:rPr>
          <w:rFonts w:ascii="Book Antiqua" w:hAnsi="Book Antiqua" w:cs="Times New Roman"/>
          <w:sz w:val="24"/>
          <w:szCs w:val="24"/>
          <w:lang w:val="es-ES"/>
        </w:rPr>
      </w:pPr>
      <w:r w:rsidRPr="00601DC8">
        <w:rPr>
          <w:rFonts w:ascii="Book Antiqua" w:hAnsi="Book Antiqua" w:cs="Times New Roman"/>
          <w:sz w:val="24"/>
          <w:szCs w:val="24"/>
          <w:lang w:val="es-ES"/>
        </w:rPr>
        <w:t xml:space="preserve">Es por eso que urge atemperar nuestro sistema legal a IMG a través de esta legislación, que prevé que las empresas multinacionales afectadas opten por pagar un nuevo impuesto del 15% en Puerto Rico (que impide que otras jurisdicciones graven las operaciones de Puerto Rico); y calificar para nuevos incentivos que fomentan la inversión y el empleo, diseñados para alinearse con las reglas IMG. Es importante reconocer que Puerto Rico no puede cambiar unilateralmente los decretos contributivos, pero en el pasado ha previsto regímenes de transición que pueden proporcionar a los contribuyentes una elección para el nuevo régimen. De esta manera, esta legislación es totalmente consistente con los cambios previos al sistema contributivo de Puerto Rico. </w:t>
      </w:r>
    </w:p>
    <w:p w14:paraId="60AF66B7" w14:textId="77777777" w:rsidR="0061452D" w:rsidRPr="00601DC8" w:rsidRDefault="0061452D" w:rsidP="0061452D">
      <w:pPr>
        <w:spacing w:after="0"/>
        <w:jc w:val="both"/>
        <w:rPr>
          <w:rFonts w:ascii="Book Antiqua" w:hAnsi="Book Antiqua" w:cs="Times New Roman"/>
          <w:sz w:val="24"/>
          <w:szCs w:val="24"/>
          <w:lang w:val="es-ES"/>
        </w:rPr>
      </w:pPr>
    </w:p>
    <w:p w14:paraId="44047643" w14:textId="77777777" w:rsidR="0061452D" w:rsidRPr="00601DC8" w:rsidRDefault="0061452D" w:rsidP="0061452D">
      <w:pPr>
        <w:spacing w:after="0"/>
        <w:jc w:val="both"/>
        <w:rPr>
          <w:rFonts w:ascii="Book Antiqua" w:hAnsi="Book Antiqua" w:cs="Times New Roman"/>
          <w:sz w:val="24"/>
          <w:szCs w:val="24"/>
          <w:lang w:val="es-ES"/>
        </w:rPr>
      </w:pPr>
      <w:r w:rsidRPr="00601DC8">
        <w:rPr>
          <w:rFonts w:ascii="Book Antiqua" w:hAnsi="Book Antiqua" w:cs="Times New Roman"/>
          <w:sz w:val="24"/>
          <w:szCs w:val="24"/>
          <w:lang w:val="es-ES"/>
        </w:rPr>
        <w:t>Estamos ante una nueva realidad internacional a la que Puerto Rico debe adaptarse urgentemente. El objetivo es proteger miles de empleos y asegurar que Puerto Rico continúe manteniendo competitividad global.</w:t>
      </w:r>
    </w:p>
    <w:p w14:paraId="6E298D56" w14:textId="20FE4418" w:rsidR="00EE78AA" w:rsidRPr="00601DC8" w:rsidRDefault="00EE78AA">
      <w:pPr>
        <w:rPr>
          <w:rFonts w:ascii="Book Antiqua" w:eastAsia="SimSun" w:hAnsi="Book Antiqua" w:cs="Times New Roman"/>
          <w:bCs/>
          <w:i/>
          <w:sz w:val="24"/>
          <w:szCs w:val="20"/>
        </w:rPr>
      </w:pPr>
    </w:p>
    <w:p w14:paraId="634CF045" w14:textId="6D83A3A3" w:rsidR="00D04C1A" w:rsidRPr="00DC7095" w:rsidRDefault="00D04C1A" w:rsidP="00D04C1A">
      <w:pPr>
        <w:spacing w:after="0" w:line="480" w:lineRule="auto"/>
        <w:jc w:val="both"/>
        <w:rPr>
          <w:rFonts w:ascii="Book Antiqua" w:eastAsia="SimSun" w:hAnsi="Book Antiqua" w:cs="Times New Roman"/>
          <w:bCs/>
          <w:i/>
          <w:sz w:val="24"/>
          <w:szCs w:val="24"/>
        </w:rPr>
      </w:pPr>
      <w:r w:rsidRPr="00DC7095">
        <w:rPr>
          <w:rFonts w:ascii="Book Antiqua" w:eastAsia="SimSun" w:hAnsi="Book Antiqua" w:cs="Times New Roman"/>
          <w:bCs/>
          <w:i/>
          <w:sz w:val="24"/>
          <w:szCs w:val="20"/>
        </w:rPr>
        <w:t>DECRÉTASE POR LA ASAMBLEA LEGISLATIVA DE PUERTO RICO:</w:t>
      </w:r>
    </w:p>
    <w:p w14:paraId="19AA7A16" w14:textId="77777777" w:rsidR="00D04C1A" w:rsidRPr="00DC7095" w:rsidRDefault="00D04C1A" w:rsidP="00D04C1A">
      <w:pPr>
        <w:spacing w:after="0" w:line="480" w:lineRule="auto"/>
        <w:jc w:val="both"/>
        <w:rPr>
          <w:rFonts w:ascii="Book Antiqua" w:eastAsia="SimSun" w:hAnsi="Book Antiqua" w:cs="Times New Roman"/>
          <w:i/>
          <w:sz w:val="24"/>
          <w:szCs w:val="24"/>
          <w:lang w:eastAsia="x-none"/>
        </w:rPr>
        <w:sectPr w:rsidR="00D04C1A" w:rsidRPr="00DC7095" w:rsidSect="00A23D0B">
          <w:headerReference w:type="even" r:id="rId10"/>
          <w:headerReference w:type="default" r:id="rId11"/>
          <w:pgSz w:w="12240" w:h="15840" w:code="1"/>
          <w:pgMar w:top="1440" w:right="1440" w:bottom="1296" w:left="1440" w:header="720" w:footer="720" w:gutter="0"/>
          <w:cols w:space="720"/>
          <w:titlePg/>
          <w:docGrid w:linePitch="360"/>
        </w:sectPr>
      </w:pPr>
    </w:p>
    <w:p w14:paraId="72FDAF03" w14:textId="6F02506C" w:rsidR="0092049A" w:rsidRDefault="00D04C1A" w:rsidP="007553CD">
      <w:pPr>
        <w:spacing w:after="0" w:line="480" w:lineRule="auto"/>
        <w:jc w:val="both"/>
        <w:rPr>
          <w:rFonts w:ascii="Book Antiqua" w:eastAsia="SimSun" w:hAnsi="Book Antiqua" w:cs="Times New Roman"/>
          <w:sz w:val="24"/>
          <w:szCs w:val="24"/>
          <w:lang w:eastAsia="x-none"/>
        </w:rPr>
      </w:pPr>
      <w:r w:rsidRPr="00D04C1A">
        <w:rPr>
          <w:rFonts w:ascii="Book Antiqua" w:eastAsia="SimSun" w:hAnsi="Book Antiqua" w:cs="Times New Roman"/>
          <w:sz w:val="24"/>
          <w:szCs w:val="24"/>
          <w:lang w:eastAsia="x-none"/>
        </w:rPr>
        <w:tab/>
        <w:t>Artículo 1.</w:t>
      </w:r>
      <w:r w:rsidR="0092049A">
        <w:rPr>
          <w:rFonts w:ascii="Book Antiqua" w:eastAsia="SimSun" w:hAnsi="Book Antiqua" w:cs="Times New Roman"/>
          <w:sz w:val="24"/>
          <w:szCs w:val="24"/>
          <w:lang w:eastAsia="x-none"/>
        </w:rPr>
        <w:t>-</w:t>
      </w:r>
      <w:r w:rsidR="00E3542F">
        <w:rPr>
          <w:rFonts w:ascii="Book Antiqua" w:eastAsia="SimSun" w:hAnsi="Book Antiqua" w:cs="Times New Roman"/>
          <w:sz w:val="24"/>
          <w:szCs w:val="24"/>
          <w:lang w:eastAsia="x-none"/>
        </w:rPr>
        <w:t xml:space="preserve"> </w:t>
      </w:r>
      <w:r w:rsidR="00552DFA">
        <w:rPr>
          <w:rFonts w:ascii="Book Antiqua" w:eastAsia="SimSun" w:hAnsi="Book Antiqua" w:cs="Times New Roman"/>
          <w:sz w:val="24"/>
          <w:szCs w:val="24"/>
          <w:lang w:eastAsia="x-none"/>
        </w:rPr>
        <w:t>Se</w:t>
      </w:r>
      <w:r w:rsidR="0092049A">
        <w:rPr>
          <w:rFonts w:ascii="Book Antiqua" w:eastAsia="SimSun" w:hAnsi="Book Antiqua" w:cs="Times New Roman"/>
          <w:sz w:val="24"/>
          <w:szCs w:val="24"/>
          <w:lang w:eastAsia="x-none"/>
        </w:rPr>
        <w:t xml:space="preserve"> </w:t>
      </w:r>
      <w:r w:rsidR="00EE78AA">
        <w:rPr>
          <w:rFonts w:ascii="Book Antiqua" w:eastAsia="SimSun" w:hAnsi="Book Antiqua" w:cs="Times New Roman"/>
          <w:sz w:val="24"/>
          <w:szCs w:val="24"/>
          <w:lang w:eastAsia="x-none"/>
        </w:rPr>
        <w:t>enmiendan los párrafos 17 y 40 del apartado (a) de la Sección 1020.01 de la</w:t>
      </w:r>
      <w:r w:rsidR="0092049A">
        <w:rPr>
          <w:rFonts w:ascii="Book Antiqua" w:eastAsia="SimSun" w:hAnsi="Book Antiqua" w:cs="Times New Roman"/>
          <w:sz w:val="24"/>
          <w:szCs w:val="24"/>
          <w:lang w:eastAsia="x-none"/>
        </w:rPr>
        <w:t xml:space="preserve"> Ley </w:t>
      </w:r>
      <w:r w:rsidR="006369D8">
        <w:rPr>
          <w:rFonts w:ascii="Book Antiqua" w:eastAsia="SimSun" w:hAnsi="Book Antiqua" w:cs="Times New Roman"/>
          <w:sz w:val="24"/>
          <w:szCs w:val="24"/>
          <w:lang w:eastAsia="x-none"/>
        </w:rPr>
        <w:t xml:space="preserve">Núm. </w:t>
      </w:r>
      <w:r w:rsidR="00EE78AA">
        <w:rPr>
          <w:rFonts w:ascii="Book Antiqua" w:eastAsia="SimSun" w:hAnsi="Book Antiqua" w:cs="Times New Roman"/>
          <w:sz w:val="24"/>
          <w:szCs w:val="24"/>
          <w:lang w:eastAsia="x-none"/>
        </w:rPr>
        <w:t>60</w:t>
      </w:r>
      <w:r w:rsidR="006369D8">
        <w:rPr>
          <w:rFonts w:ascii="Book Antiqua" w:eastAsia="SimSun" w:hAnsi="Book Antiqua" w:cs="Times New Roman"/>
          <w:sz w:val="24"/>
          <w:szCs w:val="24"/>
          <w:lang w:eastAsia="x-none"/>
        </w:rPr>
        <w:t xml:space="preserve"> de 1 de julio de </w:t>
      </w:r>
      <w:r w:rsidR="0092049A">
        <w:rPr>
          <w:rFonts w:ascii="Book Antiqua" w:eastAsia="SimSun" w:hAnsi="Book Antiqua" w:cs="Times New Roman"/>
          <w:sz w:val="24"/>
          <w:szCs w:val="24"/>
          <w:lang w:eastAsia="x-none"/>
        </w:rPr>
        <w:t>201</w:t>
      </w:r>
      <w:r w:rsidR="00EE78AA">
        <w:rPr>
          <w:rFonts w:ascii="Book Antiqua" w:eastAsia="SimSun" w:hAnsi="Book Antiqua" w:cs="Times New Roman"/>
          <w:sz w:val="24"/>
          <w:szCs w:val="24"/>
          <w:lang w:eastAsia="x-none"/>
        </w:rPr>
        <w:t>9</w:t>
      </w:r>
      <w:r w:rsidR="0092049A">
        <w:rPr>
          <w:rFonts w:ascii="Book Antiqua" w:eastAsia="SimSun" w:hAnsi="Book Antiqua" w:cs="Times New Roman"/>
          <w:sz w:val="24"/>
          <w:szCs w:val="24"/>
          <w:lang w:eastAsia="x-none"/>
        </w:rPr>
        <w:t>, según enmendada</w:t>
      </w:r>
      <w:r w:rsidR="00EE78AA">
        <w:rPr>
          <w:rFonts w:ascii="Book Antiqua" w:eastAsia="SimSun" w:hAnsi="Book Antiqua" w:cs="Times New Roman"/>
          <w:sz w:val="24"/>
          <w:szCs w:val="24"/>
          <w:lang w:eastAsia="x-none"/>
        </w:rPr>
        <w:t xml:space="preserve">, conocida como el </w:t>
      </w:r>
      <w:r w:rsidR="00EA04A2">
        <w:rPr>
          <w:rFonts w:ascii="Book Antiqua" w:eastAsia="SimSun" w:hAnsi="Book Antiqua" w:cs="Times New Roman"/>
          <w:sz w:val="24"/>
          <w:szCs w:val="24"/>
          <w:lang w:eastAsia="x-none"/>
        </w:rPr>
        <w:lastRenderedPageBreak/>
        <w:t>Código</w:t>
      </w:r>
      <w:r w:rsidR="00EE78AA">
        <w:rPr>
          <w:rFonts w:ascii="Book Antiqua" w:eastAsia="SimSun" w:hAnsi="Book Antiqua" w:cs="Times New Roman"/>
          <w:sz w:val="24"/>
          <w:szCs w:val="24"/>
          <w:lang w:eastAsia="x-none"/>
        </w:rPr>
        <w:t xml:space="preserve"> de Incentivos de Puerto Rico,</w:t>
      </w:r>
      <w:r w:rsidR="00EA04A2">
        <w:rPr>
          <w:rFonts w:ascii="Book Antiqua" w:eastAsia="SimSun" w:hAnsi="Book Antiqua" w:cs="Times New Roman"/>
          <w:sz w:val="24"/>
          <w:szCs w:val="24"/>
          <w:lang w:eastAsia="x-none"/>
        </w:rPr>
        <w:t xml:space="preserve"> y se </w:t>
      </w:r>
      <w:r w:rsidR="00F07411">
        <w:rPr>
          <w:rFonts w:ascii="Book Antiqua" w:eastAsia="SimSun" w:hAnsi="Book Antiqua" w:cs="Times New Roman"/>
          <w:sz w:val="24"/>
          <w:szCs w:val="24"/>
          <w:lang w:eastAsia="x-none"/>
        </w:rPr>
        <w:t xml:space="preserve">añaden definiciones nuevas en </w:t>
      </w:r>
      <w:r w:rsidR="00EA04A2">
        <w:rPr>
          <w:rFonts w:ascii="Book Antiqua" w:eastAsia="SimSun" w:hAnsi="Book Antiqua" w:cs="Times New Roman"/>
          <w:sz w:val="24"/>
          <w:szCs w:val="24"/>
          <w:lang w:eastAsia="x-none"/>
        </w:rPr>
        <w:t>los párrafos 72, 73</w:t>
      </w:r>
      <w:r w:rsidR="001E5ED1">
        <w:rPr>
          <w:rFonts w:ascii="Book Antiqua" w:eastAsia="SimSun" w:hAnsi="Book Antiqua" w:cs="Times New Roman"/>
          <w:sz w:val="24"/>
          <w:szCs w:val="24"/>
          <w:lang w:eastAsia="x-none"/>
        </w:rPr>
        <w:t>, 74</w:t>
      </w:r>
      <w:r w:rsidR="00EA04A2">
        <w:rPr>
          <w:rFonts w:ascii="Book Antiqua" w:eastAsia="SimSun" w:hAnsi="Book Antiqua" w:cs="Times New Roman"/>
          <w:sz w:val="24"/>
          <w:szCs w:val="24"/>
          <w:lang w:eastAsia="x-none"/>
        </w:rPr>
        <w:t xml:space="preserve"> y 75 del apartado (a) de la Sección 1020.01 de la </w:t>
      </w:r>
      <w:r w:rsidR="00EA04A2" w:rsidRPr="00EA04A2">
        <w:rPr>
          <w:rFonts w:ascii="Book Antiqua" w:eastAsia="SimSun" w:hAnsi="Book Antiqua" w:cs="Times New Roman"/>
          <w:sz w:val="24"/>
          <w:szCs w:val="24"/>
          <w:lang w:eastAsia="x-none"/>
        </w:rPr>
        <w:t>Ley 60-2019</w:t>
      </w:r>
      <w:r w:rsidR="00EA04A2">
        <w:rPr>
          <w:rFonts w:ascii="Book Antiqua" w:eastAsia="SimSun" w:hAnsi="Book Antiqua" w:cs="Times New Roman"/>
          <w:sz w:val="24"/>
          <w:szCs w:val="24"/>
          <w:lang w:eastAsia="x-none"/>
        </w:rPr>
        <w:t>:</w:t>
      </w:r>
      <w:r w:rsidR="0092049A">
        <w:rPr>
          <w:rFonts w:ascii="Book Antiqua" w:eastAsia="SimSun" w:hAnsi="Book Antiqua" w:cs="Times New Roman"/>
          <w:sz w:val="24"/>
          <w:szCs w:val="24"/>
          <w:lang w:eastAsia="x-none"/>
        </w:rPr>
        <w:t xml:space="preserve"> </w:t>
      </w:r>
    </w:p>
    <w:p w14:paraId="613A7674" w14:textId="3E1E3370" w:rsidR="00EA04A2" w:rsidRDefault="00EA04A2" w:rsidP="007553CD">
      <w:pPr>
        <w:spacing w:after="0" w:line="480" w:lineRule="auto"/>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ab/>
        <w:t>“</w:t>
      </w:r>
      <w:r w:rsidRPr="00EA04A2">
        <w:rPr>
          <w:rFonts w:ascii="Book Antiqua" w:eastAsia="SimSun" w:hAnsi="Book Antiqua" w:cs="Times New Roman"/>
          <w:sz w:val="24"/>
          <w:szCs w:val="24"/>
          <w:lang w:eastAsia="x-none"/>
        </w:rPr>
        <w:t>Sección 1020.01</w:t>
      </w:r>
      <w:r>
        <w:rPr>
          <w:rFonts w:ascii="Book Antiqua" w:eastAsia="SimSun" w:hAnsi="Book Antiqua" w:cs="Times New Roman"/>
          <w:sz w:val="24"/>
          <w:szCs w:val="24"/>
          <w:lang w:eastAsia="x-none"/>
        </w:rPr>
        <w:t>. Definiciones Generales.</w:t>
      </w:r>
    </w:p>
    <w:p w14:paraId="12EE1957" w14:textId="061F298B" w:rsidR="00EA04A2" w:rsidRDefault="00EA04A2" w:rsidP="00EC71CA">
      <w:pPr>
        <w:pStyle w:val="ListParagraph"/>
        <w:numPr>
          <w:ilvl w:val="0"/>
          <w:numId w:val="3"/>
        </w:numPr>
        <w:spacing w:after="0" w:line="480" w:lineRule="auto"/>
        <w:jc w:val="both"/>
        <w:rPr>
          <w:rFonts w:ascii="Book Antiqua" w:eastAsia="SimSun" w:hAnsi="Book Antiqua" w:cs="Times New Roman"/>
          <w:sz w:val="24"/>
          <w:szCs w:val="24"/>
          <w:lang w:eastAsia="x-none"/>
        </w:rPr>
      </w:pPr>
      <w:r w:rsidRPr="00EA04A2">
        <w:rPr>
          <w:rFonts w:ascii="Book Antiqua" w:eastAsia="SimSun" w:hAnsi="Book Antiqua" w:cs="Times New Roman"/>
          <w:sz w:val="24"/>
          <w:szCs w:val="24"/>
          <w:lang w:eastAsia="x-none"/>
        </w:rPr>
        <w:t>Para los fines de este Código, los siguientes términos, frases y palabras tendrán el significado</w:t>
      </w:r>
      <w:r>
        <w:rPr>
          <w:rFonts w:ascii="Book Antiqua" w:eastAsia="SimSun" w:hAnsi="Book Antiqua" w:cs="Times New Roman"/>
          <w:sz w:val="24"/>
          <w:szCs w:val="24"/>
          <w:lang w:eastAsia="x-none"/>
        </w:rPr>
        <w:t xml:space="preserve"> </w:t>
      </w:r>
      <w:r w:rsidRPr="00EA04A2">
        <w:rPr>
          <w:rFonts w:ascii="Book Antiqua" w:eastAsia="SimSun" w:hAnsi="Book Antiqua" w:cs="Times New Roman"/>
          <w:sz w:val="24"/>
          <w:szCs w:val="24"/>
          <w:lang w:eastAsia="x-none"/>
        </w:rPr>
        <w:t>y alcance que se expresa a continuación, cuando no resultare manifiestamente incompatible con</w:t>
      </w:r>
      <w:r>
        <w:rPr>
          <w:rFonts w:ascii="Book Antiqua" w:eastAsia="SimSun" w:hAnsi="Book Antiqua" w:cs="Times New Roman"/>
          <w:sz w:val="24"/>
          <w:szCs w:val="24"/>
          <w:lang w:eastAsia="x-none"/>
        </w:rPr>
        <w:t xml:space="preserve"> </w:t>
      </w:r>
      <w:r w:rsidRPr="00EA04A2">
        <w:rPr>
          <w:rFonts w:ascii="Book Antiqua" w:eastAsia="SimSun" w:hAnsi="Book Antiqua" w:cs="Times New Roman"/>
          <w:sz w:val="24"/>
          <w:szCs w:val="24"/>
          <w:lang w:eastAsia="x-none"/>
        </w:rPr>
        <w:t>los fines del mismo:</w:t>
      </w:r>
    </w:p>
    <w:p w14:paraId="76882479" w14:textId="2FCB94DC" w:rsidR="00EA04A2" w:rsidRDefault="00EA04A2" w:rsidP="00EC71CA">
      <w:pPr>
        <w:pStyle w:val="ListParagraph"/>
        <w:numPr>
          <w:ilvl w:val="0"/>
          <w:numId w:val="4"/>
        </w:numPr>
        <w:spacing w:after="0" w:line="480" w:lineRule="auto"/>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w:t>
      </w:r>
    </w:p>
    <w:p w14:paraId="5DDF6208" w14:textId="38BABD77" w:rsidR="00EA04A2" w:rsidRDefault="00EA04A2" w:rsidP="00EA04A2">
      <w:pPr>
        <w:spacing w:after="0" w:line="480" w:lineRule="auto"/>
        <w:ind w:left="1065"/>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(17) “</w:t>
      </w:r>
      <w:r w:rsidRPr="00EA04A2">
        <w:rPr>
          <w:rFonts w:ascii="Book Antiqua" w:eastAsia="SimSun" w:hAnsi="Book Antiqua" w:cs="Times New Roman"/>
          <w:sz w:val="24"/>
          <w:szCs w:val="24"/>
          <w:lang w:eastAsia="x-none"/>
        </w:rPr>
        <w:t>Crédito Contributivo</w:t>
      </w:r>
      <w:r>
        <w:rPr>
          <w:rFonts w:ascii="Book Antiqua" w:eastAsia="SimSun" w:hAnsi="Book Antiqua" w:cs="Times New Roman"/>
          <w:sz w:val="24"/>
          <w:szCs w:val="24"/>
          <w:lang w:eastAsia="x-none"/>
        </w:rPr>
        <w:t>”</w:t>
      </w:r>
      <w:r w:rsidRPr="00EA04A2">
        <w:rPr>
          <w:rFonts w:ascii="Book Antiqua" w:eastAsia="SimSun" w:hAnsi="Book Antiqua" w:cs="Times New Roman"/>
          <w:sz w:val="24"/>
          <w:szCs w:val="24"/>
          <w:lang w:eastAsia="x-none"/>
        </w:rPr>
        <w:t>. — Aportación mediante un crédito a un Negocio Exento o una Persona Elegible</w:t>
      </w:r>
      <w:r w:rsidRPr="00EA04A2">
        <w:rPr>
          <w:rFonts w:ascii="Book Antiqua" w:eastAsia="SimSun" w:hAnsi="Book Antiqua" w:cs="Times New Roman"/>
          <w:i/>
          <w:iCs/>
          <w:sz w:val="24"/>
          <w:szCs w:val="24"/>
          <w:lang w:eastAsia="x-none"/>
        </w:rPr>
        <w:t xml:space="preserve">, incluyendo créditos contributivos </w:t>
      </w:r>
      <w:r w:rsidR="00BD2698">
        <w:rPr>
          <w:rFonts w:ascii="Book Antiqua" w:eastAsia="SimSun" w:hAnsi="Book Antiqua" w:cs="Times New Roman"/>
          <w:i/>
          <w:iCs/>
          <w:sz w:val="24"/>
          <w:szCs w:val="24"/>
          <w:lang w:eastAsia="x-none"/>
        </w:rPr>
        <w:t>reintegrables</w:t>
      </w:r>
      <w:r w:rsidRPr="00EA04A2">
        <w:rPr>
          <w:rFonts w:ascii="Book Antiqua" w:eastAsia="SimSun" w:hAnsi="Book Antiqua" w:cs="Times New Roman"/>
          <w:i/>
          <w:iCs/>
          <w:sz w:val="24"/>
          <w:szCs w:val="24"/>
          <w:lang w:eastAsia="x-none"/>
        </w:rPr>
        <w:t xml:space="preserve"> bajo la Sección 3060.01,</w:t>
      </w:r>
      <w:r w:rsidRPr="00EA04A2">
        <w:rPr>
          <w:rFonts w:ascii="Book Antiqua" w:eastAsia="SimSun" w:hAnsi="Book Antiqua" w:cs="Times New Roman"/>
          <w:sz w:val="24"/>
          <w:szCs w:val="24"/>
          <w:lang w:eastAsia="x-none"/>
        </w:rPr>
        <w:t xml:space="preserve"> para promover su desarrollo empresarial, sujeto a los límites y términos establecidos en este Código</w:t>
      </w:r>
      <w:r w:rsidRPr="00EA04A2">
        <w:rPr>
          <w:rFonts w:ascii="Book Antiqua" w:eastAsia="SimSun" w:hAnsi="Book Antiqua" w:cs="Times New Roman"/>
          <w:i/>
          <w:iCs/>
          <w:sz w:val="24"/>
          <w:szCs w:val="24"/>
          <w:lang w:eastAsia="x-none"/>
        </w:rPr>
        <w:t>, Leyes de Incentivos Anteriores,</w:t>
      </w:r>
      <w:r>
        <w:rPr>
          <w:rFonts w:ascii="Book Antiqua" w:eastAsia="SimSun" w:hAnsi="Book Antiqua" w:cs="Times New Roman"/>
          <w:sz w:val="24"/>
          <w:szCs w:val="24"/>
          <w:lang w:eastAsia="x-none"/>
        </w:rPr>
        <w:t xml:space="preserve"> </w:t>
      </w:r>
      <w:r w:rsidRPr="00EA04A2">
        <w:rPr>
          <w:rFonts w:ascii="Book Antiqua" w:eastAsia="SimSun" w:hAnsi="Book Antiqua" w:cs="Times New Roman"/>
          <w:sz w:val="24"/>
          <w:szCs w:val="24"/>
          <w:lang w:eastAsia="x-none"/>
        </w:rPr>
        <w:t>y el Reglamento de Incentivos y que se otorga mediante un contrato de incentivos</w:t>
      </w:r>
      <w:r w:rsidRPr="00EA04A2">
        <w:rPr>
          <w:rFonts w:ascii="Book Antiqua" w:eastAsia="SimSun" w:hAnsi="Book Antiqua" w:cs="Times New Roman"/>
          <w:i/>
          <w:iCs/>
          <w:sz w:val="24"/>
          <w:szCs w:val="24"/>
          <w:lang w:eastAsia="x-none"/>
        </w:rPr>
        <w:t>, decreto, certificación o por operación de ley aplicable</w:t>
      </w:r>
      <w:r w:rsidRPr="00EA04A2">
        <w:rPr>
          <w:rFonts w:ascii="Book Antiqua" w:eastAsia="SimSun" w:hAnsi="Book Antiqua" w:cs="Times New Roman"/>
          <w:sz w:val="24"/>
          <w:szCs w:val="24"/>
          <w:lang w:eastAsia="x-none"/>
        </w:rPr>
        <w:t>.</w:t>
      </w:r>
    </w:p>
    <w:p w14:paraId="622800C8" w14:textId="31EC48B9" w:rsidR="00EA04A2" w:rsidRDefault="00EA04A2" w:rsidP="00EA04A2">
      <w:pPr>
        <w:spacing w:after="0" w:line="480" w:lineRule="auto"/>
        <w:ind w:left="1065"/>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w:t>
      </w:r>
    </w:p>
    <w:p w14:paraId="71D91706" w14:textId="2CABB8CE" w:rsidR="00EA04A2" w:rsidRDefault="00EA04A2" w:rsidP="00EA04A2">
      <w:pPr>
        <w:spacing w:after="0" w:line="480" w:lineRule="auto"/>
        <w:ind w:left="1065"/>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 xml:space="preserve">(40) </w:t>
      </w:r>
      <w:r w:rsidRPr="00EA04A2">
        <w:rPr>
          <w:rFonts w:ascii="Book Antiqua" w:eastAsia="SimSun" w:hAnsi="Book Antiqua" w:cs="Times New Roman"/>
          <w:sz w:val="24"/>
          <w:szCs w:val="24"/>
          <w:lang w:eastAsia="x-none"/>
        </w:rPr>
        <w:t>“Ley de Patentes Municipales”.</w:t>
      </w:r>
      <w:r>
        <w:rPr>
          <w:rFonts w:ascii="Book Antiqua" w:eastAsia="SimSun" w:hAnsi="Book Antiqua" w:cs="Times New Roman"/>
          <w:sz w:val="24"/>
          <w:szCs w:val="24"/>
          <w:lang w:eastAsia="x-none"/>
        </w:rPr>
        <w:t xml:space="preserve"> </w:t>
      </w:r>
      <w:r w:rsidRPr="00EA04A2">
        <w:rPr>
          <w:rFonts w:ascii="Book Antiqua" w:eastAsia="SimSun" w:hAnsi="Book Antiqua" w:cs="Times New Roman"/>
          <w:sz w:val="24"/>
          <w:szCs w:val="24"/>
          <w:lang w:eastAsia="x-none"/>
        </w:rPr>
        <w:t>— Significa la Ley Núm. 113 de 10 de julio de 1974, según enmendada, conocida como la “Ley de Patentes Municipales”</w:t>
      </w:r>
      <w:r>
        <w:rPr>
          <w:rFonts w:ascii="Book Antiqua" w:eastAsia="SimSun" w:hAnsi="Book Antiqua" w:cs="Times New Roman"/>
          <w:sz w:val="24"/>
          <w:szCs w:val="24"/>
          <w:lang w:eastAsia="x-none"/>
        </w:rPr>
        <w:t xml:space="preserve">, </w:t>
      </w:r>
      <w:r w:rsidRPr="00EA04A2">
        <w:rPr>
          <w:rFonts w:ascii="Book Antiqua" w:eastAsia="SimSun" w:hAnsi="Book Antiqua" w:cs="Times New Roman"/>
          <w:i/>
          <w:iCs/>
          <w:sz w:val="24"/>
          <w:szCs w:val="24"/>
          <w:lang w:eastAsia="x-none"/>
        </w:rPr>
        <w:t>Cap</w:t>
      </w:r>
      <w:r w:rsidR="00906826">
        <w:rPr>
          <w:rFonts w:ascii="Book Antiqua" w:eastAsia="SimSun" w:hAnsi="Book Antiqua" w:cs="Times New Roman"/>
          <w:i/>
          <w:iCs/>
          <w:sz w:val="24"/>
          <w:szCs w:val="24"/>
          <w:lang w:eastAsia="x-none"/>
        </w:rPr>
        <w:t>í</w:t>
      </w:r>
      <w:r w:rsidRPr="00EA04A2">
        <w:rPr>
          <w:rFonts w:ascii="Book Antiqua" w:eastAsia="SimSun" w:hAnsi="Book Antiqua" w:cs="Times New Roman"/>
          <w:i/>
          <w:iCs/>
          <w:sz w:val="24"/>
          <w:szCs w:val="24"/>
          <w:lang w:eastAsia="x-none"/>
        </w:rPr>
        <w:t>tulo III del Libro VII de la Ley Núm. 107 de 14 de agosto de 2020, según enmendada, conocida como el Código Municipal de Puerto Rico, y/o cualquier ley sucesora o que le sustituya</w:t>
      </w:r>
      <w:r>
        <w:rPr>
          <w:rFonts w:ascii="Book Antiqua" w:eastAsia="SimSun" w:hAnsi="Book Antiqua" w:cs="Times New Roman"/>
          <w:sz w:val="24"/>
          <w:szCs w:val="24"/>
          <w:lang w:eastAsia="x-none"/>
        </w:rPr>
        <w:t>.</w:t>
      </w:r>
    </w:p>
    <w:p w14:paraId="281DB9B3" w14:textId="23622C9E" w:rsidR="006C0B90" w:rsidRDefault="006C0B90" w:rsidP="00EA04A2">
      <w:pPr>
        <w:spacing w:after="0" w:line="480" w:lineRule="auto"/>
        <w:ind w:left="1065"/>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w:t>
      </w:r>
    </w:p>
    <w:p w14:paraId="46BE70F1" w14:textId="2445FF88" w:rsidR="006C0B90" w:rsidRDefault="006C0B90" w:rsidP="00EA04A2">
      <w:pPr>
        <w:spacing w:after="0" w:line="480" w:lineRule="auto"/>
        <w:ind w:left="1065"/>
        <w:jc w:val="both"/>
        <w:rPr>
          <w:rFonts w:ascii="Book Antiqua" w:eastAsia="SimSun" w:hAnsi="Book Antiqua" w:cs="Times New Roman"/>
          <w:i/>
          <w:iCs/>
          <w:sz w:val="24"/>
          <w:szCs w:val="24"/>
          <w:lang w:eastAsia="x-none"/>
        </w:rPr>
      </w:pPr>
      <w:r w:rsidRPr="00DC4138">
        <w:rPr>
          <w:rFonts w:ascii="Book Antiqua" w:eastAsia="SimSun" w:hAnsi="Book Antiqua" w:cs="Times New Roman"/>
          <w:i/>
          <w:iCs/>
          <w:sz w:val="24"/>
          <w:szCs w:val="24"/>
          <w:lang w:eastAsia="x-none"/>
        </w:rPr>
        <w:t xml:space="preserve">(72) </w:t>
      </w:r>
      <w:r w:rsidR="00F8560D" w:rsidRPr="00DC4138">
        <w:rPr>
          <w:rFonts w:ascii="Book Antiqua" w:eastAsia="SimSun" w:hAnsi="Book Antiqua" w:cs="Times New Roman"/>
          <w:i/>
          <w:iCs/>
          <w:sz w:val="24"/>
          <w:szCs w:val="24"/>
          <w:lang w:eastAsia="x-none"/>
        </w:rPr>
        <w:t>“</w:t>
      </w:r>
      <w:r w:rsidRPr="00DC4138">
        <w:rPr>
          <w:rFonts w:ascii="Book Antiqua" w:eastAsia="SimSun" w:hAnsi="Book Antiqua" w:cs="Times New Roman"/>
          <w:i/>
          <w:iCs/>
          <w:sz w:val="24"/>
          <w:szCs w:val="24"/>
          <w:lang w:eastAsia="x-none"/>
        </w:rPr>
        <w:t>Reglas Modelo</w:t>
      </w:r>
      <w:r w:rsidR="00F8560D" w:rsidRPr="00DC4138">
        <w:rPr>
          <w:rFonts w:ascii="Book Antiqua" w:eastAsia="SimSun" w:hAnsi="Book Antiqua" w:cs="Times New Roman"/>
          <w:i/>
          <w:iCs/>
          <w:sz w:val="24"/>
          <w:szCs w:val="24"/>
          <w:lang w:eastAsia="x-none"/>
        </w:rPr>
        <w:t xml:space="preserve">”. – Significará las reglas modelo </w:t>
      </w:r>
      <w:r w:rsidR="00DC4138" w:rsidRPr="00DC4138">
        <w:rPr>
          <w:rFonts w:ascii="Book Antiqua" w:eastAsia="SimSun" w:hAnsi="Book Antiqua" w:cs="Times New Roman"/>
          <w:i/>
          <w:iCs/>
          <w:sz w:val="24"/>
          <w:szCs w:val="24"/>
          <w:lang w:eastAsia="x-none"/>
        </w:rPr>
        <w:t>emitidas por la Organización para la Cooperación y el Desarrollo Económicos (OCDE)</w:t>
      </w:r>
      <w:r w:rsidR="00DC4138">
        <w:rPr>
          <w:rFonts w:ascii="Book Antiqua" w:eastAsia="SimSun" w:hAnsi="Book Antiqua" w:cs="Times New Roman"/>
          <w:i/>
          <w:iCs/>
          <w:sz w:val="24"/>
          <w:szCs w:val="24"/>
          <w:lang w:eastAsia="x-none"/>
        </w:rPr>
        <w:t xml:space="preserve"> en </w:t>
      </w:r>
      <w:r w:rsidR="004C69FD">
        <w:rPr>
          <w:rFonts w:ascii="Book Antiqua" w:eastAsia="SimSun" w:hAnsi="Book Antiqua" w:cs="Times New Roman"/>
          <w:i/>
          <w:iCs/>
          <w:sz w:val="24"/>
          <w:szCs w:val="24"/>
          <w:lang w:eastAsia="x-none"/>
        </w:rPr>
        <w:t xml:space="preserve">diciembre de 2021 con </w:t>
      </w:r>
      <w:r w:rsidR="004C69FD">
        <w:rPr>
          <w:rFonts w:ascii="Book Antiqua" w:eastAsia="SimSun" w:hAnsi="Book Antiqua" w:cs="Times New Roman"/>
          <w:i/>
          <w:iCs/>
          <w:sz w:val="24"/>
          <w:szCs w:val="24"/>
          <w:lang w:eastAsia="x-none"/>
        </w:rPr>
        <w:lastRenderedPageBreak/>
        <w:t xml:space="preserve">el título </w:t>
      </w:r>
      <w:r w:rsidR="00291947">
        <w:rPr>
          <w:rFonts w:ascii="Book Antiqua" w:eastAsia="SimSun" w:hAnsi="Book Antiqua" w:cs="Times New Roman"/>
          <w:i/>
          <w:iCs/>
          <w:sz w:val="24"/>
          <w:szCs w:val="24"/>
          <w:lang w:eastAsia="x-none"/>
        </w:rPr>
        <w:t>“</w:t>
      </w:r>
      <w:r w:rsidR="00291947" w:rsidRPr="00291947">
        <w:rPr>
          <w:rFonts w:ascii="Book Antiqua" w:eastAsia="SimSun" w:hAnsi="Book Antiqua" w:cs="Times New Roman"/>
          <w:i/>
          <w:iCs/>
          <w:sz w:val="24"/>
          <w:szCs w:val="24"/>
          <w:lang w:eastAsia="x-none"/>
        </w:rPr>
        <w:t>Tax Challenges Arising from Digitalisation of the Economy – Global Anti-Base Erosion Model Rules (Pillar Two): Inclusive Framework on BEPS, OECD/G20 Base Erosion and Profit Shifting Project</w:t>
      </w:r>
      <w:r w:rsidR="00291947">
        <w:rPr>
          <w:rFonts w:ascii="Book Antiqua" w:eastAsia="SimSun" w:hAnsi="Book Antiqua" w:cs="Times New Roman"/>
          <w:i/>
          <w:iCs/>
          <w:sz w:val="24"/>
          <w:szCs w:val="24"/>
          <w:lang w:eastAsia="x-none"/>
        </w:rPr>
        <w:t>’</w:t>
      </w:r>
      <w:r w:rsidR="00291947" w:rsidRPr="00291947">
        <w:rPr>
          <w:rFonts w:ascii="Book Antiqua" w:eastAsia="SimSun" w:hAnsi="Book Antiqua" w:cs="Times New Roman"/>
          <w:i/>
          <w:iCs/>
          <w:sz w:val="24"/>
          <w:szCs w:val="24"/>
          <w:lang w:eastAsia="x-none"/>
        </w:rPr>
        <w:t>, OECD Publishing, Paris</w:t>
      </w:r>
      <w:r w:rsidR="00291947">
        <w:rPr>
          <w:rFonts w:ascii="Book Antiqua" w:eastAsia="SimSun" w:hAnsi="Book Antiqua" w:cs="Times New Roman"/>
          <w:i/>
          <w:iCs/>
          <w:sz w:val="24"/>
          <w:szCs w:val="24"/>
          <w:lang w:eastAsia="x-none"/>
        </w:rPr>
        <w:t xml:space="preserve">, según enmendadas o sustituidas de tiempo en tiempo, y </w:t>
      </w:r>
      <w:r w:rsidR="00F15623">
        <w:rPr>
          <w:rFonts w:ascii="Book Antiqua" w:eastAsia="SimSun" w:hAnsi="Book Antiqua" w:cs="Times New Roman"/>
          <w:i/>
          <w:iCs/>
          <w:sz w:val="24"/>
          <w:szCs w:val="24"/>
          <w:lang w:eastAsia="x-none"/>
        </w:rPr>
        <w:t xml:space="preserve">serán de aquí en adelante </w:t>
      </w:r>
      <w:r w:rsidR="004C364A">
        <w:rPr>
          <w:rFonts w:ascii="Book Antiqua" w:eastAsia="SimSun" w:hAnsi="Book Antiqua" w:cs="Times New Roman"/>
          <w:i/>
          <w:iCs/>
          <w:sz w:val="24"/>
          <w:szCs w:val="24"/>
          <w:lang w:eastAsia="x-none"/>
        </w:rPr>
        <w:t>denominadas</w:t>
      </w:r>
      <w:r w:rsidR="00F15623">
        <w:rPr>
          <w:rFonts w:ascii="Book Antiqua" w:eastAsia="SimSun" w:hAnsi="Book Antiqua" w:cs="Times New Roman"/>
          <w:i/>
          <w:iCs/>
          <w:sz w:val="24"/>
          <w:szCs w:val="24"/>
          <w:lang w:eastAsia="x-none"/>
        </w:rPr>
        <w:t xml:space="preserve"> como Reglas Modelo.</w:t>
      </w:r>
    </w:p>
    <w:p w14:paraId="75FE8D00" w14:textId="0A72D0DC" w:rsidR="002E0362" w:rsidRDefault="004C364A" w:rsidP="00EA04A2">
      <w:pPr>
        <w:spacing w:after="0" w:line="480" w:lineRule="auto"/>
        <w:ind w:left="1065"/>
        <w:jc w:val="both"/>
        <w:rPr>
          <w:rFonts w:ascii="Book Antiqua" w:eastAsia="SimSun" w:hAnsi="Book Antiqua" w:cs="Times New Roman"/>
          <w:i/>
          <w:iCs/>
          <w:sz w:val="24"/>
          <w:szCs w:val="24"/>
          <w:lang w:eastAsia="x-none"/>
        </w:rPr>
      </w:pPr>
      <w:r>
        <w:rPr>
          <w:rFonts w:ascii="Book Antiqua" w:eastAsia="SimSun" w:hAnsi="Book Antiqua" w:cs="Times New Roman"/>
          <w:i/>
          <w:iCs/>
          <w:sz w:val="24"/>
          <w:szCs w:val="24"/>
          <w:lang w:eastAsia="x-none"/>
        </w:rPr>
        <w:t xml:space="preserve">(73) </w:t>
      </w:r>
      <w:r w:rsidR="00C475E3">
        <w:rPr>
          <w:rFonts w:ascii="Book Antiqua" w:eastAsia="SimSun" w:hAnsi="Book Antiqua" w:cs="Times New Roman"/>
          <w:i/>
          <w:iCs/>
          <w:sz w:val="24"/>
          <w:szCs w:val="24"/>
          <w:lang w:eastAsia="x-none"/>
        </w:rPr>
        <w:t xml:space="preserve">“Ingreso GloBE”. – Tendrá el significado </w:t>
      </w:r>
      <w:r w:rsidR="000E3321">
        <w:rPr>
          <w:rFonts w:ascii="Book Antiqua" w:eastAsia="SimSun" w:hAnsi="Book Antiqua" w:cs="Times New Roman"/>
          <w:i/>
          <w:iCs/>
          <w:sz w:val="24"/>
          <w:szCs w:val="24"/>
          <w:lang w:eastAsia="x-none"/>
        </w:rPr>
        <w:t>conferido</w:t>
      </w:r>
      <w:r w:rsidR="00C475E3">
        <w:rPr>
          <w:rFonts w:ascii="Book Antiqua" w:eastAsia="SimSun" w:hAnsi="Book Antiqua" w:cs="Times New Roman"/>
          <w:i/>
          <w:iCs/>
          <w:sz w:val="24"/>
          <w:szCs w:val="24"/>
          <w:lang w:eastAsia="x-none"/>
        </w:rPr>
        <w:t xml:space="preserve"> a dicho </w:t>
      </w:r>
      <w:r w:rsidR="000E3321">
        <w:rPr>
          <w:rFonts w:ascii="Book Antiqua" w:eastAsia="SimSun" w:hAnsi="Book Antiqua" w:cs="Times New Roman"/>
          <w:i/>
          <w:iCs/>
          <w:sz w:val="24"/>
          <w:szCs w:val="24"/>
          <w:lang w:eastAsia="x-none"/>
        </w:rPr>
        <w:t>té</w:t>
      </w:r>
      <w:r w:rsidR="00C475E3">
        <w:rPr>
          <w:rFonts w:ascii="Book Antiqua" w:eastAsia="SimSun" w:hAnsi="Book Antiqua" w:cs="Times New Roman"/>
          <w:i/>
          <w:iCs/>
          <w:sz w:val="24"/>
          <w:szCs w:val="24"/>
          <w:lang w:eastAsia="x-none"/>
        </w:rPr>
        <w:t>rmino en el Art</w:t>
      </w:r>
      <w:r w:rsidR="000E3321">
        <w:rPr>
          <w:rFonts w:ascii="Book Antiqua" w:eastAsia="SimSun" w:hAnsi="Book Antiqua" w:cs="Times New Roman"/>
          <w:i/>
          <w:iCs/>
          <w:sz w:val="24"/>
          <w:szCs w:val="24"/>
          <w:lang w:eastAsia="x-none"/>
        </w:rPr>
        <w:t>í</w:t>
      </w:r>
      <w:r w:rsidR="00C475E3">
        <w:rPr>
          <w:rFonts w:ascii="Book Antiqua" w:eastAsia="SimSun" w:hAnsi="Book Antiqua" w:cs="Times New Roman"/>
          <w:i/>
          <w:iCs/>
          <w:sz w:val="24"/>
          <w:szCs w:val="24"/>
          <w:lang w:eastAsia="x-none"/>
        </w:rPr>
        <w:t>culo</w:t>
      </w:r>
      <w:r w:rsidR="000E3321">
        <w:rPr>
          <w:rFonts w:ascii="Book Antiqua" w:eastAsia="SimSun" w:hAnsi="Book Antiqua" w:cs="Times New Roman"/>
          <w:i/>
          <w:iCs/>
          <w:sz w:val="24"/>
          <w:szCs w:val="24"/>
          <w:lang w:eastAsia="x-none"/>
        </w:rPr>
        <w:t xml:space="preserve"> 3.1.1 </w:t>
      </w:r>
      <w:r w:rsidR="00736FB2">
        <w:rPr>
          <w:rFonts w:ascii="Book Antiqua" w:eastAsia="SimSun" w:hAnsi="Book Antiqua" w:cs="Times New Roman"/>
          <w:i/>
          <w:iCs/>
          <w:sz w:val="24"/>
          <w:szCs w:val="24"/>
          <w:lang w:eastAsia="x-none"/>
        </w:rPr>
        <w:t>de las Reglas Modelo bajo</w:t>
      </w:r>
      <w:r w:rsidR="00E939C5">
        <w:rPr>
          <w:rFonts w:ascii="Book Antiqua" w:eastAsia="SimSun" w:hAnsi="Book Antiqua" w:cs="Times New Roman"/>
          <w:i/>
          <w:iCs/>
          <w:sz w:val="24"/>
          <w:szCs w:val="24"/>
          <w:lang w:eastAsia="x-none"/>
        </w:rPr>
        <w:t xml:space="preserve"> el</w:t>
      </w:r>
      <w:r w:rsidR="00736FB2">
        <w:rPr>
          <w:rFonts w:ascii="Book Antiqua" w:eastAsia="SimSun" w:hAnsi="Book Antiqua" w:cs="Times New Roman"/>
          <w:i/>
          <w:iCs/>
          <w:sz w:val="24"/>
          <w:szCs w:val="24"/>
          <w:lang w:eastAsia="x-none"/>
        </w:rPr>
        <w:t xml:space="preserve"> Pilar 2, según interpretadas en las guías oficiales de la OCDE de tiempo en tiempo.</w:t>
      </w:r>
      <w:r w:rsidR="000E3321">
        <w:rPr>
          <w:rFonts w:ascii="Book Antiqua" w:eastAsia="SimSun" w:hAnsi="Book Antiqua" w:cs="Times New Roman"/>
          <w:i/>
          <w:iCs/>
          <w:sz w:val="24"/>
          <w:szCs w:val="24"/>
          <w:lang w:eastAsia="x-none"/>
        </w:rPr>
        <w:t xml:space="preserve"> </w:t>
      </w:r>
    </w:p>
    <w:p w14:paraId="2D926929" w14:textId="2461BFA4" w:rsidR="004C364A" w:rsidRDefault="002E0362" w:rsidP="008922FE">
      <w:pPr>
        <w:spacing w:after="0" w:line="480" w:lineRule="auto"/>
        <w:ind w:left="1065"/>
        <w:jc w:val="both"/>
        <w:rPr>
          <w:rFonts w:ascii="Book Antiqua" w:eastAsia="SimSun" w:hAnsi="Book Antiqua" w:cs="Times New Roman"/>
          <w:i/>
          <w:iCs/>
          <w:sz w:val="24"/>
          <w:szCs w:val="24"/>
          <w:lang w:eastAsia="x-none"/>
        </w:rPr>
      </w:pPr>
      <w:r>
        <w:rPr>
          <w:rFonts w:ascii="Book Antiqua" w:eastAsia="SimSun" w:hAnsi="Book Antiqua" w:cs="Times New Roman"/>
          <w:i/>
          <w:iCs/>
          <w:sz w:val="24"/>
          <w:szCs w:val="24"/>
          <w:lang w:eastAsia="x-none"/>
        </w:rPr>
        <w:t>(74)</w:t>
      </w:r>
      <w:r w:rsidR="00C475E3">
        <w:rPr>
          <w:rFonts w:ascii="Book Antiqua" w:eastAsia="SimSun" w:hAnsi="Book Antiqua" w:cs="Times New Roman"/>
          <w:i/>
          <w:iCs/>
          <w:sz w:val="24"/>
          <w:szCs w:val="24"/>
          <w:lang w:eastAsia="x-none"/>
        </w:rPr>
        <w:t xml:space="preserve"> </w:t>
      </w:r>
      <w:r w:rsidR="001A2C3E">
        <w:rPr>
          <w:rFonts w:ascii="Book Antiqua" w:eastAsia="SimSun" w:hAnsi="Book Antiqua" w:cs="Times New Roman"/>
          <w:i/>
          <w:iCs/>
          <w:sz w:val="24"/>
          <w:szCs w:val="24"/>
          <w:lang w:eastAsia="x-none"/>
        </w:rPr>
        <w:t xml:space="preserve">“Entradas Brutas”. – Según </w:t>
      </w:r>
      <w:r w:rsidR="00C17A84">
        <w:rPr>
          <w:rFonts w:ascii="Book Antiqua" w:eastAsia="SimSun" w:hAnsi="Book Antiqua" w:cs="Times New Roman"/>
          <w:i/>
          <w:iCs/>
          <w:sz w:val="24"/>
          <w:szCs w:val="24"/>
          <w:lang w:eastAsia="x-none"/>
        </w:rPr>
        <w:t xml:space="preserve">utilizado en la Sección 3060.01 de este </w:t>
      </w:r>
      <w:r>
        <w:rPr>
          <w:rFonts w:ascii="Book Antiqua" w:eastAsia="SimSun" w:hAnsi="Book Antiqua" w:cs="Times New Roman"/>
          <w:i/>
          <w:iCs/>
          <w:sz w:val="24"/>
          <w:szCs w:val="24"/>
          <w:lang w:eastAsia="x-none"/>
        </w:rPr>
        <w:t>Código</w:t>
      </w:r>
      <w:r w:rsidR="00C17A84">
        <w:rPr>
          <w:rFonts w:ascii="Book Antiqua" w:eastAsia="SimSun" w:hAnsi="Book Antiqua" w:cs="Times New Roman"/>
          <w:i/>
          <w:iCs/>
          <w:sz w:val="24"/>
          <w:szCs w:val="24"/>
          <w:lang w:eastAsia="x-none"/>
        </w:rPr>
        <w:t>, el t</w:t>
      </w:r>
      <w:r w:rsidR="001352AB">
        <w:rPr>
          <w:rFonts w:ascii="Book Antiqua" w:eastAsia="SimSun" w:hAnsi="Book Antiqua" w:cs="Times New Roman"/>
          <w:i/>
          <w:iCs/>
          <w:sz w:val="24"/>
          <w:szCs w:val="24"/>
          <w:lang w:eastAsia="x-none"/>
        </w:rPr>
        <w:t>é</w:t>
      </w:r>
      <w:r w:rsidR="00C17A84">
        <w:rPr>
          <w:rFonts w:ascii="Book Antiqua" w:eastAsia="SimSun" w:hAnsi="Book Antiqua" w:cs="Times New Roman"/>
          <w:i/>
          <w:iCs/>
          <w:sz w:val="24"/>
          <w:szCs w:val="24"/>
          <w:lang w:eastAsia="x-none"/>
        </w:rPr>
        <w:t>rmino Entradas Brutas significa e</w:t>
      </w:r>
      <w:r w:rsidR="00A95B1A">
        <w:rPr>
          <w:rFonts w:ascii="Book Antiqua" w:eastAsia="SimSun" w:hAnsi="Book Antiqua" w:cs="Times New Roman"/>
          <w:i/>
          <w:iCs/>
          <w:sz w:val="24"/>
          <w:szCs w:val="24"/>
          <w:lang w:eastAsia="x-none"/>
        </w:rPr>
        <w:t xml:space="preserve">l </w:t>
      </w:r>
      <w:r w:rsidR="00671FB6">
        <w:rPr>
          <w:rFonts w:ascii="Book Antiqua" w:eastAsia="SimSun" w:hAnsi="Book Antiqua" w:cs="Times New Roman"/>
          <w:i/>
          <w:iCs/>
          <w:sz w:val="24"/>
          <w:szCs w:val="24"/>
          <w:lang w:eastAsia="x-none"/>
        </w:rPr>
        <w:t xml:space="preserve">monto </w:t>
      </w:r>
      <w:r w:rsidR="008922FE">
        <w:rPr>
          <w:rFonts w:ascii="Book Antiqua" w:eastAsia="SimSun" w:hAnsi="Book Antiqua" w:cs="Times New Roman"/>
          <w:i/>
          <w:iCs/>
          <w:sz w:val="24"/>
          <w:szCs w:val="24"/>
          <w:lang w:eastAsia="x-none"/>
        </w:rPr>
        <w:t xml:space="preserve">total </w:t>
      </w:r>
      <w:r w:rsidR="008922FE" w:rsidRPr="008922FE">
        <w:rPr>
          <w:rFonts w:ascii="Book Antiqua" w:eastAsia="SimSun" w:hAnsi="Book Antiqua" w:cs="Times New Roman"/>
          <w:i/>
          <w:iCs/>
          <w:sz w:val="24"/>
          <w:szCs w:val="24"/>
          <w:lang w:eastAsia="x-none"/>
        </w:rPr>
        <w:t>de lo recibido o acumulado de la venta, alquiler o arrendamiento de propiedad poseída primordialmente para la venta, alquiler o arrendamiento en el curso ordinario de una industria o negocio, y el ingreso bruto derivado de todas otras fuentes</w:t>
      </w:r>
      <w:r w:rsidR="0026222E">
        <w:rPr>
          <w:rFonts w:ascii="Book Antiqua" w:eastAsia="SimSun" w:hAnsi="Book Antiqua" w:cs="Times New Roman"/>
          <w:i/>
          <w:iCs/>
          <w:sz w:val="24"/>
          <w:szCs w:val="24"/>
          <w:lang w:eastAsia="x-none"/>
        </w:rPr>
        <w:t xml:space="preserve"> (sin con</w:t>
      </w:r>
      <w:r w:rsidR="00E479D3">
        <w:rPr>
          <w:rFonts w:ascii="Book Antiqua" w:eastAsia="SimSun" w:hAnsi="Book Antiqua" w:cs="Times New Roman"/>
          <w:i/>
          <w:iCs/>
          <w:sz w:val="24"/>
          <w:szCs w:val="24"/>
          <w:lang w:eastAsia="x-none"/>
        </w:rPr>
        <w:t>siderar</w:t>
      </w:r>
      <w:r w:rsidR="00A06DE6">
        <w:rPr>
          <w:rFonts w:ascii="Book Antiqua" w:eastAsia="SimSun" w:hAnsi="Book Antiqua" w:cs="Times New Roman"/>
          <w:i/>
          <w:iCs/>
          <w:sz w:val="24"/>
          <w:szCs w:val="24"/>
          <w:lang w:eastAsia="x-none"/>
        </w:rPr>
        <w:t xml:space="preserve"> si dichas entradas o ingresos son </w:t>
      </w:r>
      <w:r w:rsidR="00FF6A97">
        <w:rPr>
          <w:rFonts w:ascii="Book Antiqua" w:eastAsia="SimSun" w:hAnsi="Book Antiqua" w:cs="Times New Roman"/>
          <w:i/>
          <w:iCs/>
          <w:sz w:val="24"/>
          <w:szCs w:val="24"/>
          <w:lang w:eastAsia="x-none"/>
        </w:rPr>
        <w:t>de fuentes dentro o fuera de Puerto Rico</w:t>
      </w:r>
      <w:r w:rsidR="00A71156">
        <w:rPr>
          <w:rFonts w:ascii="Book Antiqua" w:eastAsia="SimSun" w:hAnsi="Book Antiqua" w:cs="Times New Roman"/>
          <w:i/>
          <w:iCs/>
          <w:sz w:val="24"/>
          <w:szCs w:val="24"/>
          <w:lang w:eastAsia="x-none"/>
        </w:rPr>
        <w:t xml:space="preserve">, </w:t>
      </w:r>
      <w:bookmarkStart w:id="0" w:name="_Hlk148605366"/>
      <w:r w:rsidR="00A71156" w:rsidRPr="00C1629C">
        <w:rPr>
          <w:rFonts w:ascii="Book Antiqua" w:eastAsia="SimSun" w:hAnsi="Book Antiqua" w:cs="Times New Roman"/>
          <w:i/>
          <w:iCs/>
          <w:sz w:val="24"/>
          <w:szCs w:val="24"/>
          <w:lang w:eastAsia="x-none"/>
        </w:rPr>
        <w:t xml:space="preserve">siempre y cuando sean realmente relacionadas </w:t>
      </w:r>
      <w:r w:rsidR="00ED1624" w:rsidRPr="00C1629C">
        <w:rPr>
          <w:rFonts w:ascii="Book Antiqua" w:eastAsia="SimSun" w:hAnsi="Book Antiqua" w:cs="Times New Roman"/>
          <w:i/>
          <w:iCs/>
          <w:sz w:val="24"/>
          <w:szCs w:val="24"/>
          <w:lang w:eastAsia="x-none"/>
        </w:rPr>
        <w:t>a una i</w:t>
      </w:r>
      <w:r w:rsidR="00B56B9E" w:rsidRPr="00C1629C">
        <w:rPr>
          <w:rFonts w:ascii="Book Antiqua" w:eastAsia="SimSun" w:hAnsi="Book Antiqua" w:cs="Times New Roman"/>
          <w:i/>
          <w:iCs/>
          <w:sz w:val="24"/>
          <w:szCs w:val="24"/>
          <w:lang w:eastAsia="x-none"/>
        </w:rPr>
        <w:t>ndustria o negocio en Puerto Rico</w:t>
      </w:r>
      <w:bookmarkEnd w:id="0"/>
      <w:r w:rsidR="00F070E8">
        <w:rPr>
          <w:rFonts w:ascii="Book Antiqua" w:eastAsia="SimSun" w:hAnsi="Book Antiqua" w:cs="Times New Roman"/>
          <w:i/>
          <w:iCs/>
          <w:sz w:val="24"/>
          <w:szCs w:val="24"/>
          <w:lang w:eastAsia="x-none"/>
        </w:rPr>
        <w:t xml:space="preserve">) </w:t>
      </w:r>
      <w:r w:rsidR="00F070E8" w:rsidRPr="006403B8">
        <w:rPr>
          <w:rFonts w:ascii="Book Antiqua" w:eastAsia="SimSun" w:hAnsi="Book Antiqua" w:cs="Times New Roman"/>
          <w:i/>
          <w:iCs/>
          <w:sz w:val="24"/>
          <w:szCs w:val="24"/>
          <w:lang w:eastAsia="x-none"/>
        </w:rPr>
        <w:t>de todos los miembros de un grupo controlado</w:t>
      </w:r>
      <w:r w:rsidR="00F070E8">
        <w:rPr>
          <w:rFonts w:ascii="Book Antiqua" w:eastAsia="SimSun" w:hAnsi="Book Antiqua" w:cs="Times New Roman"/>
          <w:i/>
          <w:iCs/>
          <w:sz w:val="24"/>
          <w:szCs w:val="24"/>
          <w:lang w:eastAsia="x-none"/>
        </w:rPr>
        <w:t xml:space="preserve">, según dicho termino </w:t>
      </w:r>
      <w:r w:rsidR="00885CF8">
        <w:rPr>
          <w:rFonts w:ascii="Book Antiqua" w:eastAsia="SimSun" w:hAnsi="Book Antiqua" w:cs="Times New Roman"/>
          <w:i/>
          <w:iCs/>
          <w:sz w:val="24"/>
          <w:szCs w:val="24"/>
          <w:lang w:eastAsia="x-none"/>
        </w:rPr>
        <w:t>se define</w:t>
      </w:r>
      <w:r w:rsidR="00F070E8">
        <w:rPr>
          <w:rFonts w:ascii="Book Antiqua" w:eastAsia="SimSun" w:hAnsi="Book Antiqua" w:cs="Times New Roman"/>
          <w:i/>
          <w:iCs/>
          <w:sz w:val="24"/>
          <w:szCs w:val="24"/>
          <w:lang w:eastAsia="x-none"/>
        </w:rPr>
        <w:t xml:space="preserve"> en la Sección 1010.04 del </w:t>
      </w:r>
      <w:r w:rsidR="00885CF8">
        <w:rPr>
          <w:rFonts w:ascii="Book Antiqua" w:eastAsia="SimSun" w:hAnsi="Book Antiqua" w:cs="Times New Roman"/>
          <w:i/>
          <w:iCs/>
          <w:sz w:val="24"/>
          <w:szCs w:val="24"/>
          <w:lang w:eastAsia="x-none"/>
        </w:rPr>
        <w:t>C</w:t>
      </w:r>
      <w:r w:rsidR="003C658C">
        <w:rPr>
          <w:rFonts w:ascii="Book Antiqua" w:eastAsia="SimSun" w:hAnsi="Book Antiqua" w:cs="Times New Roman"/>
          <w:i/>
          <w:iCs/>
          <w:sz w:val="24"/>
          <w:szCs w:val="24"/>
          <w:lang w:eastAsia="x-none"/>
        </w:rPr>
        <w:t>ódigo</w:t>
      </w:r>
      <w:r w:rsidR="00F070E8">
        <w:rPr>
          <w:rFonts w:ascii="Book Antiqua" w:eastAsia="SimSun" w:hAnsi="Book Antiqua" w:cs="Times New Roman"/>
          <w:i/>
          <w:iCs/>
          <w:sz w:val="24"/>
          <w:szCs w:val="24"/>
          <w:lang w:eastAsia="x-none"/>
        </w:rPr>
        <w:t xml:space="preserve"> de Rentas Internas, </w:t>
      </w:r>
      <w:r w:rsidR="003C658C" w:rsidRPr="00947D87">
        <w:rPr>
          <w:rFonts w:ascii="Book Antiqua" w:eastAsia="SimSun" w:hAnsi="Book Antiqua" w:cs="Times New Roman"/>
          <w:i/>
          <w:iCs/>
          <w:sz w:val="24"/>
          <w:szCs w:val="24"/>
          <w:lang w:eastAsia="x-none"/>
        </w:rPr>
        <w:t xml:space="preserve">que </w:t>
      </w:r>
      <w:r w:rsidR="00163625" w:rsidRPr="00947D87">
        <w:rPr>
          <w:rFonts w:ascii="Book Antiqua" w:eastAsia="SimSun" w:hAnsi="Book Antiqua" w:cs="Times New Roman"/>
          <w:i/>
          <w:iCs/>
          <w:sz w:val="24"/>
          <w:szCs w:val="24"/>
          <w:lang w:eastAsia="x-none"/>
        </w:rPr>
        <w:t xml:space="preserve">sean </w:t>
      </w:r>
      <w:r w:rsidR="003C658C">
        <w:rPr>
          <w:rFonts w:ascii="Book Antiqua" w:eastAsia="SimSun" w:hAnsi="Book Antiqua" w:cs="Times New Roman"/>
          <w:i/>
          <w:iCs/>
          <w:sz w:val="24"/>
          <w:szCs w:val="24"/>
          <w:lang w:eastAsia="x-none"/>
        </w:rPr>
        <w:t>Negocio</w:t>
      </w:r>
      <w:r w:rsidR="00163625">
        <w:rPr>
          <w:rFonts w:ascii="Book Antiqua" w:eastAsia="SimSun" w:hAnsi="Book Antiqua" w:cs="Times New Roman"/>
          <w:i/>
          <w:iCs/>
          <w:sz w:val="24"/>
          <w:szCs w:val="24"/>
          <w:lang w:eastAsia="x-none"/>
        </w:rPr>
        <w:t>s</w:t>
      </w:r>
      <w:r w:rsidR="003C658C">
        <w:rPr>
          <w:rFonts w:ascii="Book Antiqua" w:eastAsia="SimSun" w:hAnsi="Book Antiqua" w:cs="Times New Roman"/>
          <w:i/>
          <w:iCs/>
          <w:sz w:val="24"/>
          <w:szCs w:val="24"/>
          <w:lang w:eastAsia="x-none"/>
        </w:rPr>
        <w:t xml:space="preserve"> Exento</w:t>
      </w:r>
      <w:r w:rsidR="00163625">
        <w:rPr>
          <w:rFonts w:ascii="Book Antiqua" w:eastAsia="SimSun" w:hAnsi="Book Antiqua" w:cs="Times New Roman"/>
          <w:i/>
          <w:iCs/>
          <w:sz w:val="24"/>
          <w:szCs w:val="24"/>
          <w:lang w:eastAsia="x-none"/>
        </w:rPr>
        <w:t>s</w:t>
      </w:r>
      <w:r w:rsidR="003C658C">
        <w:rPr>
          <w:rFonts w:ascii="Book Antiqua" w:eastAsia="SimSun" w:hAnsi="Book Antiqua" w:cs="Times New Roman"/>
          <w:i/>
          <w:iCs/>
          <w:sz w:val="24"/>
          <w:szCs w:val="24"/>
          <w:lang w:eastAsia="x-none"/>
        </w:rPr>
        <w:t xml:space="preserve"> </w:t>
      </w:r>
      <w:r w:rsidR="00885CF8">
        <w:rPr>
          <w:rFonts w:ascii="Book Antiqua" w:eastAsia="SimSun" w:hAnsi="Book Antiqua" w:cs="Times New Roman"/>
          <w:i/>
          <w:iCs/>
          <w:sz w:val="24"/>
          <w:szCs w:val="24"/>
          <w:lang w:eastAsia="x-none"/>
        </w:rPr>
        <w:t>que h</w:t>
      </w:r>
      <w:r w:rsidR="00163625">
        <w:rPr>
          <w:rFonts w:ascii="Book Antiqua" w:eastAsia="SimSun" w:hAnsi="Book Antiqua" w:cs="Times New Roman"/>
          <w:i/>
          <w:iCs/>
          <w:sz w:val="24"/>
          <w:szCs w:val="24"/>
          <w:lang w:eastAsia="x-none"/>
        </w:rPr>
        <w:t xml:space="preserve">ayan </w:t>
      </w:r>
      <w:r w:rsidR="00885CF8">
        <w:rPr>
          <w:rFonts w:ascii="Book Antiqua" w:eastAsia="SimSun" w:hAnsi="Book Antiqua" w:cs="Times New Roman"/>
          <w:i/>
          <w:iCs/>
          <w:sz w:val="24"/>
          <w:szCs w:val="24"/>
          <w:lang w:eastAsia="x-none"/>
        </w:rPr>
        <w:t xml:space="preserve"> hecho</w:t>
      </w:r>
      <w:r w:rsidR="003C658C">
        <w:rPr>
          <w:rFonts w:ascii="Book Antiqua" w:eastAsia="SimSun" w:hAnsi="Book Antiqua" w:cs="Times New Roman"/>
          <w:i/>
          <w:iCs/>
          <w:sz w:val="24"/>
          <w:szCs w:val="24"/>
          <w:lang w:eastAsia="x-none"/>
        </w:rPr>
        <w:t xml:space="preserve"> una elección bajo la Sección 2062.01A.</w:t>
      </w:r>
    </w:p>
    <w:p w14:paraId="1F823A82" w14:textId="0562EF0C" w:rsidR="003C658C" w:rsidRPr="00DC4138" w:rsidRDefault="003C658C" w:rsidP="00EA04A2">
      <w:pPr>
        <w:spacing w:after="0" w:line="480" w:lineRule="auto"/>
        <w:ind w:left="1065"/>
        <w:jc w:val="both"/>
        <w:rPr>
          <w:rFonts w:ascii="Book Antiqua" w:eastAsia="SimSun" w:hAnsi="Book Antiqua" w:cs="Times New Roman"/>
          <w:i/>
          <w:iCs/>
          <w:sz w:val="24"/>
          <w:szCs w:val="24"/>
          <w:lang w:eastAsia="x-none"/>
        </w:rPr>
      </w:pPr>
      <w:r>
        <w:rPr>
          <w:rFonts w:ascii="Book Antiqua" w:eastAsia="SimSun" w:hAnsi="Book Antiqua" w:cs="Times New Roman"/>
          <w:i/>
          <w:iCs/>
          <w:sz w:val="24"/>
          <w:szCs w:val="24"/>
          <w:lang w:eastAsia="x-none"/>
        </w:rPr>
        <w:t>(75) “</w:t>
      </w:r>
      <w:r w:rsidR="00B21506">
        <w:rPr>
          <w:rFonts w:ascii="Book Antiqua" w:eastAsia="SimSun" w:hAnsi="Book Antiqua" w:cs="Times New Roman"/>
          <w:i/>
          <w:iCs/>
          <w:sz w:val="24"/>
          <w:szCs w:val="24"/>
          <w:lang w:eastAsia="x-none"/>
        </w:rPr>
        <w:t xml:space="preserve">Régimen Contributivo de Compañía Foránea Controlada”. – Tendrá el significado conferido </w:t>
      </w:r>
      <w:r w:rsidR="004666E0">
        <w:rPr>
          <w:rFonts w:ascii="Book Antiqua" w:eastAsia="SimSun" w:hAnsi="Book Antiqua" w:cs="Times New Roman"/>
          <w:i/>
          <w:iCs/>
          <w:sz w:val="24"/>
          <w:szCs w:val="24"/>
          <w:lang w:eastAsia="x-none"/>
        </w:rPr>
        <w:t>a dicho t</w:t>
      </w:r>
      <w:r w:rsidR="0049790C">
        <w:rPr>
          <w:rFonts w:ascii="Book Antiqua" w:eastAsia="SimSun" w:hAnsi="Book Antiqua" w:cs="Times New Roman"/>
          <w:i/>
          <w:iCs/>
          <w:sz w:val="24"/>
          <w:szCs w:val="24"/>
          <w:lang w:eastAsia="x-none"/>
        </w:rPr>
        <w:t>é</w:t>
      </w:r>
      <w:r w:rsidR="004666E0">
        <w:rPr>
          <w:rFonts w:ascii="Book Antiqua" w:eastAsia="SimSun" w:hAnsi="Book Antiqua" w:cs="Times New Roman"/>
          <w:i/>
          <w:iCs/>
          <w:sz w:val="24"/>
          <w:szCs w:val="24"/>
          <w:lang w:eastAsia="x-none"/>
        </w:rPr>
        <w:t xml:space="preserve">rmino en el </w:t>
      </w:r>
      <w:r w:rsidR="007B0172">
        <w:rPr>
          <w:rFonts w:ascii="Book Antiqua" w:eastAsia="SimSun" w:hAnsi="Book Antiqua" w:cs="Times New Roman"/>
          <w:i/>
          <w:iCs/>
          <w:sz w:val="24"/>
          <w:szCs w:val="24"/>
          <w:lang w:eastAsia="x-none"/>
        </w:rPr>
        <w:t>Artículo</w:t>
      </w:r>
      <w:r w:rsidR="004666E0">
        <w:rPr>
          <w:rFonts w:ascii="Book Antiqua" w:eastAsia="SimSun" w:hAnsi="Book Antiqua" w:cs="Times New Roman"/>
          <w:i/>
          <w:iCs/>
          <w:sz w:val="24"/>
          <w:szCs w:val="24"/>
          <w:lang w:eastAsia="x-none"/>
        </w:rPr>
        <w:t xml:space="preserve"> 10 de las Reglas Modelo, </w:t>
      </w:r>
      <w:r w:rsidR="004666E0" w:rsidRPr="004666E0">
        <w:rPr>
          <w:rFonts w:ascii="Book Antiqua" w:eastAsia="SimSun" w:hAnsi="Book Antiqua" w:cs="Times New Roman"/>
          <w:i/>
          <w:iCs/>
          <w:sz w:val="24"/>
          <w:szCs w:val="24"/>
          <w:lang w:eastAsia="x-none"/>
        </w:rPr>
        <w:t>según interpretadas en las guías oficiales de la OCDE de tiempo en tiempo</w:t>
      </w:r>
      <w:r w:rsidR="00C6255C">
        <w:rPr>
          <w:rFonts w:ascii="Book Antiqua" w:eastAsia="SimSun" w:hAnsi="Book Antiqua" w:cs="Times New Roman"/>
          <w:i/>
          <w:iCs/>
          <w:sz w:val="24"/>
          <w:szCs w:val="24"/>
          <w:lang w:eastAsia="x-none"/>
        </w:rPr>
        <w:t>.</w:t>
      </w:r>
    </w:p>
    <w:p w14:paraId="0BAFD920" w14:textId="309E7977" w:rsidR="00E435BD" w:rsidRDefault="00E435BD" w:rsidP="00C4691D">
      <w:pPr>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lastRenderedPageBreak/>
        <w:t>Artículo</w:t>
      </w:r>
      <w:r w:rsidR="0092049A">
        <w:rPr>
          <w:rFonts w:ascii="Book Antiqua" w:eastAsia="SimSun" w:hAnsi="Book Antiqua" w:cs="Times New Roman"/>
          <w:sz w:val="24"/>
          <w:szCs w:val="20"/>
        </w:rPr>
        <w:t xml:space="preserve"> 2.- </w:t>
      </w:r>
      <w:r w:rsidR="00552DFA">
        <w:rPr>
          <w:rFonts w:ascii="Book Antiqua" w:eastAsia="SimSun" w:hAnsi="Book Antiqua" w:cs="Times New Roman"/>
          <w:sz w:val="24"/>
          <w:szCs w:val="20"/>
        </w:rPr>
        <w:t>Se</w:t>
      </w:r>
      <w:r>
        <w:rPr>
          <w:rFonts w:ascii="Book Antiqua" w:eastAsia="SimSun" w:hAnsi="Book Antiqua" w:cs="Times New Roman"/>
          <w:sz w:val="24"/>
          <w:szCs w:val="20"/>
        </w:rPr>
        <w:t xml:space="preserve"> </w:t>
      </w:r>
      <w:r w:rsidR="00C6255C">
        <w:rPr>
          <w:rFonts w:ascii="Book Antiqua" w:eastAsia="SimSun" w:hAnsi="Book Antiqua" w:cs="Times New Roman"/>
          <w:sz w:val="24"/>
          <w:szCs w:val="20"/>
        </w:rPr>
        <w:t>añade una nueva</w:t>
      </w:r>
      <w:r>
        <w:rPr>
          <w:rFonts w:ascii="Book Antiqua" w:eastAsia="SimSun" w:hAnsi="Book Antiqua" w:cs="Times New Roman"/>
          <w:sz w:val="24"/>
          <w:szCs w:val="20"/>
        </w:rPr>
        <w:t xml:space="preserve"> </w:t>
      </w:r>
      <w:bookmarkStart w:id="1" w:name="_Hlk60599608"/>
      <w:r w:rsidR="00EA04A2" w:rsidRPr="00EA04A2">
        <w:rPr>
          <w:rFonts w:ascii="Book Antiqua" w:eastAsia="SimSun" w:hAnsi="Book Antiqua" w:cs="Times New Roman"/>
          <w:sz w:val="24"/>
          <w:szCs w:val="20"/>
        </w:rPr>
        <w:t xml:space="preserve">Sección </w:t>
      </w:r>
      <w:r w:rsidR="00C6255C">
        <w:rPr>
          <w:rFonts w:ascii="Book Antiqua" w:eastAsia="SimSun" w:hAnsi="Book Antiqua" w:cs="Times New Roman"/>
          <w:sz w:val="24"/>
          <w:szCs w:val="20"/>
        </w:rPr>
        <w:t>2062.01A</w:t>
      </w:r>
      <w:r w:rsidR="00EA04A2" w:rsidRPr="00EA04A2">
        <w:rPr>
          <w:rFonts w:ascii="Book Antiqua" w:eastAsia="SimSun" w:hAnsi="Book Antiqua" w:cs="Times New Roman"/>
          <w:sz w:val="24"/>
          <w:szCs w:val="20"/>
        </w:rPr>
        <w:t xml:space="preserve"> </w:t>
      </w:r>
      <w:r w:rsidR="00C6255C">
        <w:rPr>
          <w:rFonts w:ascii="Book Antiqua" w:eastAsia="SimSun" w:hAnsi="Book Antiqua" w:cs="Times New Roman"/>
          <w:sz w:val="24"/>
          <w:szCs w:val="20"/>
        </w:rPr>
        <w:t>a</w:t>
      </w:r>
      <w:r>
        <w:rPr>
          <w:rFonts w:ascii="Book Antiqua" w:eastAsia="SimSun" w:hAnsi="Book Antiqua" w:cs="Times New Roman"/>
          <w:sz w:val="24"/>
          <w:szCs w:val="20"/>
        </w:rPr>
        <w:t xml:space="preserve"> la Ley Núm. </w:t>
      </w:r>
      <w:r w:rsidR="00C6255C">
        <w:rPr>
          <w:rFonts w:ascii="Book Antiqua" w:eastAsia="SimSun" w:hAnsi="Book Antiqua" w:cs="Times New Roman"/>
          <w:sz w:val="24"/>
          <w:szCs w:val="20"/>
        </w:rPr>
        <w:t>60</w:t>
      </w:r>
      <w:r>
        <w:rPr>
          <w:rFonts w:ascii="Book Antiqua" w:eastAsia="SimSun" w:hAnsi="Book Antiqua" w:cs="Times New Roman"/>
          <w:sz w:val="24"/>
          <w:szCs w:val="20"/>
        </w:rPr>
        <w:t xml:space="preserve"> de </w:t>
      </w:r>
      <w:r w:rsidR="00C6255C">
        <w:rPr>
          <w:rFonts w:ascii="Book Antiqua" w:eastAsia="SimSun" w:hAnsi="Book Antiqua" w:cs="Times New Roman"/>
          <w:sz w:val="24"/>
          <w:szCs w:val="20"/>
        </w:rPr>
        <w:t>1</w:t>
      </w:r>
      <w:r>
        <w:rPr>
          <w:rFonts w:ascii="Book Antiqua" w:eastAsia="SimSun" w:hAnsi="Book Antiqua" w:cs="Times New Roman"/>
          <w:sz w:val="24"/>
          <w:szCs w:val="20"/>
        </w:rPr>
        <w:t xml:space="preserve"> de </w:t>
      </w:r>
      <w:r w:rsidR="00C6255C">
        <w:rPr>
          <w:rFonts w:ascii="Book Antiqua" w:eastAsia="SimSun" w:hAnsi="Book Antiqua" w:cs="Times New Roman"/>
          <w:sz w:val="24"/>
          <w:szCs w:val="20"/>
        </w:rPr>
        <w:t>julio</w:t>
      </w:r>
      <w:r>
        <w:rPr>
          <w:rFonts w:ascii="Book Antiqua" w:eastAsia="SimSun" w:hAnsi="Book Antiqua" w:cs="Times New Roman"/>
          <w:sz w:val="24"/>
          <w:szCs w:val="20"/>
        </w:rPr>
        <w:t xml:space="preserve"> de </w:t>
      </w:r>
      <w:r w:rsidR="00C6255C">
        <w:rPr>
          <w:rFonts w:ascii="Book Antiqua" w:eastAsia="SimSun" w:hAnsi="Book Antiqua" w:cs="Times New Roman"/>
          <w:sz w:val="24"/>
          <w:szCs w:val="20"/>
        </w:rPr>
        <w:t>2019</w:t>
      </w:r>
      <w:r>
        <w:rPr>
          <w:rFonts w:ascii="Book Antiqua" w:eastAsia="SimSun" w:hAnsi="Book Antiqua" w:cs="Times New Roman"/>
          <w:sz w:val="24"/>
          <w:szCs w:val="20"/>
        </w:rPr>
        <w:t>, según emendada</w:t>
      </w:r>
      <w:bookmarkEnd w:id="1"/>
      <w:r>
        <w:rPr>
          <w:rFonts w:ascii="Book Antiqua" w:eastAsia="SimSun" w:hAnsi="Book Antiqua" w:cs="Times New Roman"/>
          <w:sz w:val="24"/>
          <w:szCs w:val="20"/>
        </w:rPr>
        <w:t>, para que lea como sigue:</w:t>
      </w:r>
    </w:p>
    <w:p w14:paraId="5A9431CA" w14:textId="0EDD88F3" w:rsidR="0092049A" w:rsidRPr="00F13311" w:rsidRDefault="0092049A" w:rsidP="00C4691D">
      <w:pPr>
        <w:spacing w:after="0" w:line="480" w:lineRule="auto"/>
        <w:ind w:firstLine="720"/>
        <w:jc w:val="both"/>
        <w:rPr>
          <w:rFonts w:ascii="Book Antiqua" w:eastAsia="SimSun" w:hAnsi="Book Antiqua" w:cs="Times New Roman"/>
          <w:i/>
          <w:iCs/>
          <w:sz w:val="24"/>
          <w:szCs w:val="20"/>
        </w:rPr>
      </w:pPr>
      <w:r>
        <w:rPr>
          <w:rFonts w:ascii="Book Antiqua" w:eastAsia="SimSun" w:hAnsi="Book Antiqua" w:cs="Times New Roman"/>
          <w:sz w:val="24"/>
          <w:szCs w:val="20"/>
        </w:rPr>
        <w:t xml:space="preserve"> </w:t>
      </w:r>
      <w:r w:rsidR="003E5A2F" w:rsidRPr="00063CD1">
        <w:rPr>
          <w:rFonts w:ascii="Book Antiqua" w:eastAsia="SimSun" w:hAnsi="Book Antiqua" w:cs="Times New Roman"/>
          <w:i/>
          <w:iCs/>
          <w:sz w:val="24"/>
          <w:szCs w:val="20"/>
        </w:rPr>
        <w:t>“</w:t>
      </w:r>
      <w:r w:rsidR="00C6255C" w:rsidRPr="00063CD1">
        <w:rPr>
          <w:rFonts w:ascii="Book Antiqua" w:eastAsia="SimSun" w:hAnsi="Book Antiqua" w:cs="Times New Roman"/>
          <w:i/>
          <w:iCs/>
          <w:sz w:val="24"/>
          <w:szCs w:val="20"/>
        </w:rPr>
        <w:t>2062.01A</w:t>
      </w:r>
      <w:r w:rsidR="003E5A2F" w:rsidRPr="00063CD1">
        <w:rPr>
          <w:rFonts w:ascii="Book Antiqua" w:eastAsia="SimSun" w:hAnsi="Book Antiqua" w:cs="Times New Roman"/>
          <w:i/>
          <w:iCs/>
          <w:sz w:val="24"/>
          <w:szCs w:val="20"/>
        </w:rPr>
        <w:t xml:space="preserve">. </w:t>
      </w:r>
      <w:r w:rsidR="00C6255C" w:rsidRPr="00063CD1">
        <w:rPr>
          <w:rFonts w:ascii="Book Antiqua" w:eastAsia="SimSun" w:hAnsi="Book Antiqua" w:cs="Times New Roman"/>
          <w:i/>
          <w:iCs/>
          <w:sz w:val="24"/>
          <w:szCs w:val="20"/>
        </w:rPr>
        <w:t xml:space="preserve">Contribución Adicional Sobre Ingresos para </w:t>
      </w:r>
      <w:r w:rsidR="00BD0455" w:rsidRPr="00063CD1">
        <w:rPr>
          <w:rFonts w:ascii="Book Antiqua" w:eastAsia="SimSun" w:hAnsi="Book Antiqua" w:cs="Times New Roman"/>
          <w:i/>
          <w:iCs/>
          <w:sz w:val="24"/>
          <w:szCs w:val="20"/>
        </w:rPr>
        <w:t xml:space="preserve">Grupos de Empresas Multinacionales de Gran </w:t>
      </w:r>
      <w:r w:rsidR="00BD0455" w:rsidRPr="00F13311">
        <w:rPr>
          <w:rFonts w:ascii="Book Antiqua" w:eastAsia="SimSun" w:hAnsi="Book Antiqua" w:cs="Times New Roman"/>
          <w:i/>
          <w:iCs/>
          <w:sz w:val="24"/>
          <w:szCs w:val="20"/>
        </w:rPr>
        <w:t>Escala</w:t>
      </w:r>
      <w:r w:rsidR="003E5A2F" w:rsidRPr="00F13311">
        <w:rPr>
          <w:rFonts w:ascii="Book Antiqua" w:eastAsia="SimSun" w:hAnsi="Book Antiqua" w:cs="Times New Roman"/>
          <w:i/>
          <w:iCs/>
          <w:sz w:val="24"/>
          <w:szCs w:val="20"/>
        </w:rPr>
        <w:t>:</w:t>
      </w:r>
    </w:p>
    <w:p w14:paraId="2BF704C7" w14:textId="27722DEF" w:rsidR="00063CD1" w:rsidRPr="00F13311" w:rsidRDefault="00F13311" w:rsidP="00EC71CA">
      <w:pPr>
        <w:pStyle w:val="ListParagraph"/>
        <w:numPr>
          <w:ilvl w:val="0"/>
          <w:numId w:val="1"/>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Elegibilidad. – Los Negocios Exentos bajo este C</w:t>
      </w:r>
      <w:r w:rsidR="00CA4E82">
        <w:rPr>
          <w:rFonts w:ascii="Book Antiqua" w:eastAsia="SimSun" w:hAnsi="Book Antiqua" w:cs="Times New Roman"/>
          <w:i/>
          <w:iCs/>
          <w:sz w:val="24"/>
          <w:szCs w:val="20"/>
        </w:rPr>
        <w:t>ó</w:t>
      </w:r>
      <w:r>
        <w:rPr>
          <w:rFonts w:ascii="Book Antiqua" w:eastAsia="SimSun" w:hAnsi="Book Antiqua" w:cs="Times New Roman"/>
          <w:i/>
          <w:iCs/>
          <w:sz w:val="24"/>
          <w:szCs w:val="20"/>
        </w:rPr>
        <w:t xml:space="preserve">digo y Leyes de Incentivos Anteriores, que también sean </w:t>
      </w:r>
      <w:r w:rsidR="00CC3A93">
        <w:rPr>
          <w:rFonts w:ascii="Book Antiqua" w:eastAsia="SimSun" w:hAnsi="Book Antiqua" w:cs="Times New Roman"/>
          <w:i/>
          <w:iCs/>
          <w:sz w:val="24"/>
          <w:szCs w:val="20"/>
        </w:rPr>
        <w:t>Entidades Constituyentes de un Grupo de Empresas Multinacionales, según ambos términos se definen en las Reglas Modelo, con un</w:t>
      </w:r>
      <w:r w:rsidR="004150FC">
        <w:rPr>
          <w:rFonts w:ascii="Book Antiqua" w:eastAsia="SimSun" w:hAnsi="Book Antiqua" w:cs="Times New Roman"/>
          <w:i/>
          <w:iCs/>
          <w:sz w:val="24"/>
          <w:szCs w:val="20"/>
        </w:rPr>
        <w:t xml:space="preserve"> ingreso anual de</w:t>
      </w:r>
      <w:r w:rsidR="00351FB5">
        <w:rPr>
          <w:rFonts w:ascii="Book Antiqua" w:eastAsia="SimSun" w:hAnsi="Book Antiqua" w:cs="Times New Roman"/>
          <w:i/>
          <w:iCs/>
          <w:sz w:val="24"/>
          <w:szCs w:val="20"/>
        </w:rPr>
        <w:t xml:space="preserve"> </w:t>
      </w:r>
      <w:r w:rsidR="008629D2">
        <w:rPr>
          <w:rFonts w:ascii="Book Antiqua" w:eastAsia="SimSun" w:hAnsi="Book Antiqua" w:cs="Times New Roman"/>
          <w:i/>
          <w:iCs/>
          <w:sz w:val="24"/>
          <w:szCs w:val="20"/>
        </w:rPr>
        <w:t>setecientos cincuenta (750) millones de Euros o más</w:t>
      </w:r>
      <w:r w:rsidR="00723C99">
        <w:rPr>
          <w:rFonts w:ascii="Book Antiqua" w:eastAsia="SimSun" w:hAnsi="Book Antiqua" w:cs="Times New Roman"/>
          <w:i/>
          <w:iCs/>
          <w:sz w:val="24"/>
          <w:szCs w:val="20"/>
        </w:rPr>
        <w:t xml:space="preserve"> en los Estados Financieros Consolidades de su </w:t>
      </w:r>
      <w:r w:rsidR="00ED246B">
        <w:rPr>
          <w:rFonts w:ascii="Book Antiqua" w:eastAsia="SimSun" w:hAnsi="Book Antiqua" w:cs="Times New Roman"/>
          <w:i/>
          <w:iCs/>
          <w:sz w:val="24"/>
          <w:szCs w:val="20"/>
        </w:rPr>
        <w:t>Entidad Matriz Ultima, según ambos términos se definen en las Reglas Modelo, en al menos dos</w:t>
      </w:r>
      <w:r w:rsidR="0025685C">
        <w:rPr>
          <w:rFonts w:ascii="Book Antiqua" w:eastAsia="SimSun" w:hAnsi="Book Antiqua" w:cs="Times New Roman"/>
          <w:i/>
          <w:iCs/>
          <w:sz w:val="24"/>
          <w:szCs w:val="20"/>
        </w:rPr>
        <w:t xml:space="preserve"> (2)</w:t>
      </w:r>
      <w:r w:rsidR="00ED246B">
        <w:rPr>
          <w:rFonts w:ascii="Book Antiqua" w:eastAsia="SimSun" w:hAnsi="Book Antiqua" w:cs="Times New Roman"/>
          <w:i/>
          <w:iCs/>
          <w:sz w:val="24"/>
          <w:szCs w:val="20"/>
        </w:rPr>
        <w:t xml:space="preserve"> de los cuatro</w:t>
      </w:r>
      <w:r w:rsidR="00020F76">
        <w:rPr>
          <w:rFonts w:ascii="Book Antiqua" w:eastAsia="SimSun" w:hAnsi="Book Antiqua" w:cs="Times New Roman"/>
          <w:i/>
          <w:iCs/>
          <w:sz w:val="24"/>
          <w:szCs w:val="20"/>
        </w:rPr>
        <w:t xml:space="preserve"> (4)</w:t>
      </w:r>
      <w:r w:rsidR="00ED246B">
        <w:rPr>
          <w:rFonts w:ascii="Book Antiqua" w:eastAsia="SimSun" w:hAnsi="Book Antiqua" w:cs="Times New Roman"/>
          <w:i/>
          <w:iCs/>
          <w:sz w:val="24"/>
          <w:szCs w:val="20"/>
        </w:rPr>
        <w:t xml:space="preserve"> años fiscales </w:t>
      </w:r>
      <w:r w:rsidR="00554254">
        <w:rPr>
          <w:rFonts w:ascii="Book Antiqua" w:eastAsia="SimSun" w:hAnsi="Book Antiqua" w:cs="Times New Roman"/>
          <w:i/>
          <w:iCs/>
          <w:sz w:val="24"/>
          <w:szCs w:val="20"/>
        </w:rPr>
        <w:t>inmediatamente</w:t>
      </w:r>
      <w:r w:rsidR="003B37FC">
        <w:rPr>
          <w:rFonts w:ascii="Book Antiqua" w:eastAsia="SimSun" w:hAnsi="Book Antiqua" w:cs="Times New Roman"/>
          <w:i/>
          <w:iCs/>
          <w:sz w:val="24"/>
          <w:szCs w:val="20"/>
        </w:rPr>
        <w:t xml:space="preserve"> anteriores al año fiscal</w:t>
      </w:r>
      <w:r w:rsidR="00ED246B">
        <w:rPr>
          <w:rFonts w:ascii="Book Antiqua" w:eastAsia="SimSun" w:hAnsi="Book Antiqua" w:cs="Times New Roman"/>
          <w:i/>
          <w:iCs/>
          <w:sz w:val="24"/>
          <w:szCs w:val="20"/>
        </w:rPr>
        <w:t xml:space="preserve"> </w:t>
      </w:r>
      <w:r w:rsidR="009C01B0">
        <w:rPr>
          <w:rFonts w:ascii="Book Antiqua" w:eastAsia="SimSun" w:hAnsi="Book Antiqua" w:cs="Times New Roman"/>
          <w:i/>
          <w:iCs/>
          <w:sz w:val="24"/>
          <w:szCs w:val="20"/>
        </w:rPr>
        <w:t xml:space="preserve">bajo </w:t>
      </w:r>
      <w:r w:rsidR="00B04704">
        <w:rPr>
          <w:rFonts w:ascii="Book Antiqua" w:eastAsia="SimSun" w:hAnsi="Book Antiqua" w:cs="Times New Roman"/>
          <w:i/>
          <w:iCs/>
          <w:sz w:val="24"/>
          <w:szCs w:val="20"/>
        </w:rPr>
        <w:t>consideración</w:t>
      </w:r>
      <w:r w:rsidR="00FF5F68">
        <w:rPr>
          <w:rFonts w:ascii="Book Antiqua" w:eastAsia="SimSun" w:hAnsi="Book Antiqua" w:cs="Times New Roman"/>
          <w:i/>
          <w:iCs/>
          <w:sz w:val="24"/>
          <w:szCs w:val="20"/>
        </w:rPr>
        <w:t xml:space="preserve"> (“tested fiscal year”)</w:t>
      </w:r>
      <w:r w:rsidR="00B04704">
        <w:rPr>
          <w:rFonts w:ascii="Book Antiqua" w:eastAsia="SimSun" w:hAnsi="Book Antiqua" w:cs="Times New Roman"/>
          <w:i/>
          <w:iCs/>
          <w:sz w:val="24"/>
          <w:szCs w:val="20"/>
        </w:rPr>
        <w:t>, podrá hacer una elección bajo esta Sección.</w:t>
      </w:r>
    </w:p>
    <w:p w14:paraId="73DC37ED" w14:textId="36C4120A" w:rsidR="00063CD1" w:rsidRPr="006C3D01" w:rsidRDefault="002F5B0B" w:rsidP="00EC71CA">
      <w:pPr>
        <w:pStyle w:val="ListParagraph"/>
        <w:numPr>
          <w:ilvl w:val="0"/>
          <w:numId w:val="1"/>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Elección. – Un Negocio Exento </w:t>
      </w:r>
      <w:r w:rsidR="00E40B32">
        <w:rPr>
          <w:rFonts w:ascii="Book Antiqua" w:eastAsia="SimSun" w:hAnsi="Book Antiqua" w:cs="Times New Roman"/>
          <w:i/>
          <w:iCs/>
          <w:sz w:val="24"/>
          <w:szCs w:val="20"/>
        </w:rPr>
        <w:t xml:space="preserve">someterá una elección bajo esta Sección </w:t>
      </w:r>
      <w:r w:rsidR="008059FC">
        <w:rPr>
          <w:rFonts w:ascii="Book Antiqua" w:eastAsia="SimSun" w:hAnsi="Book Antiqua" w:cs="Times New Roman"/>
          <w:i/>
          <w:iCs/>
          <w:sz w:val="24"/>
          <w:szCs w:val="20"/>
        </w:rPr>
        <w:t>en la forma de</w:t>
      </w:r>
      <w:r w:rsidR="006C4D33">
        <w:rPr>
          <w:rFonts w:ascii="Book Antiqua" w:eastAsia="SimSun" w:hAnsi="Book Antiqua" w:cs="Times New Roman"/>
          <w:i/>
          <w:iCs/>
          <w:sz w:val="24"/>
          <w:szCs w:val="20"/>
        </w:rPr>
        <w:t xml:space="preserve"> una solicitud de enmienda al Decreto emitido</w:t>
      </w:r>
      <w:r w:rsidR="00523C58">
        <w:rPr>
          <w:rFonts w:ascii="Book Antiqua" w:eastAsia="SimSun" w:hAnsi="Book Antiqua" w:cs="Times New Roman"/>
          <w:i/>
          <w:iCs/>
          <w:sz w:val="24"/>
          <w:szCs w:val="20"/>
        </w:rPr>
        <w:t xml:space="preserve"> a</w:t>
      </w:r>
      <w:r w:rsidR="006C4D33">
        <w:rPr>
          <w:rFonts w:ascii="Book Antiqua" w:eastAsia="SimSun" w:hAnsi="Book Antiqua" w:cs="Times New Roman"/>
          <w:i/>
          <w:iCs/>
          <w:sz w:val="24"/>
          <w:szCs w:val="20"/>
        </w:rPr>
        <w:t xml:space="preserve"> </w:t>
      </w:r>
      <w:r w:rsidR="008059FC">
        <w:rPr>
          <w:rFonts w:ascii="Book Antiqua" w:eastAsia="SimSun" w:hAnsi="Book Antiqua" w:cs="Times New Roman"/>
          <w:i/>
          <w:iCs/>
          <w:sz w:val="24"/>
          <w:szCs w:val="20"/>
        </w:rPr>
        <w:t>dicho</w:t>
      </w:r>
      <w:r w:rsidR="006C4D33">
        <w:rPr>
          <w:rFonts w:ascii="Book Antiqua" w:eastAsia="SimSun" w:hAnsi="Book Antiqua" w:cs="Times New Roman"/>
          <w:i/>
          <w:iCs/>
          <w:sz w:val="24"/>
          <w:szCs w:val="20"/>
        </w:rPr>
        <w:t xml:space="preserve"> Negocio Exento </w:t>
      </w:r>
      <w:r w:rsidR="002C6781">
        <w:rPr>
          <w:rFonts w:ascii="Book Antiqua" w:eastAsia="SimSun" w:hAnsi="Book Antiqua" w:cs="Times New Roman"/>
          <w:i/>
          <w:iCs/>
          <w:sz w:val="24"/>
          <w:szCs w:val="20"/>
        </w:rPr>
        <w:t>por el</w:t>
      </w:r>
      <w:r w:rsidR="00DC46D4">
        <w:rPr>
          <w:rFonts w:ascii="Book Antiqua" w:eastAsia="SimSun" w:hAnsi="Book Antiqua" w:cs="Times New Roman"/>
          <w:i/>
          <w:iCs/>
          <w:sz w:val="24"/>
          <w:szCs w:val="20"/>
        </w:rPr>
        <w:t xml:space="preserve"> Secretario del DDEC </w:t>
      </w:r>
      <w:r w:rsidR="00631521">
        <w:rPr>
          <w:rFonts w:ascii="Book Antiqua" w:eastAsia="SimSun" w:hAnsi="Book Antiqua" w:cs="Times New Roman"/>
          <w:i/>
          <w:iCs/>
          <w:sz w:val="24"/>
          <w:szCs w:val="20"/>
        </w:rPr>
        <w:t xml:space="preserve">o como parte de una solicitud para un nuevo Decreto bajo </w:t>
      </w:r>
      <w:r w:rsidR="00631521" w:rsidRPr="006C3D01">
        <w:rPr>
          <w:rFonts w:ascii="Book Antiqua" w:eastAsia="SimSun" w:hAnsi="Book Antiqua" w:cs="Times New Roman"/>
          <w:i/>
          <w:iCs/>
          <w:sz w:val="24"/>
          <w:szCs w:val="20"/>
        </w:rPr>
        <w:t xml:space="preserve">este Código. </w:t>
      </w:r>
    </w:p>
    <w:p w14:paraId="6217781E" w14:textId="294CDC2C" w:rsidR="00A56F69" w:rsidRPr="006C3D01" w:rsidRDefault="00631521" w:rsidP="00EC71CA">
      <w:pPr>
        <w:pStyle w:val="ListParagraph"/>
        <w:numPr>
          <w:ilvl w:val="0"/>
          <w:numId w:val="1"/>
        </w:numPr>
        <w:spacing w:after="0" w:line="480" w:lineRule="auto"/>
        <w:jc w:val="both"/>
        <w:rPr>
          <w:rFonts w:ascii="Book Antiqua" w:eastAsia="SimSun" w:hAnsi="Book Antiqua" w:cs="Times New Roman"/>
          <w:i/>
          <w:sz w:val="24"/>
          <w:szCs w:val="20"/>
        </w:rPr>
      </w:pPr>
      <w:r w:rsidRPr="006C3D01">
        <w:rPr>
          <w:rFonts w:ascii="Book Antiqua" w:eastAsia="SimSun" w:hAnsi="Book Antiqua" w:cs="Times New Roman"/>
          <w:i/>
          <w:sz w:val="24"/>
          <w:szCs w:val="20"/>
        </w:rPr>
        <w:t xml:space="preserve">Elección Flexible. </w:t>
      </w:r>
      <w:r w:rsidR="00003D1A" w:rsidRPr="006C3D01">
        <w:rPr>
          <w:rFonts w:ascii="Book Antiqua" w:eastAsia="SimSun" w:hAnsi="Book Antiqua" w:cs="Times New Roman"/>
          <w:i/>
          <w:sz w:val="24"/>
          <w:szCs w:val="20"/>
        </w:rPr>
        <w:t xml:space="preserve">– </w:t>
      </w:r>
      <w:r w:rsidR="00EA0862" w:rsidRPr="006C3D01">
        <w:rPr>
          <w:rFonts w:ascii="Book Antiqua" w:eastAsia="SimSun" w:hAnsi="Book Antiqua" w:cs="Times New Roman"/>
          <w:i/>
          <w:sz w:val="24"/>
          <w:szCs w:val="20"/>
        </w:rPr>
        <w:t xml:space="preserve">Los </w:t>
      </w:r>
      <w:r w:rsidR="00003D1A" w:rsidRPr="006C3D01">
        <w:rPr>
          <w:rFonts w:ascii="Book Antiqua" w:eastAsia="SimSun" w:hAnsi="Book Antiqua" w:cs="Times New Roman"/>
          <w:i/>
          <w:sz w:val="24"/>
          <w:szCs w:val="20"/>
        </w:rPr>
        <w:t xml:space="preserve">Negocios Exentos con elecciones bajo </w:t>
      </w:r>
      <w:r w:rsidR="001D275B" w:rsidRPr="00680D29">
        <w:rPr>
          <w:rFonts w:ascii="Book Antiqua" w:eastAsia="SimSun" w:hAnsi="Book Antiqua" w:cs="Times New Roman"/>
          <w:i/>
          <w:sz w:val="24"/>
          <w:szCs w:val="20"/>
        </w:rPr>
        <w:t xml:space="preserve">el apartado (b) de </w:t>
      </w:r>
      <w:r w:rsidR="00003D1A" w:rsidRPr="006C3D01">
        <w:rPr>
          <w:rFonts w:ascii="Book Antiqua" w:eastAsia="SimSun" w:hAnsi="Book Antiqua" w:cs="Times New Roman"/>
          <w:i/>
          <w:sz w:val="24"/>
          <w:szCs w:val="20"/>
        </w:rPr>
        <w:t xml:space="preserve">esta Sección </w:t>
      </w:r>
      <w:r w:rsidR="006A3416" w:rsidRPr="006C3D01">
        <w:rPr>
          <w:rFonts w:ascii="Book Antiqua" w:eastAsia="SimSun" w:hAnsi="Book Antiqua" w:cs="Times New Roman"/>
          <w:i/>
          <w:sz w:val="24"/>
          <w:szCs w:val="20"/>
        </w:rPr>
        <w:t xml:space="preserve">tendrán la opción de elegir los años contributivos específicos que no estarán cubiertos bajo dicha </w:t>
      </w:r>
      <w:r w:rsidR="000522C7" w:rsidRPr="006C3D01">
        <w:rPr>
          <w:rFonts w:ascii="Book Antiqua" w:eastAsia="SimSun" w:hAnsi="Book Antiqua" w:cs="Times New Roman"/>
          <w:i/>
          <w:sz w:val="24"/>
          <w:szCs w:val="20"/>
        </w:rPr>
        <w:t xml:space="preserve">elección </w:t>
      </w:r>
      <w:r w:rsidR="00FE06B0" w:rsidRPr="006C3D01">
        <w:rPr>
          <w:rFonts w:ascii="Book Antiqua" w:eastAsia="SimSun" w:hAnsi="Book Antiqua" w:cs="Times New Roman"/>
          <w:i/>
          <w:sz w:val="24"/>
          <w:szCs w:val="20"/>
        </w:rPr>
        <w:t>cuando lo notifiquen al Secretario del DDEC y al Secretario de Hacienda, no más tarde d</w:t>
      </w:r>
      <w:r w:rsidR="00BA5235" w:rsidRPr="006C3D01">
        <w:rPr>
          <w:rFonts w:ascii="Book Antiqua" w:eastAsia="SimSun" w:hAnsi="Book Antiqua" w:cs="Times New Roman"/>
          <w:i/>
          <w:sz w:val="24"/>
          <w:szCs w:val="20"/>
        </w:rPr>
        <w:t xml:space="preserve">el </w:t>
      </w:r>
      <w:r w:rsidR="00493064" w:rsidRPr="006C3D01">
        <w:rPr>
          <w:rFonts w:ascii="Book Antiqua" w:eastAsia="SimSun" w:hAnsi="Book Antiqua" w:cs="Times New Roman"/>
          <w:i/>
          <w:sz w:val="24"/>
          <w:szCs w:val="20"/>
        </w:rPr>
        <w:t>último</w:t>
      </w:r>
      <w:r w:rsidR="00BA5235" w:rsidRPr="006C3D01">
        <w:rPr>
          <w:rFonts w:ascii="Book Antiqua" w:eastAsia="SimSun" w:hAnsi="Book Antiqua" w:cs="Times New Roman"/>
          <w:i/>
          <w:sz w:val="24"/>
          <w:szCs w:val="20"/>
        </w:rPr>
        <w:t xml:space="preserve"> día </w:t>
      </w:r>
      <w:r w:rsidR="0017133B" w:rsidRPr="006C3D01">
        <w:rPr>
          <w:rFonts w:ascii="Book Antiqua" w:eastAsia="SimSun" w:hAnsi="Book Antiqua" w:cs="Times New Roman"/>
          <w:i/>
          <w:sz w:val="24"/>
          <w:szCs w:val="20"/>
        </w:rPr>
        <w:t xml:space="preserve">del segundo mes del año contributivo para el cual la elección bajo este apartado será hecha. </w:t>
      </w:r>
      <w:r w:rsidR="00565E14" w:rsidRPr="006C3D01">
        <w:rPr>
          <w:rFonts w:ascii="Book Antiqua" w:eastAsia="SimSun" w:hAnsi="Book Antiqua" w:cs="Times New Roman"/>
          <w:i/>
          <w:sz w:val="24"/>
          <w:szCs w:val="20"/>
        </w:rPr>
        <w:t>En</w:t>
      </w:r>
      <w:r w:rsidR="0017133B" w:rsidRPr="006C3D01">
        <w:rPr>
          <w:rFonts w:ascii="Book Antiqua" w:eastAsia="SimSun" w:hAnsi="Book Antiqua" w:cs="Times New Roman"/>
          <w:i/>
          <w:sz w:val="24"/>
          <w:szCs w:val="20"/>
        </w:rPr>
        <w:t xml:space="preserve"> </w:t>
      </w:r>
      <w:r w:rsidR="00565E14" w:rsidRPr="006C3D01">
        <w:rPr>
          <w:rFonts w:ascii="Book Antiqua" w:eastAsia="SimSun" w:hAnsi="Book Antiqua" w:cs="Times New Roman"/>
          <w:i/>
          <w:sz w:val="24"/>
          <w:szCs w:val="20"/>
        </w:rPr>
        <w:t xml:space="preserve">cualquier año contributivo para el cual </w:t>
      </w:r>
      <w:r w:rsidR="007A733C" w:rsidRPr="006C3D01">
        <w:rPr>
          <w:rFonts w:ascii="Book Antiqua" w:eastAsia="SimSun" w:hAnsi="Book Antiqua" w:cs="Times New Roman"/>
          <w:i/>
          <w:sz w:val="24"/>
          <w:szCs w:val="20"/>
        </w:rPr>
        <w:t>haga</w:t>
      </w:r>
      <w:r w:rsidR="00565E14" w:rsidRPr="006C3D01">
        <w:rPr>
          <w:rFonts w:ascii="Book Antiqua" w:eastAsia="SimSun" w:hAnsi="Book Antiqua" w:cs="Times New Roman"/>
          <w:i/>
          <w:sz w:val="24"/>
          <w:szCs w:val="20"/>
        </w:rPr>
        <w:t xml:space="preserve"> una elección bajo este apartado, el Negocio Exento </w:t>
      </w:r>
      <w:r w:rsidR="00565E14" w:rsidRPr="006C3D01">
        <w:rPr>
          <w:rFonts w:ascii="Book Antiqua" w:eastAsia="SimSun" w:hAnsi="Book Antiqua" w:cs="Times New Roman"/>
          <w:i/>
          <w:sz w:val="24"/>
          <w:szCs w:val="20"/>
        </w:rPr>
        <w:lastRenderedPageBreak/>
        <w:t xml:space="preserve">no estará sujeto </w:t>
      </w:r>
      <w:r w:rsidR="00A8245E" w:rsidRPr="006C3D01">
        <w:rPr>
          <w:rFonts w:ascii="Book Antiqua" w:eastAsia="SimSun" w:hAnsi="Book Antiqua" w:cs="Times New Roman"/>
          <w:i/>
          <w:sz w:val="24"/>
          <w:szCs w:val="20"/>
        </w:rPr>
        <w:t xml:space="preserve">a la contribución </w:t>
      </w:r>
      <w:r w:rsidR="002D293F" w:rsidRPr="00680D29">
        <w:rPr>
          <w:rFonts w:ascii="Book Antiqua" w:eastAsia="SimSun" w:hAnsi="Book Antiqua" w:cs="Times New Roman"/>
          <w:i/>
          <w:sz w:val="24"/>
          <w:szCs w:val="20"/>
        </w:rPr>
        <w:t>adicional</w:t>
      </w:r>
      <w:r w:rsidR="006C3D01" w:rsidRPr="00680D29">
        <w:rPr>
          <w:rFonts w:ascii="Book Antiqua" w:eastAsia="SimSun" w:hAnsi="Book Antiqua" w:cs="Times New Roman"/>
          <w:i/>
          <w:sz w:val="24"/>
          <w:szCs w:val="20"/>
        </w:rPr>
        <w:t xml:space="preserve"> sobre ingresos </w:t>
      </w:r>
      <w:r w:rsidR="00A8245E" w:rsidRPr="006C3D01">
        <w:rPr>
          <w:rFonts w:ascii="Book Antiqua" w:eastAsia="SimSun" w:hAnsi="Book Antiqua" w:cs="Times New Roman"/>
          <w:i/>
          <w:sz w:val="24"/>
          <w:szCs w:val="20"/>
        </w:rPr>
        <w:t xml:space="preserve">establecida en el apartado (d) de esta Sección, ni podrá </w:t>
      </w:r>
      <w:r w:rsidR="00493064" w:rsidRPr="006C3D01">
        <w:rPr>
          <w:rFonts w:ascii="Book Antiqua" w:eastAsia="SimSun" w:hAnsi="Book Antiqua" w:cs="Times New Roman"/>
          <w:i/>
          <w:sz w:val="24"/>
          <w:szCs w:val="20"/>
        </w:rPr>
        <w:t>reclamar o generar Créditos Contributivos bajo la Sección 3060.01.</w:t>
      </w:r>
    </w:p>
    <w:p w14:paraId="6D9EA541" w14:textId="2B5C0DAE" w:rsidR="00631521" w:rsidRDefault="00003D1A" w:rsidP="00EC71CA">
      <w:pPr>
        <w:pStyle w:val="ListParagraph"/>
        <w:numPr>
          <w:ilvl w:val="0"/>
          <w:numId w:val="1"/>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Contribución Adicional </w:t>
      </w:r>
      <w:r w:rsidR="007C6925">
        <w:rPr>
          <w:rFonts w:ascii="Book Antiqua" w:eastAsia="SimSun" w:hAnsi="Book Antiqua" w:cs="Times New Roman"/>
          <w:i/>
          <w:iCs/>
          <w:sz w:val="24"/>
          <w:szCs w:val="20"/>
        </w:rPr>
        <w:t>–</w:t>
      </w:r>
      <w:r w:rsidR="00631521">
        <w:rPr>
          <w:rFonts w:ascii="Book Antiqua" w:eastAsia="SimSun" w:hAnsi="Book Antiqua" w:cs="Times New Roman"/>
          <w:i/>
          <w:iCs/>
          <w:sz w:val="24"/>
          <w:szCs w:val="20"/>
        </w:rPr>
        <w:t xml:space="preserve"> </w:t>
      </w:r>
      <w:r w:rsidR="007C6925">
        <w:rPr>
          <w:rFonts w:ascii="Book Antiqua" w:eastAsia="SimSun" w:hAnsi="Book Antiqua" w:cs="Times New Roman"/>
          <w:i/>
          <w:iCs/>
          <w:sz w:val="24"/>
          <w:szCs w:val="20"/>
        </w:rPr>
        <w:t xml:space="preserve">Cada Negocio Exento con una elección bajo esta Sección estará sujeto a una contribución adicional sobre ingresos igual a </w:t>
      </w:r>
      <w:r w:rsidR="00AC11F5">
        <w:rPr>
          <w:rFonts w:ascii="Book Antiqua" w:eastAsia="SimSun" w:hAnsi="Book Antiqua" w:cs="Times New Roman"/>
          <w:i/>
          <w:iCs/>
          <w:sz w:val="24"/>
          <w:szCs w:val="20"/>
        </w:rPr>
        <w:t xml:space="preserve">la suma en los párrafos (1) o (2) de este apartado, según </w:t>
      </w:r>
      <w:r w:rsidR="00FD1257">
        <w:rPr>
          <w:rFonts w:ascii="Book Antiqua" w:eastAsia="SimSun" w:hAnsi="Book Antiqua" w:cs="Times New Roman"/>
          <w:i/>
          <w:iCs/>
          <w:sz w:val="24"/>
          <w:szCs w:val="20"/>
        </w:rPr>
        <w:t xml:space="preserve">elegido por el Negocio Exento en </w:t>
      </w:r>
      <w:r w:rsidR="003C1134">
        <w:rPr>
          <w:rFonts w:ascii="Book Antiqua" w:eastAsia="SimSun" w:hAnsi="Book Antiqua" w:cs="Times New Roman"/>
          <w:i/>
          <w:iCs/>
          <w:sz w:val="24"/>
          <w:szCs w:val="20"/>
        </w:rPr>
        <w:t>su planilla de contribución sobre ingresos oportunamente radicada:</w:t>
      </w:r>
      <w:r w:rsidR="00631521">
        <w:rPr>
          <w:rFonts w:ascii="Book Antiqua" w:eastAsia="SimSun" w:hAnsi="Book Antiqua" w:cs="Times New Roman"/>
          <w:i/>
          <w:iCs/>
          <w:sz w:val="24"/>
          <w:szCs w:val="20"/>
        </w:rPr>
        <w:t xml:space="preserve"> </w:t>
      </w:r>
    </w:p>
    <w:p w14:paraId="77C74316" w14:textId="02D21CC2" w:rsidR="00AE7F67" w:rsidRDefault="00AE7F67" w:rsidP="00EC71CA">
      <w:pPr>
        <w:pStyle w:val="ListParagraph"/>
        <w:numPr>
          <w:ilvl w:val="0"/>
          <w:numId w:val="5"/>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El </w:t>
      </w:r>
      <w:r w:rsidR="00D351C6">
        <w:rPr>
          <w:rFonts w:ascii="Book Antiqua" w:eastAsia="SimSun" w:hAnsi="Book Antiqua" w:cs="Times New Roman"/>
          <w:i/>
          <w:iCs/>
          <w:sz w:val="24"/>
          <w:szCs w:val="20"/>
        </w:rPr>
        <w:t>exceso</w:t>
      </w:r>
      <w:r>
        <w:rPr>
          <w:rFonts w:ascii="Book Antiqua" w:eastAsia="SimSun" w:hAnsi="Book Antiqua" w:cs="Times New Roman"/>
          <w:i/>
          <w:iCs/>
          <w:sz w:val="24"/>
          <w:szCs w:val="20"/>
        </w:rPr>
        <w:t xml:space="preserve"> de</w:t>
      </w:r>
      <w:r w:rsidR="00D92459">
        <w:rPr>
          <w:rFonts w:ascii="Book Antiqua" w:eastAsia="SimSun" w:hAnsi="Book Antiqua" w:cs="Times New Roman"/>
          <w:i/>
          <w:iCs/>
          <w:sz w:val="24"/>
          <w:szCs w:val="20"/>
        </w:rPr>
        <w:t>l</w:t>
      </w:r>
      <w:r>
        <w:rPr>
          <w:rFonts w:ascii="Book Antiqua" w:eastAsia="SimSun" w:hAnsi="Book Antiqua" w:cs="Times New Roman"/>
          <w:i/>
          <w:iCs/>
          <w:sz w:val="24"/>
          <w:szCs w:val="20"/>
        </w:rPr>
        <w:t xml:space="preserve"> quince </w:t>
      </w:r>
      <w:r w:rsidR="00D92459">
        <w:rPr>
          <w:rFonts w:ascii="Book Antiqua" w:eastAsia="SimSun" w:hAnsi="Book Antiqua" w:cs="Times New Roman"/>
          <w:i/>
          <w:iCs/>
          <w:sz w:val="24"/>
          <w:szCs w:val="20"/>
        </w:rPr>
        <w:t>por ciento</w:t>
      </w:r>
      <w:r>
        <w:rPr>
          <w:rFonts w:ascii="Book Antiqua" w:eastAsia="SimSun" w:hAnsi="Book Antiqua" w:cs="Times New Roman"/>
          <w:i/>
          <w:iCs/>
          <w:sz w:val="24"/>
          <w:szCs w:val="20"/>
        </w:rPr>
        <w:t xml:space="preserve"> (15%) del Ingreso GloBE determinado por el Negocio Exento </w:t>
      </w:r>
      <w:r w:rsidR="00B66C95">
        <w:rPr>
          <w:rFonts w:ascii="Book Antiqua" w:eastAsia="SimSun" w:hAnsi="Book Antiqua" w:cs="Times New Roman"/>
          <w:i/>
          <w:iCs/>
          <w:sz w:val="24"/>
          <w:szCs w:val="20"/>
        </w:rPr>
        <w:t>conforme</w:t>
      </w:r>
      <w:r>
        <w:rPr>
          <w:rFonts w:ascii="Book Antiqua" w:eastAsia="SimSun" w:hAnsi="Book Antiqua" w:cs="Times New Roman"/>
          <w:i/>
          <w:iCs/>
          <w:sz w:val="24"/>
          <w:szCs w:val="20"/>
        </w:rPr>
        <w:t xml:space="preserve"> </w:t>
      </w:r>
      <w:r w:rsidR="004936C1">
        <w:rPr>
          <w:rFonts w:ascii="Book Antiqua" w:eastAsia="SimSun" w:hAnsi="Book Antiqua" w:cs="Times New Roman"/>
          <w:i/>
          <w:iCs/>
          <w:sz w:val="24"/>
          <w:szCs w:val="20"/>
        </w:rPr>
        <w:t>las Reglas Modelo</w:t>
      </w:r>
      <w:r w:rsidR="00FF4EC4">
        <w:rPr>
          <w:rFonts w:ascii="Book Antiqua" w:eastAsia="SimSun" w:hAnsi="Book Antiqua" w:cs="Times New Roman"/>
          <w:i/>
          <w:iCs/>
          <w:sz w:val="24"/>
          <w:szCs w:val="20"/>
        </w:rPr>
        <w:t xml:space="preserve"> </w:t>
      </w:r>
      <w:r w:rsidR="00B66C95">
        <w:rPr>
          <w:rFonts w:ascii="Book Antiqua" w:eastAsia="SimSun" w:hAnsi="Book Antiqua" w:cs="Times New Roman"/>
          <w:i/>
          <w:iCs/>
          <w:sz w:val="24"/>
          <w:szCs w:val="20"/>
        </w:rPr>
        <w:t xml:space="preserve">sobre las contribuciones </w:t>
      </w:r>
      <w:r w:rsidR="002B2777" w:rsidRPr="00947D87">
        <w:rPr>
          <w:rFonts w:ascii="Book Antiqua" w:eastAsia="SimSun" w:hAnsi="Book Antiqua" w:cs="Times New Roman"/>
          <w:i/>
          <w:iCs/>
          <w:sz w:val="24"/>
          <w:szCs w:val="20"/>
        </w:rPr>
        <w:t>sobre ingresos</w:t>
      </w:r>
      <w:r w:rsidR="00B66C95">
        <w:rPr>
          <w:rFonts w:ascii="Book Antiqua" w:eastAsia="SimSun" w:hAnsi="Book Antiqua" w:cs="Times New Roman"/>
          <w:i/>
          <w:iCs/>
          <w:sz w:val="24"/>
          <w:szCs w:val="20"/>
        </w:rPr>
        <w:t xml:space="preserve"> </w:t>
      </w:r>
      <w:r w:rsidR="00896B0F">
        <w:rPr>
          <w:rFonts w:ascii="Book Antiqua" w:eastAsia="SimSun" w:hAnsi="Book Antiqua" w:cs="Times New Roman"/>
          <w:i/>
          <w:iCs/>
          <w:sz w:val="24"/>
          <w:szCs w:val="20"/>
        </w:rPr>
        <w:t>impuestas</w:t>
      </w:r>
      <w:r w:rsidR="00B66C95">
        <w:rPr>
          <w:rFonts w:ascii="Book Antiqua" w:eastAsia="SimSun" w:hAnsi="Book Antiqua" w:cs="Times New Roman"/>
          <w:i/>
          <w:iCs/>
          <w:sz w:val="24"/>
          <w:szCs w:val="20"/>
        </w:rPr>
        <w:t xml:space="preserve"> </w:t>
      </w:r>
      <w:r w:rsidR="00F4764E">
        <w:rPr>
          <w:rFonts w:ascii="Book Antiqua" w:eastAsia="SimSun" w:hAnsi="Book Antiqua" w:cs="Times New Roman"/>
          <w:i/>
          <w:iCs/>
          <w:sz w:val="24"/>
          <w:szCs w:val="20"/>
        </w:rPr>
        <w:t>con relación a su ingreso de</w:t>
      </w:r>
      <w:r w:rsidR="0080211D">
        <w:rPr>
          <w:rFonts w:ascii="Book Antiqua" w:eastAsia="SimSun" w:hAnsi="Book Antiqua" w:cs="Times New Roman"/>
          <w:i/>
          <w:iCs/>
          <w:sz w:val="24"/>
          <w:szCs w:val="20"/>
        </w:rPr>
        <w:t xml:space="preserve"> desarrollo industrial</w:t>
      </w:r>
      <w:r w:rsidR="00A167E7">
        <w:rPr>
          <w:rFonts w:ascii="Book Antiqua" w:eastAsia="SimSun" w:hAnsi="Book Antiqua" w:cs="Times New Roman"/>
          <w:i/>
          <w:iCs/>
          <w:sz w:val="24"/>
          <w:szCs w:val="20"/>
        </w:rPr>
        <w:t xml:space="preserve"> bajo las Secciones 3 o 3A de la Ley 135-1</w:t>
      </w:r>
      <w:r w:rsidR="00AF59D6">
        <w:rPr>
          <w:rFonts w:ascii="Book Antiqua" w:eastAsia="SimSun" w:hAnsi="Book Antiqua" w:cs="Times New Roman"/>
          <w:i/>
          <w:iCs/>
          <w:sz w:val="24"/>
          <w:szCs w:val="20"/>
        </w:rPr>
        <w:t>9</w:t>
      </w:r>
      <w:r w:rsidR="00A167E7">
        <w:rPr>
          <w:rFonts w:ascii="Book Antiqua" w:eastAsia="SimSun" w:hAnsi="Book Antiqua" w:cs="Times New Roman"/>
          <w:i/>
          <w:iCs/>
          <w:sz w:val="24"/>
          <w:szCs w:val="20"/>
        </w:rPr>
        <w:t>97</w:t>
      </w:r>
      <w:r w:rsidR="003E4170">
        <w:rPr>
          <w:rFonts w:ascii="Book Antiqua" w:eastAsia="SimSun" w:hAnsi="Book Antiqua" w:cs="Times New Roman"/>
          <w:i/>
          <w:iCs/>
          <w:sz w:val="24"/>
          <w:szCs w:val="20"/>
        </w:rPr>
        <w:t>; o las Secciones 3 o 3A de la Ley 73-200</w:t>
      </w:r>
      <w:r w:rsidR="000E7FAE">
        <w:rPr>
          <w:rFonts w:ascii="Book Antiqua" w:eastAsia="SimSun" w:hAnsi="Book Antiqua" w:cs="Times New Roman"/>
          <w:i/>
          <w:iCs/>
          <w:sz w:val="24"/>
          <w:szCs w:val="20"/>
        </w:rPr>
        <w:t>8</w:t>
      </w:r>
      <w:r w:rsidR="003E4170">
        <w:rPr>
          <w:rFonts w:ascii="Book Antiqua" w:eastAsia="SimSun" w:hAnsi="Book Antiqua" w:cs="Times New Roman"/>
          <w:i/>
          <w:iCs/>
          <w:sz w:val="24"/>
          <w:szCs w:val="20"/>
        </w:rPr>
        <w:t>; o el apartado (a) de la Sección 2062.01 de este Código; o</w:t>
      </w:r>
    </w:p>
    <w:p w14:paraId="44E9C885" w14:textId="08143D7C" w:rsidR="003E4170" w:rsidRPr="00AE7F67" w:rsidRDefault="003E4170" w:rsidP="00EC71CA">
      <w:pPr>
        <w:pStyle w:val="ListParagraph"/>
        <w:numPr>
          <w:ilvl w:val="0"/>
          <w:numId w:val="5"/>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El exceso de</w:t>
      </w:r>
      <w:r w:rsidR="00D92459">
        <w:rPr>
          <w:rFonts w:ascii="Book Antiqua" w:eastAsia="SimSun" w:hAnsi="Book Antiqua" w:cs="Times New Roman"/>
          <w:i/>
          <w:iCs/>
          <w:sz w:val="24"/>
          <w:szCs w:val="20"/>
        </w:rPr>
        <w:t>l</w:t>
      </w:r>
      <w:r w:rsidR="00D92459" w:rsidRPr="00D92459">
        <w:t xml:space="preserve"> </w:t>
      </w:r>
      <w:r w:rsidR="00D92459" w:rsidRPr="00D92459">
        <w:rPr>
          <w:rFonts w:ascii="Book Antiqua" w:eastAsia="SimSun" w:hAnsi="Book Antiqua" w:cs="Times New Roman"/>
          <w:i/>
          <w:iCs/>
          <w:sz w:val="24"/>
          <w:szCs w:val="20"/>
        </w:rPr>
        <w:t>quince por ciento (15%) del Ingreso GloBE determinado por el Negocio Exento conforme las Reglas Modelo sobre</w:t>
      </w:r>
      <w:r w:rsidR="00B85AC6">
        <w:rPr>
          <w:rFonts w:ascii="Book Antiqua" w:eastAsia="SimSun" w:hAnsi="Book Antiqua" w:cs="Times New Roman"/>
          <w:i/>
          <w:iCs/>
          <w:sz w:val="24"/>
          <w:szCs w:val="20"/>
        </w:rPr>
        <w:t xml:space="preserve"> todas las contribuciones </w:t>
      </w:r>
      <w:r w:rsidR="00C65C42" w:rsidRPr="002B1596">
        <w:rPr>
          <w:rFonts w:ascii="Book Antiqua" w:eastAsia="SimSun" w:hAnsi="Book Antiqua" w:cs="Times New Roman"/>
          <w:i/>
          <w:iCs/>
          <w:sz w:val="24"/>
          <w:szCs w:val="20"/>
        </w:rPr>
        <w:t>sobre ingresos</w:t>
      </w:r>
      <w:r w:rsidR="00C65C42">
        <w:rPr>
          <w:rFonts w:ascii="Book Antiqua" w:eastAsia="SimSun" w:hAnsi="Book Antiqua" w:cs="Times New Roman"/>
          <w:i/>
          <w:iCs/>
          <w:sz w:val="24"/>
          <w:szCs w:val="20"/>
        </w:rPr>
        <w:t xml:space="preserve"> </w:t>
      </w:r>
      <w:r w:rsidR="00896B0F">
        <w:rPr>
          <w:rFonts w:ascii="Book Antiqua" w:eastAsia="SimSun" w:hAnsi="Book Antiqua" w:cs="Times New Roman"/>
          <w:i/>
          <w:iCs/>
          <w:sz w:val="24"/>
          <w:szCs w:val="20"/>
        </w:rPr>
        <w:t>impuestas</w:t>
      </w:r>
      <w:r w:rsidR="00B85AC6">
        <w:rPr>
          <w:rFonts w:ascii="Book Antiqua" w:eastAsia="SimSun" w:hAnsi="Book Antiqua" w:cs="Times New Roman"/>
          <w:i/>
          <w:iCs/>
          <w:sz w:val="24"/>
          <w:szCs w:val="20"/>
        </w:rPr>
        <w:t xml:space="preserve"> con </w:t>
      </w:r>
      <w:r w:rsidR="00372392">
        <w:rPr>
          <w:rFonts w:ascii="Book Antiqua" w:eastAsia="SimSun" w:hAnsi="Book Antiqua" w:cs="Times New Roman"/>
          <w:i/>
          <w:iCs/>
          <w:sz w:val="24"/>
          <w:szCs w:val="20"/>
        </w:rPr>
        <w:t xml:space="preserve">relación a </w:t>
      </w:r>
      <w:r w:rsidR="00372392" w:rsidRPr="00372392">
        <w:rPr>
          <w:rFonts w:ascii="Book Antiqua" w:eastAsia="SimSun" w:hAnsi="Book Antiqua" w:cs="Times New Roman"/>
          <w:i/>
          <w:iCs/>
          <w:sz w:val="24"/>
          <w:szCs w:val="20"/>
        </w:rPr>
        <w:t>su ingreso de desarrollo industrial bajo las Secciones 3 o 3A de la Ley 135-1</w:t>
      </w:r>
      <w:r w:rsidR="00AF59D6">
        <w:rPr>
          <w:rFonts w:ascii="Book Antiqua" w:eastAsia="SimSun" w:hAnsi="Book Antiqua" w:cs="Times New Roman"/>
          <w:i/>
          <w:iCs/>
          <w:sz w:val="24"/>
          <w:szCs w:val="20"/>
        </w:rPr>
        <w:t>9</w:t>
      </w:r>
      <w:r w:rsidR="00372392" w:rsidRPr="00372392">
        <w:rPr>
          <w:rFonts w:ascii="Book Antiqua" w:eastAsia="SimSun" w:hAnsi="Book Antiqua" w:cs="Times New Roman"/>
          <w:i/>
          <w:iCs/>
          <w:sz w:val="24"/>
          <w:szCs w:val="20"/>
        </w:rPr>
        <w:t>97; o las Secciones 3 o 3A de la Ley 73-200</w:t>
      </w:r>
      <w:r w:rsidR="00AF59D6">
        <w:rPr>
          <w:rFonts w:ascii="Book Antiqua" w:eastAsia="SimSun" w:hAnsi="Book Antiqua" w:cs="Times New Roman"/>
          <w:i/>
          <w:iCs/>
          <w:sz w:val="24"/>
          <w:szCs w:val="20"/>
        </w:rPr>
        <w:t>8</w:t>
      </w:r>
      <w:r w:rsidR="00372392" w:rsidRPr="00372392">
        <w:rPr>
          <w:rFonts w:ascii="Book Antiqua" w:eastAsia="SimSun" w:hAnsi="Book Antiqua" w:cs="Times New Roman"/>
          <w:i/>
          <w:iCs/>
          <w:sz w:val="24"/>
          <w:szCs w:val="20"/>
        </w:rPr>
        <w:t>; o el apartado (a) de la Sección 2062.01 de este Código;</w:t>
      </w:r>
      <w:r w:rsidR="00372392">
        <w:rPr>
          <w:rFonts w:ascii="Book Antiqua" w:eastAsia="SimSun" w:hAnsi="Book Antiqua" w:cs="Times New Roman"/>
          <w:i/>
          <w:iCs/>
          <w:sz w:val="24"/>
          <w:szCs w:val="20"/>
        </w:rPr>
        <w:t xml:space="preserve"> y </w:t>
      </w:r>
      <w:r w:rsidR="00CD13FD">
        <w:rPr>
          <w:rFonts w:ascii="Book Antiqua" w:eastAsia="SimSun" w:hAnsi="Book Antiqua" w:cs="Times New Roman"/>
          <w:i/>
          <w:iCs/>
          <w:sz w:val="24"/>
          <w:szCs w:val="20"/>
        </w:rPr>
        <w:t>el monto de contribuciones impuestas bajo un Régimen de Compañía Foránea Controlada (“</w:t>
      </w:r>
      <w:r w:rsidR="0025587D">
        <w:rPr>
          <w:rFonts w:ascii="Book Antiqua" w:eastAsia="SimSun" w:hAnsi="Book Antiqua" w:cs="Times New Roman"/>
          <w:i/>
          <w:iCs/>
          <w:sz w:val="24"/>
          <w:szCs w:val="20"/>
        </w:rPr>
        <w:t>Contribuciones de Régimen CFC”) que sea atribuibles bajo la</w:t>
      </w:r>
      <w:r w:rsidR="00766CDF">
        <w:rPr>
          <w:rFonts w:ascii="Book Antiqua" w:eastAsia="SimSun" w:hAnsi="Book Antiqua" w:cs="Times New Roman"/>
          <w:i/>
          <w:iCs/>
          <w:sz w:val="24"/>
          <w:szCs w:val="20"/>
        </w:rPr>
        <w:t>s</w:t>
      </w:r>
      <w:r w:rsidR="009D3F29">
        <w:rPr>
          <w:rFonts w:ascii="Book Antiqua" w:eastAsia="SimSun" w:hAnsi="Book Antiqua" w:cs="Times New Roman"/>
          <w:i/>
          <w:iCs/>
          <w:sz w:val="24"/>
          <w:szCs w:val="20"/>
        </w:rPr>
        <w:t xml:space="preserve"> Guía</w:t>
      </w:r>
      <w:r w:rsidR="00766CDF">
        <w:rPr>
          <w:rFonts w:ascii="Book Antiqua" w:eastAsia="SimSun" w:hAnsi="Book Antiqua" w:cs="Times New Roman"/>
          <w:i/>
          <w:iCs/>
          <w:sz w:val="24"/>
          <w:szCs w:val="20"/>
        </w:rPr>
        <w:t>s</w:t>
      </w:r>
      <w:r w:rsidR="009D3F29">
        <w:rPr>
          <w:rFonts w:ascii="Book Antiqua" w:eastAsia="SimSun" w:hAnsi="Book Antiqua" w:cs="Times New Roman"/>
          <w:i/>
          <w:iCs/>
          <w:sz w:val="24"/>
          <w:szCs w:val="20"/>
        </w:rPr>
        <w:t xml:space="preserve"> Administrativa</w:t>
      </w:r>
      <w:r w:rsidR="00AF59D6">
        <w:rPr>
          <w:rFonts w:ascii="Book Antiqua" w:eastAsia="SimSun" w:hAnsi="Book Antiqua" w:cs="Times New Roman"/>
          <w:i/>
          <w:iCs/>
          <w:sz w:val="24"/>
          <w:szCs w:val="20"/>
        </w:rPr>
        <w:t>s</w:t>
      </w:r>
      <w:r w:rsidR="009D3F29">
        <w:rPr>
          <w:rFonts w:ascii="Book Antiqua" w:eastAsia="SimSun" w:hAnsi="Book Antiqua" w:cs="Times New Roman"/>
          <w:i/>
          <w:iCs/>
          <w:sz w:val="24"/>
          <w:szCs w:val="20"/>
        </w:rPr>
        <w:t xml:space="preserve"> </w:t>
      </w:r>
      <w:r w:rsidR="00B066CD">
        <w:rPr>
          <w:rFonts w:ascii="Book Antiqua" w:eastAsia="SimSun" w:hAnsi="Book Antiqua" w:cs="Times New Roman"/>
          <w:i/>
          <w:iCs/>
          <w:sz w:val="24"/>
          <w:szCs w:val="20"/>
        </w:rPr>
        <w:t xml:space="preserve">de las Reglas Modelo, febrero 2023, y otras </w:t>
      </w:r>
      <w:r w:rsidR="00E254E0">
        <w:rPr>
          <w:rFonts w:ascii="Book Antiqua" w:eastAsia="SimSun" w:hAnsi="Book Antiqua" w:cs="Times New Roman"/>
          <w:i/>
          <w:iCs/>
          <w:sz w:val="24"/>
          <w:szCs w:val="20"/>
        </w:rPr>
        <w:t>guías</w:t>
      </w:r>
      <w:r w:rsidR="00B066CD">
        <w:rPr>
          <w:rFonts w:ascii="Book Antiqua" w:eastAsia="SimSun" w:hAnsi="Book Antiqua" w:cs="Times New Roman"/>
          <w:i/>
          <w:iCs/>
          <w:sz w:val="24"/>
          <w:szCs w:val="20"/>
        </w:rPr>
        <w:t xml:space="preserve"> oficiales provistas por </w:t>
      </w:r>
      <w:r w:rsidR="00E84CB6">
        <w:rPr>
          <w:rFonts w:ascii="Book Antiqua" w:eastAsia="SimSun" w:hAnsi="Book Antiqua" w:cs="Times New Roman"/>
          <w:i/>
          <w:iCs/>
          <w:sz w:val="24"/>
          <w:szCs w:val="20"/>
        </w:rPr>
        <w:t>la</w:t>
      </w:r>
      <w:r w:rsidR="00737BA7">
        <w:rPr>
          <w:rFonts w:ascii="Book Antiqua" w:eastAsia="SimSun" w:hAnsi="Book Antiqua" w:cs="Times New Roman"/>
          <w:i/>
          <w:iCs/>
          <w:sz w:val="24"/>
          <w:szCs w:val="20"/>
        </w:rPr>
        <w:t xml:space="preserve"> OCDE de tiempo en tiempo, a el Negocio Exento para </w:t>
      </w:r>
      <w:r w:rsidR="00E254E0">
        <w:rPr>
          <w:rFonts w:ascii="Book Antiqua" w:eastAsia="SimSun" w:hAnsi="Book Antiqua" w:cs="Times New Roman"/>
          <w:i/>
          <w:iCs/>
          <w:sz w:val="24"/>
          <w:szCs w:val="20"/>
        </w:rPr>
        <w:t>propósitos del Articulo 4.3.2(c) de las Reglas Modelo.</w:t>
      </w:r>
    </w:p>
    <w:p w14:paraId="723F5381" w14:textId="5DC0700A" w:rsidR="00063CD1" w:rsidRDefault="00E254E0" w:rsidP="00EC71CA">
      <w:pPr>
        <w:pStyle w:val="ListParagraph"/>
        <w:numPr>
          <w:ilvl w:val="0"/>
          <w:numId w:val="1"/>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lastRenderedPageBreak/>
        <w:t xml:space="preserve">Pago de la Contribución. – Los Negocios Exentos con una elección bajo esta Sección </w:t>
      </w:r>
      <w:r w:rsidR="00986AFD">
        <w:rPr>
          <w:rFonts w:ascii="Book Antiqua" w:eastAsia="SimSun" w:hAnsi="Book Antiqua" w:cs="Times New Roman"/>
          <w:i/>
          <w:iCs/>
          <w:sz w:val="24"/>
          <w:szCs w:val="20"/>
        </w:rPr>
        <w:t>deberán pagar la contribución adicional sobre ingresos establecida en el apartado (d) de esta Sección para el año contributivo</w:t>
      </w:r>
      <w:r w:rsidR="0063470A">
        <w:rPr>
          <w:rFonts w:ascii="Book Antiqua" w:eastAsia="SimSun" w:hAnsi="Book Antiqua" w:cs="Times New Roman"/>
          <w:i/>
          <w:iCs/>
          <w:sz w:val="24"/>
          <w:szCs w:val="20"/>
        </w:rPr>
        <w:t xml:space="preserve"> en o antes del último día establecido por el Código de Rentas </w:t>
      </w:r>
      <w:r w:rsidR="001E649A">
        <w:rPr>
          <w:rFonts w:ascii="Book Antiqua" w:eastAsia="SimSun" w:hAnsi="Book Antiqua" w:cs="Times New Roman"/>
          <w:i/>
          <w:iCs/>
          <w:sz w:val="24"/>
          <w:szCs w:val="20"/>
        </w:rPr>
        <w:t>I</w:t>
      </w:r>
      <w:r w:rsidR="0063470A">
        <w:rPr>
          <w:rFonts w:ascii="Book Antiqua" w:eastAsia="SimSun" w:hAnsi="Book Antiqua" w:cs="Times New Roman"/>
          <w:i/>
          <w:iCs/>
          <w:sz w:val="24"/>
          <w:szCs w:val="20"/>
        </w:rPr>
        <w:t>nternas</w:t>
      </w:r>
      <w:r w:rsidR="0043781A">
        <w:rPr>
          <w:rFonts w:ascii="Book Antiqua" w:eastAsia="SimSun" w:hAnsi="Book Antiqua" w:cs="Times New Roman"/>
          <w:i/>
          <w:iCs/>
          <w:sz w:val="24"/>
          <w:szCs w:val="20"/>
        </w:rPr>
        <w:t xml:space="preserve"> para la radicación de la planilla de contribución sobre </w:t>
      </w:r>
      <w:r w:rsidR="00847687">
        <w:rPr>
          <w:rFonts w:ascii="Book Antiqua" w:eastAsia="SimSun" w:hAnsi="Book Antiqua" w:cs="Times New Roman"/>
          <w:i/>
          <w:iCs/>
          <w:sz w:val="24"/>
          <w:szCs w:val="20"/>
        </w:rPr>
        <w:t>ingresos</w:t>
      </w:r>
      <w:r w:rsidR="0043781A">
        <w:rPr>
          <w:rFonts w:ascii="Book Antiqua" w:eastAsia="SimSun" w:hAnsi="Book Antiqua" w:cs="Times New Roman"/>
          <w:i/>
          <w:iCs/>
          <w:sz w:val="24"/>
          <w:szCs w:val="20"/>
        </w:rPr>
        <w:t xml:space="preserve"> para ese año, incluyendo cualquier pr</w:t>
      </w:r>
      <w:r w:rsidR="001352AB">
        <w:rPr>
          <w:rFonts w:ascii="Book Antiqua" w:eastAsia="SimSun" w:hAnsi="Book Antiqua" w:cs="Times New Roman"/>
          <w:i/>
          <w:iCs/>
          <w:sz w:val="24"/>
          <w:szCs w:val="20"/>
        </w:rPr>
        <w:t>ó</w:t>
      </w:r>
      <w:r w:rsidR="0043781A">
        <w:rPr>
          <w:rFonts w:ascii="Book Antiqua" w:eastAsia="SimSun" w:hAnsi="Book Antiqua" w:cs="Times New Roman"/>
          <w:i/>
          <w:iCs/>
          <w:sz w:val="24"/>
          <w:szCs w:val="20"/>
        </w:rPr>
        <w:t xml:space="preserve">rroga </w:t>
      </w:r>
      <w:r w:rsidR="00847687">
        <w:rPr>
          <w:rFonts w:ascii="Book Antiqua" w:eastAsia="SimSun" w:hAnsi="Book Antiqua" w:cs="Times New Roman"/>
          <w:i/>
          <w:iCs/>
          <w:sz w:val="24"/>
          <w:szCs w:val="20"/>
        </w:rPr>
        <w:t>concedida</w:t>
      </w:r>
      <w:r w:rsidR="0043781A">
        <w:rPr>
          <w:rFonts w:ascii="Book Antiqua" w:eastAsia="SimSun" w:hAnsi="Book Antiqua" w:cs="Times New Roman"/>
          <w:i/>
          <w:iCs/>
          <w:sz w:val="24"/>
          <w:szCs w:val="20"/>
        </w:rPr>
        <w:t xml:space="preserve"> para la </w:t>
      </w:r>
      <w:r w:rsidR="00847687">
        <w:rPr>
          <w:rFonts w:ascii="Book Antiqua" w:eastAsia="SimSun" w:hAnsi="Book Antiqua" w:cs="Times New Roman"/>
          <w:i/>
          <w:iCs/>
          <w:sz w:val="24"/>
          <w:szCs w:val="20"/>
        </w:rPr>
        <w:t>radicación</w:t>
      </w:r>
      <w:r w:rsidR="0043781A">
        <w:rPr>
          <w:rFonts w:ascii="Book Antiqua" w:eastAsia="SimSun" w:hAnsi="Book Antiqua" w:cs="Times New Roman"/>
          <w:i/>
          <w:iCs/>
          <w:sz w:val="24"/>
          <w:szCs w:val="20"/>
        </w:rPr>
        <w:t xml:space="preserve"> de la misma, y tomando en consideración las deducciones y </w:t>
      </w:r>
      <w:r w:rsidR="00847687">
        <w:rPr>
          <w:rFonts w:ascii="Book Antiqua" w:eastAsia="SimSun" w:hAnsi="Book Antiqua" w:cs="Times New Roman"/>
          <w:i/>
          <w:iCs/>
          <w:sz w:val="24"/>
          <w:szCs w:val="20"/>
        </w:rPr>
        <w:t>Créditos</w:t>
      </w:r>
      <w:r w:rsidR="0043781A">
        <w:rPr>
          <w:rFonts w:ascii="Book Antiqua" w:eastAsia="SimSun" w:hAnsi="Book Antiqua" w:cs="Times New Roman"/>
          <w:i/>
          <w:iCs/>
          <w:sz w:val="24"/>
          <w:szCs w:val="20"/>
        </w:rPr>
        <w:t xml:space="preserve"> Contributivos disponibles a </w:t>
      </w:r>
      <w:r w:rsidR="001E649A">
        <w:rPr>
          <w:rFonts w:ascii="Book Antiqua" w:eastAsia="SimSun" w:hAnsi="Book Antiqua" w:cs="Times New Roman"/>
          <w:i/>
          <w:iCs/>
          <w:sz w:val="24"/>
          <w:szCs w:val="20"/>
        </w:rPr>
        <w:t>é</w:t>
      </w:r>
      <w:r w:rsidR="0043781A">
        <w:rPr>
          <w:rFonts w:ascii="Book Antiqua" w:eastAsia="SimSun" w:hAnsi="Book Antiqua" w:cs="Times New Roman"/>
          <w:i/>
          <w:iCs/>
          <w:sz w:val="24"/>
          <w:szCs w:val="20"/>
        </w:rPr>
        <w:t xml:space="preserve">stos </w:t>
      </w:r>
      <w:r w:rsidR="00847687">
        <w:rPr>
          <w:rFonts w:ascii="Book Antiqua" w:eastAsia="SimSun" w:hAnsi="Book Antiqua" w:cs="Times New Roman"/>
          <w:i/>
          <w:iCs/>
          <w:sz w:val="24"/>
          <w:szCs w:val="20"/>
        </w:rPr>
        <w:t xml:space="preserve">bajo el Código de Rentas Internas, este </w:t>
      </w:r>
      <w:r w:rsidR="00847687" w:rsidRPr="00847687">
        <w:rPr>
          <w:rFonts w:ascii="Book Antiqua" w:eastAsia="SimSun" w:hAnsi="Book Antiqua" w:cs="Times New Roman"/>
          <w:i/>
          <w:iCs/>
          <w:sz w:val="24"/>
          <w:szCs w:val="20"/>
        </w:rPr>
        <w:t xml:space="preserve">Código </w:t>
      </w:r>
      <w:r w:rsidR="00847687">
        <w:rPr>
          <w:rFonts w:ascii="Book Antiqua" w:eastAsia="SimSun" w:hAnsi="Book Antiqua" w:cs="Times New Roman"/>
          <w:i/>
          <w:iCs/>
          <w:sz w:val="24"/>
          <w:szCs w:val="20"/>
        </w:rPr>
        <w:t>y cualquier ley especial.</w:t>
      </w:r>
    </w:p>
    <w:p w14:paraId="37C11A3C" w14:textId="6BB0C5A1" w:rsidR="00F70521" w:rsidRDefault="00152080" w:rsidP="00EC71CA">
      <w:pPr>
        <w:pStyle w:val="ListParagraph"/>
        <w:numPr>
          <w:ilvl w:val="0"/>
          <w:numId w:val="1"/>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Las exenciones, tasas </w:t>
      </w:r>
      <w:r w:rsidRPr="000A57BC">
        <w:rPr>
          <w:rFonts w:ascii="Book Antiqua" w:eastAsia="SimSun" w:hAnsi="Book Antiqua" w:cs="Times New Roman"/>
          <w:i/>
          <w:iCs/>
          <w:sz w:val="24"/>
          <w:szCs w:val="24"/>
        </w:rPr>
        <w:t xml:space="preserve">preferenciales aplicables a pagos de regalías, rentas y </w:t>
      </w:r>
      <w:r w:rsidR="00B764EC" w:rsidRPr="000A57BC">
        <w:rPr>
          <w:rFonts w:ascii="Book Antiqua" w:eastAsia="SimSun" w:hAnsi="Book Antiqua" w:cs="Times New Roman"/>
          <w:i/>
          <w:iCs/>
          <w:sz w:val="24"/>
          <w:szCs w:val="24"/>
        </w:rPr>
        <w:t xml:space="preserve">derechos de licencia </w:t>
      </w:r>
      <w:r w:rsidR="00B51983" w:rsidRPr="000A57BC">
        <w:rPr>
          <w:rFonts w:ascii="Book Antiqua" w:eastAsia="SimSun" w:hAnsi="Book Antiqua" w:cs="Times New Roman"/>
          <w:i/>
          <w:iCs/>
          <w:sz w:val="24"/>
          <w:szCs w:val="24"/>
        </w:rPr>
        <w:t xml:space="preserve">o a la venta de acciones o </w:t>
      </w:r>
      <w:r w:rsidR="00AA3E44" w:rsidRPr="000A57BC">
        <w:rPr>
          <w:rFonts w:ascii="Book Antiqua" w:eastAsia="SimSun" w:hAnsi="Book Antiqua" w:cs="Times New Roman"/>
          <w:i/>
          <w:iCs/>
          <w:sz w:val="24"/>
          <w:szCs w:val="24"/>
        </w:rPr>
        <w:t>interés en el Negocio Exento o</w:t>
      </w:r>
      <w:r w:rsidR="00AA3E44" w:rsidRPr="000A57BC">
        <w:rPr>
          <w:rFonts w:ascii="Book Antiqua" w:hAnsi="Book Antiqua"/>
          <w:i/>
          <w:iCs/>
          <w:sz w:val="24"/>
          <w:szCs w:val="24"/>
        </w:rPr>
        <w:t xml:space="preserve"> </w:t>
      </w:r>
      <w:r w:rsidR="000A57BC" w:rsidRPr="000A57BC">
        <w:rPr>
          <w:rFonts w:ascii="Book Antiqua" w:hAnsi="Book Antiqua"/>
          <w:i/>
          <w:iCs/>
          <w:sz w:val="24"/>
          <w:szCs w:val="24"/>
        </w:rPr>
        <w:t>a</w:t>
      </w:r>
      <w:r w:rsidR="00BF6FBD" w:rsidRPr="000A57BC">
        <w:rPr>
          <w:rFonts w:ascii="Book Antiqua" w:hAnsi="Book Antiqua"/>
          <w:sz w:val="24"/>
          <w:szCs w:val="24"/>
        </w:rPr>
        <w:t xml:space="preserve"> </w:t>
      </w:r>
      <w:r w:rsidR="00AA3E44" w:rsidRPr="000A57BC">
        <w:rPr>
          <w:rFonts w:ascii="Book Antiqua" w:eastAsia="SimSun" w:hAnsi="Book Antiqua" w:cs="Times New Roman"/>
          <w:i/>
          <w:iCs/>
          <w:sz w:val="24"/>
          <w:szCs w:val="24"/>
        </w:rPr>
        <w:t xml:space="preserve">sustancialmente todos </w:t>
      </w:r>
      <w:r w:rsidR="000A57BC">
        <w:rPr>
          <w:rFonts w:ascii="Book Antiqua" w:eastAsia="SimSun" w:hAnsi="Book Antiqua" w:cs="Times New Roman"/>
          <w:i/>
          <w:iCs/>
          <w:sz w:val="24"/>
          <w:szCs w:val="24"/>
        </w:rPr>
        <w:t>sus</w:t>
      </w:r>
      <w:r w:rsidR="00AA3E44" w:rsidRPr="000A57BC">
        <w:rPr>
          <w:rFonts w:ascii="Book Antiqua" w:eastAsia="SimSun" w:hAnsi="Book Antiqua" w:cs="Times New Roman"/>
          <w:i/>
          <w:iCs/>
          <w:sz w:val="24"/>
          <w:szCs w:val="24"/>
        </w:rPr>
        <w:t xml:space="preserve"> activos</w:t>
      </w:r>
      <w:r w:rsidR="00BF6FBD" w:rsidRPr="000A57BC">
        <w:rPr>
          <w:rFonts w:ascii="Book Antiqua" w:eastAsia="SimSun" w:hAnsi="Book Antiqua" w:cs="Times New Roman"/>
          <w:i/>
          <w:iCs/>
          <w:sz w:val="24"/>
          <w:szCs w:val="24"/>
        </w:rPr>
        <w:t>, deducciones</w:t>
      </w:r>
      <w:r w:rsidR="000C0552" w:rsidRPr="000A57BC">
        <w:rPr>
          <w:rFonts w:ascii="Book Antiqua" w:eastAsia="SimSun" w:hAnsi="Book Antiqua" w:cs="Times New Roman"/>
          <w:i/>
          <w:iCs/>
          <w:sz w:val="24"/>
          <w:szCs w:val="24"/>
        </w:rPr>
        <w:t>, créditos contributivos y o</w:t>
      </w:r>
      <w:r w:rsidR="00C0733D" w:rsidRPr="000A57BC">
        <w:rPr>
          <w:rFonts w:ascii="Book Antiqua" w:eastAsia="SimSun" w:hAnsi="Book Antiqua" w:cs="Times New Roman"/>
          <w:i/>
          <w:iCs/>
          <w:sz w:val="24"/>
          <w:szCs w:val="24"/>
        </w:rPr>
        <w:t>tros</w:t>
      </w:r>
      <w:r w:rsidR="00C0733D">
        <w:rPr>
          <w:rFonts w:ascii="Book Antiqua" w:eastAsia="SimSun" w:hAnsi="Book Antiqua" w:cs="Times New Roman"/>
          <w:i/>
          <w:iCs/>
          <w:sz w:val="24"/>
          <w:szCs w:val="20"/>
        </w:rPr>
        <w:t xml:space="preserve"> beneficios </w:t>
      </w:r>
      <w:r w:rsidR="000A57BC">
        <w:rPr>
          <w:rFonts w:ascii="Book Antiqua" w:eastAsia="SimSun" w:hAnsi="Book Antiqua" w:cs="Times New Roman"/>
          <w:i/>
          <w:iCs/>
          <w:sz w:val="24"/>
          <w:szCs w:val="20"/>
        </w:rPr>
        <w:t>contributivos</w:t>
      </w:r>
      <w:r w:rsidR="00C0733D">
        <w:rPr>
          <w:rFonts w:ascii="Book Antiqua" w:eastAsia="SimSun" w:hAnsi="Book Antiqua" w:cs="Times New Roman"/>
          <w:i/>
          <w:iCs/>
          <w:sz w:val="24"/>
          <w:szCs w:val="20"/>
        </w:rPr>
        <w:t xml:space="preserve"> </w:t>
      </w:r>
      <w:r w:rsidR="00FE6AD2">
        <w:rPr>
          <w:rFonts w:ascii="Book Antiqua" w:eastAsia="SimSun" w:hAnsi="Book Antiqua" w:cs="Times New Roman"/>
          <w:i/>
          <w:iCs/>
          <w:sz w:val="24"/>
          <w:szCs w:val="20"/>
        </w:rPr>
        <w:t>le aplicar</w:t>
      </w:r>
      <w:r w:rsidR="00304470">
        <w:rPr>
          <w:rFonts w:ascii="Book Antiqua" w:eastAsia="SimSun" w:hAnsi="Book Antiqua" w:cs="Times New Roman"/>
          <w:i/>
          <w:iCs/>
          <w:sz w:val="24"/>
          <w:szCs w:val="20"/>
        </w:rPr>
        <w:t>á</w:t>
      </w:r>
      <w:r w:rsidR="00FE6AD2">
        <w:rPr>
          <w:rFonts w:ascii="Book Antiqua" w:eastAsia="SimSun" w:hAnsi="Book Antiqua" w:cs="Times New Roman"/>
          <w:i/>
          <w:iCs/>
          <w:sz w:val="24"/>
          <w:szCs w:val="20"/>
        </w:rPr>
        <w:t>n al N</w:t>
      </w:r>
      <w:r w:rsidR="00AA3E44" w:rsidRPr="00AA3E44">
        <w:rPr>
          <w:rFonts w:ascii="Book Antiqua" w:eastAsia="SimSun" w:hAnsi="Book Antiqua" w:cs="Times New Roman"/>
          <w:i/>
          <w:iCs/>
          <w:sz w:val="24"/>
          <w:szCs w:val="20"/>
        </w:rPr>
        <w:t xml:space="preserve">egocio </w:t>
      </w:r>
      <w:r w:rsidR="00FE6AD2">
        <w:rPr>
          <w:rFonts w:ascii="Book Antiqua" w:eastAsia="SimSun" w:hAnsi="Book Antiqua" w:cs="Times New Roman"/>
          <w:i/>
          <w:iCs/>
          <w:sz w:val="24"/>
          <w:szCs w:val="20"/>
        </w:rPr>
        <w:t>E</w:t>
      </w:r>
      <w:r w:rsidR="00AA3E44" w:rsidRPr="00AA3E44">
        <w:rPr>
          <w:rFonts w:ascii="Book Antiqua" w:eastAsia="SimSun" w:hAnsi="Book Antiqua" w:cs="Times New Roman"/>
          <w:i/>
          <w:iCs/>
          <w:sz w:val="24"/>
          <w:szCs w:val="20"/>
        </w:rPr>
        <w:t>xento</w:t>
      </w:r>
      <w:r w:rsidR="00FE6AD2">
        <w:rPr>
          <w:rFonts w:ascii="Book Antiqua" w:eastAsia="SimSun" w:hAnsi="Book Antiqua" w:cs="Times New Roman"/>
          <w:i/>
          <w:iCs/>
          <w:sz w:val="24"/>
          <w:szCs w:val="20"/>
        </w:rPr>
        <w:t xml:space="preserve"> que </w:t>
      </w:r>
      <w:r w:rsidR="00D66A89">
        <w:rPr>
          <w:rFonts w:ascii="Book Antiqua" w:eastAsia="SimSun" w:hAnsi="Book Antiqua" w:cs="Times New Roman"/>
          <w:i/>
          <w:iCs/>
          <w:sz w:val="24"/>
          <w:szCs w:val="20"/>
        </w:rPr>
        <w:t>haya hecho una elección bajo esta Sección de acuerdo con los términos de este Código o</w:t>
      </w:r>
      <w:r w:rsidR="00B82379">
        <w:rPr>
          <w:rFonts w:ascii="Book Antiqua" w:eastAsia="SimSun" w:hAnsi="Book Antiqua" w:cs="Times New Roman"/>
          <w:i/>
          <w:iCs/>
          <w:sz w:val="24"/>
          <w:szCs w:val="20"/>
        </w:rPr>
        <w:t xml:space="preserve"> de las Leyes de Incentivos Anteriores aplicables</w:t>
      </w:r>
      <w:r w:rsidR="00C82B13">
        <w:rPr>
          <w:rFonts w:ascii="Book Antiqua" w:eastAsia="SimSun" w:hAnsi="Book Antiqua" w:cs="Times New Roman"/>
          <w:i/>
          <w:iCs/>
          <w:sz w:val="24"/>
          <w:szCs w:val="20"/>
        </w:rPr>
        <w:t>, excepto en la medida que sea inconsistente con esta Sección</w:t>
      </w:r>
      <w:r w:rsidR="00B82379">
        <w:rPr>
          <w:rFonts w:ascii="Book Antiqua" w:eastAsia="SimSun" w:hAnsi="Book Antiqua" w:cs="Times New Roman"/>
          <w:i/>
          <w:iCs/>
          <w:sz w:val="24"/>
          <w:szCs w:val="20"/>
        </w:rPr>
        <w:t>.</w:t>
      </w:r>
    </w:p>
    <w:p w14:paraId="43B141C1" w14:textId="512C023D" w:rsidR="00C82B13" w:rsidRPr="00F13311" w:rsidRDefault="00C82B13" w:rsidP="00EC71CA">
      <w:pPr>
        <w:pStyle w:val="ListParagraph"/>
        <w:numPr>
          <w:ilvl w:val="0"/>
          <w:numId w:val="1"/>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Otras Reglas. – Excepto </w:t>
      </w:r>
      <w:r w:rsidR="00E23522">
        <w:rPr>
          <w:rFonts w:ascii="Book Antiqua" w:eastAsia="SimSun" w:hAnsi="Book Antiqua" w:cs="Times New Roman"/>
          <w:i/>
          <w:iCs/>
          <w:sz w:val="24"/>
          <w:szCs w:val="20"/>
        </w:rPr>
        <w:t>por lo dispuesto</w:t>
      </w:r>
      <w:r w:rsidR="0067466A">
        <w:rPr>
          <w:rFonts w:ascii="Book Antiqua" w:eastAsia="SimSun" w:hAnsi="Book Antiqua" w:cs="Times New Roman"/>
          <w:i/>
          <w:iCs/>
          <w:sz w:val="24"/>
          <w:szCs w:val="20"/>
        </w:rPr>
        <w:t xml:space="preserve"> en esta Sección, se entenderá que toda referencia </w:t>
      </w:r>
      <w:r w:rsidR="00532B20">
        <w:rPr>
          <w:rFonts w:ascii="Book Antiqua" w:eastAsia="SimSun" w:hAnsi="Book Antiqua" w:cs="Times New Roman"/>
          <w:i/>
          <w:iCs/>
          <w:sz w:val="24"/>
          <w:szCs w:val="20"/>
        </w:rPr>
        <w:t>a las disposiciones de la Sección 3 o 3A de</w:t>
      </w:r>
      <w:r w:rsidR="00532B20" w:rsidRPr="00532B20">
        <w:t xml:space="preserve"> </w:t>
      </w:r>
      <w:r w:rsidR="00532B20" w:rsidRPr="00532B20">
        <w:rPr>
          <w:rFonts w:ascii="Book Antiqua" w:eastAsia="SimSun" w:hAnsi="Book Antiqua" w:cs="Times New Roman"/>
          <w:i/>
          <w:iCs/>
          <w:sz w:val="24"/>
          <w:szCs w:val="20"/>
        </w:rPr>
        <w:t>la</w:t>
      </w:r>
      <w:r w:rsidR="00532B20" w:rsidRPr="00532B20">
        <w:t xml:space="preserve"> </w:t>
      </w:r>
      <w:r w:rsidR="00532B20" w:rsidRPr="00532B20">
        <w:rPr>
          <w:rFonts w:ascii="Book Antiqua" w:eastAsia="SimSun" w:hAnsi="Book Antiqua" w:cs="Times New Roman"/>
          <w:i/>
          <w:iCs/>
          <w:sz w:val="24"/>
          <w:szCs w:val="20"/>
        </w:rPr>
        <w:t>Ley 73-200</w:t>
      </w:r>
      <w:r w:rsidR="00255464">
        <w:rPr>
          <w:rFonts w:ascii="Book Antiqua" w:eastAsia="SimSun" w:hAnsi="Book Antiqua" w:cs="Times New Roman"/>
          <w:i/>
          <w:iCs/>
          <w:sz w:val="24"/>
          <w:szCs w:val="20"/>
        </w:rPr>
        <w:t>8</w:t>
      </w:r>
      <w:r w:rsidR="00532B20">
        <w:rPr>
          <w:rFonts w:ascii="Book Antiqua" w:eastAsia="SimSun" w:hAnsi="Book Antiqua" w:cs="Times New Roman"/>
          <w:i/>
          <w:iCs/>
          <w:sz w:val="24"/>
          <w:szCs w:val="20"/>
        </w:rPr>
        <w:t xml:space="preserve"> y la</w:t>
      </w:r>
      <w:r w:rsidR="00532B20" w:rsidRPr="00532B20">
        <w:rPr>
          <w:rFonts w:ascii="Book Antiqua" w:eastAsia="SimSun" w:hAnsi="Book Antiqua" w:cs="Times New Roman"/>
          <w:i/>
          <w:iCs/>
          <w:sz w:val="24"/>
          <w:szCs w:val="20"/>
        </w:rPr>
        <w:t xml:space="preserve"> Ley 135-1</w:t>
      </w:r>
      <w:r w:rsidR="00F2009B">
        <w:rPr>
          <w:rFonts w:ascii="Book Antiqua" w:eastAsia="SimSun" w:hAnsi="Book Antiqua" w:cs="Times New Roman"/>
          <w:i/>
          <w:iCs/>
          <w:sz w:val="24"/>
          <w:szCs w:val="20"/>
        </w:rPr>
        <w:t>9</w:t>
      </w:r>
      <w:r w:rsidR="00532B20" w:rsidRPr="00532B20">
        <w:rPr>
          <w:rFonts w:ascii="Book Antiqua" w:eastAsia="SimSun" w:hAnsi="Book Antiqua" w:cs="Times New Roman"/>
          <w:i/>
          <w:iCs/>
          <w:sz w:val="24"/>
          <w:szCs w:val="20"/>
        </w:rPr>
        <w:t xml:space="preserve">97; </w:t>
      </w:r>
      <w:r w:rsidR="00532B20">
        <w:rPr>
          <w:rFonts w:ascii="Book Antiqua" w:eastAsia="SimSun" w:hAnsi="Book Antiqua" w:cs="Times New Roman"/>
          <w:i/>
          <w:iCs/>
          <w:sz w:val="24"/>
          <w:szCs w:val="20"/>
        </w:rPr>
        <w:t xml:space="preserve">y </w:t>
      </w:r>
      <w:r w:rsidR="00022C23">
        <w:rPr>
          <w:rFonts w:ascii="Book Antiqua" w:eastAsia="SimSun" w:hAnsi="Book Antiqua" w:cs="Times New Roman"/>
          <w:i/>
          <w:iCs/>
          <w:sz w:val="24"/>
          <w:szCs w:val="20"/>
        </w:rPr>
        <w:t>a</w:t>
      </w:r>
      <w:r w:rsidR="00532B20" w:rsidRPr="00532B20">
        <w:rPr>
          <w:rFonts w:ascii="Book Antiqua" w:eastAsia="SimSun" w:hAnsi="Book Antiqua" w:cs="Times New Roman"/>
          <w:i/>
          <w:iCs/>
          <w:sz w:val="24"/>
          <w:szCs w:val="20"/>
        </w:rPr>
        <w:t xml:space="preserve"> la Sección 2062.01</w:t>
      </w:r>
      <w:r w:rsidR="00022C23">
        <w:rPr>
          <w:rFonts w:ascii="Book Antiqua" w:eastAsia="SimSun" w:hAnsi="Book Antiqua" w:cs="Times New Roman"/>
          <w:i/>
          <w:iCs/>
          <w:sz w:val="24"/>
          <w:szCs w:val="20"/>
        </w:rPr>
        <w:t>(a)(1) o 2062.01(a)(3)</w:t>
      </w:r>
      <w:r w:rsidR="00532B20" w:rsidRPr="00532B20">
        <w:rPr>
          <w:rFonts w:ascii="Book Antiqua" w:eastAsia="SimSun" w:hAnsi="Book Antiqua" w:cs="Times New Roman"/>
          <w:i/>
          <w:iCs/>
          <w:sz w:val="24"/>
          <w:szCs w:val="20"/>
        </w:rPr>
        <w:t xml:space="preserve"> de este Código</w:t>
      </w:r>
      <w:r w:rsidR="00022C23">
        <w:rPr>
          <w:rFonts w:ascii="Book Antiqua" w:eastAsia="SimSun" w:hAnsi="Book Antiqua" w:cs="Times New Roman"/>
          <w:i/>
          <w:iCs/>
          <w:sz w:val="24"/>
          <w:szCs w:val="20"/>
        </w:rPr>
        <w:t xml:space="preserve"> en cualquier otra sección de este Código o Leyes de Incentivos Anteriores</w:t>
      </w:r>
      <w:r w:rsidR="002620D8">
        <w:rPr>
          <w:rFonts w:ascii="Book Antiqua" w:eastAsia="SimSun" w:hAnsi="Book Antiqua" w:cs="Times New Roman"/>
          <w:i/>
          <w:iCs/>
          <w:sz w:val="24"/>
          <w:szCs w:val="20"/>
        </w:rPr>
        <w:t xml:space="preserve"> se referirá también </w:t>
      </w:r>
      <w:r w:rsidR="00030104">
        <w:rPr>
          <w:rFonts w:ascii="Book Antiqua" w:eastAsia="SimSun" w:hAnsi="Book Antiqua" w:cs="Times New Roman"/>
          <w:i/>
          <w:iCs/>
          <w:sz w:val="24"/>
          <w:szCs w:val="20"/>
        </w:rPr>
        <w:t>a las disposiciones aplicables o análogas de esta sección en la medida que las disposiciones de esta sección apliquen en tal otra sección.</w:t>
      </w:r>
      <w:r w:rsidR="0065382F">
        <w:rPr>
          <w:rFonts w:ascii="Book Antiqua" w:eastAsia="SimSun" w:hAnsi="Book Antiqua" w:cs="Times New Roman"/>
          <w:i/>
          <w:iCs/>
          <w:sz w:val="24"/>
          <w:szCs w:val="20"/>
        </w:rPr>
        <w:t>”</w:t>
      </w:r>
    </w:p>
    <w:p w14:paraId="2A9FF27D" w14:textId="116F9756" w:rsidR="00E435BD" w:rsidRDefault="00E435BD" w:rsidP="00C4691D">
      <w:pPr>
        <w:spacing w:after="0" w:line="480" w:lineRule="auto"/>
        <w:ind w:firstLine="720"/>
        <w:jc w:val="both"/>
        <w:rPr>
          <w:rFonts w:ascii="Book Antiqua" w:eastAsia="Times New Roman" w:hAnsi="Book Antiqua"/>
          <w:noProof/>
          <w:sz w:val="24"/>
          <w:szCs w:val="24"/>
        </w:rPr>
      </w:pPr>
      <w:r>
        <w:rPr>
          <w:rFonts w:ascii="Book Antiqua" w:eastAsia="SimSun" w:hAnsi="Book Antiqua" w:cs="Times New Roman"/>
          <w:sz w:val="24"/>
          <w:szCs w:val="20"/>
        </w:rPr>
        <w:lastRenderedPageBreak/>
        <w:t>Articulo 3.-</w:t>
      </w:r>
      <w:r w:rsidR="00552DFA" w:rsidRPr="00552DFA">
        <w:rPr>
          <w:rFonts w:ascii="Book Antiqua" w:eastAsia="Times New Roman" w:hAnsi="Book Antiqua"/>
          <w:noProof/>
          <w:sz w:val="24"/>
          <w:szCs w:val="24"/>
        </w:rPr>
        <w:t xml:space="preserve"> </w:t>
      </w:r>
      <w:bookmarkStart w:id="2" w:name="_Hlk60582790"/>
      <w:r w:rsidR="00552DFA" w:rsidRPr="00CD7282">
        <w:rPr>
          <w:rFonts w:ascii="Book Antiqua" w:eastAsia="Times New Roman" w:hAnsi="Book Antiqua"/>
          <w:noProof/>
          <w:sz w:val="24"/>
          <w:szCs w:val="24"/>
        </w:rPr>
        <w:t xml:space="preserve">Se </w:t>
      </w:r>
      <w:r w:rsidR="006369D8">
        <w:rPr>
          <w:rFonts w:ascii="Book Antiqua" w:eastAsia="Times New Roman" w:hAnsi="Book Antiqua"/>
          <w:noProof/>
          <w:sz w:val="24"/>
          <w:szCs w:val="24"/>
        </w:rPr>
        <w:t>añade una nueva Sección 3060.01 a</w:t>
      </w:r>
      <w:r w:rsidR="00552DFA" w:rsidRPr="00CD7282">
        <w:rPr>
          <w:rFonts w:ascii="Book Antiqua" w:eastAsia="Times New Roman" w:hAnsi="Book Antiqua"/>
          <w:noProof/>
          <w:sz w:val="24"/>
          <w:szCs w:val="24"/>
        </w:rPr>
        <w:t xml:space="preserve"> </w:t>
      </w:r>
      <w:r w:rsidR="006369D8" w:rsidRPr="006369D8">
        <w:rPr>
          <w:rFonts w:ascii="Book Antiqua" w:eastAsia="Times New Roman" w:hAnsi="Book Antiqua"/>
          <w:noProof/>
          <w:sz w:val="24"/>
          <w:szCs w:val="24"/>
        </w:rPr>
        <w:t>la Ley Núm. 60 de 1 de julio de 2019, según emendada, para que lea como sigue</w:t>
      </w:r>
      <w:r w:rsidR="00552DFA" w:rsidRPr="00CD7282">
        <w:rPr>
          <w:rFonts w:ascii="Book Antiqua" w:eastAsia="Times New Roman" w:hAnsi="Book Antiqua"/>
          <w:noProof/>
          <w:sz w:val="24"/>
          <w:szCs w:val="24"/>
        </w:rPr>
        <w:t>:</w:t>
      </w:r>
      <w:bookmarkEnd w:id="2"/>
    </w:p>
    <w:p w14:paraId="2BADEF13" w14:textId="3F0FF96B" w:rsidR="00552DFA" w:rsidRPr="0065382F" w:rsidRDefault="00552DFA" w:rsidP="00C4691D">
      <w:pPr>
        <w:spacing w:after="0" w:line="480" w:lineRule="auto"/>
        <w:ind w:firstLine="720"/>
        <w:jc w:val="both"/>
        <w:rPr>
          <w:rFonts w:ascii="Book Antiqua" w:eastAsia="SimSun" w:hAnsi="Book Antiqua" w:cs="Times New Roman"/>
          <w:i/>
          <w:iCs/>
          <w:sz w:val="24"/>
          <w:szCs w:val="20"/>
        </w:rPr>
      </w:pPr>
      <w:r w:rsidRPr="0065382F">
        <w:rPr>
          <w:rFonts w:ascii="Book Antiqua" w:eastAsia="SimSun" w:hAnsi="Book Antiqua" w:cs="Times New Roman"/>
          <w:i/>
          <w:iCs/>
          <w:sz w:val="24"/>
          <w:szCs w:val="20"/>
        </w:rPr>
        <w:t>“</w:t>
      </w:r>
      <w:r w:rsidR="006369D8" w:rsidRPr="0065382F">
        <w:rPr>
          <w:rFonts w:ascii="Book Antiqua" w:eastAsia="SimSun" w:hAnsi="Book Antiqua" w:cs="Times New Roman"/>
          <w:i/>
          <w:iCs/>
          <w:sz w:val="24"/>
          <w:szCs w:val="20"/>
        </w:rPr>
        <w:t>Sección 3060.01</w:t>
      </w:r>
      <w:r w:rsidRPr="0065382F">
        <w:rPr>
          <w:rFonts w:ascii="Book Antiqua" w:eastAsia="SimSun" w:hAnsi="Book Antiqua" w:cs="Times New Roman"/>
          <w:i/>
          <w:iCs/>
          <w:sz w:val="24"/>
          <w:szCs w:val="20"/>
        </w:rPr>
        <w:t xml:space="preserve">. </w:t>
      </w:r>
      <w:r w:rsidR="002B566A" w:rsidRPr="0065382F">
        <w:rPr>
          <w:rFonts w:ascii="Book Antiqua" w:eastAsia="SimSun" w:hAnsi="Book Antiqua" w:cs="Times New Roman"/>
          <w:i/>
          <w:iCs/>
          <w:sz w:val="24"/>
          <w:szCs w:val="20"/>
        </w:rPr>
        <w:t>Créditos Contributivos para Negocios Exentos con Elección bajo la Sección 2062.01A</w:t>
      </w:r>
      <w:r w:rsidRPr="0065382F">
        <w:rPr>
          <w:rFonts w:ascii="Book Antiqua" w:eastAsia="SimSun" w:hAnsi="Book Antiqua" w:cs="Times New Roman"/>
          <w:i/>
          <w:iCs/>
          <w:sz w:val="24"/>
          <w:szCs w:val="20"/>
        </w:rPr>
        <w:t>.</w:t>
      </w:r>
    </w:p>
    <w:p w14:paraId="54975F39" w14:textId="205ECD0E" w:rsidR="00EC434A" w:rsidRPr="00EC434A" w:rsidRDefault="00EC434A" w:rsidP="00EC71CA">
      <w:pPr>
        <w:pStyle w:val="ListParagraph"/>
        <w:numPr>
          <w:ilvl w:val="0"/>
          <w:numId w:val="6"/>
        </w:numPr>
        <w:spacing w:after="0" w:line="480" w:lineRule="auto"/>
        <w:jc w:val="both"/>
        <w:rPr>
          <w:rFonts w:ascii="Book Antiqua" w:eastAsia="SimSun" w:hAnsi="Book Antiqua" w:cs="Times New Roman"/>
          <w:b/>
          <w:bCs/>
          <w:sz w:val="24"/>
          <w:szCs w:val="20"/>
        </w:rPr>
      </w:pPr>
      <w:r>
        <w:rPr>
          <w:rFonts w:ascii="Book Antiqua" w:eastAsia="Times New Roman" w:hAnsi="Book Antiqua"/>
          <w:bCs/>
          <w:i/>
          <w:iCs/>
          <w:noProof/>
          <w:sz w:val="24"/>
          <w:szCs w:val="24"/>
        </w:rPr>
        <w:t xml:space="preserve">Créditos Contributivos </w:t>
      </w:r>
      <w:r w:rsidR="0065382F">
        <w:rPr>
          <w:rFonts w:ascii="Book Antiqua" w:eastAsia="Times New Roman" w:hAnsi="Book Antiqua"/>
          <w:bCs/>
          <w:i/>
          <w:iCs/>
          <w:noProof/>
          <w:sz w:val="24"/>
          <w:szCs w:val="24"/>
        </w:rPr>
        <w:t>Reintegrables</w:t>
      </w:r>
      <w:r>
        <w:rPr>
          <w:rFonts w:ascii="Book Antiqua" w:eastAsia="Times New Roman" w:hAnsi="Book Antiqua"/>
          <w:bCs/>
          <w:i/>
          <w:iCs/>
          <w:noProof/>
          <w:sz w:val="24"/>
          <w:szCs w:val="24"/>
        </w:rPr>
        <w:t xml:space="preserve">. </w:t>
      </w:r>
      <w:r w:rsidR="00926978">
        <w:rPr>
          <w:rFonts w:ascii="Book Antiqua" w:eastAsia="Times New Roman" w:hAnsi="Book Antiqua"/>
          <w:bCs/>
          <w:i/>
          <w:iCs/>
          <w:noProof/>
          <w:sz w:val="24"/>
          <w:szCs w:val="24"/>
        </w:rPr>
        <w:t xml:space="preserve">Los Negocios Exentos bajo este Código o Leyes de Incentivos Anteriores que hagan una elección </w:t>
      </w:r>
      <w:r w:rsidR="008851F8">
        <w:rPr>
          <w:rFonts w:ascii="Book Antiqua" w:eastAsia="Times New Roman" w:hAnsi="Book Antiqua"/>
          <w:bCs/>
          <w:i/>
          <w:iCs/>
          <w:noProof/>
          <w:sz w:val="24"/>
          <w:szCs w:val="24"/>
        </w:rPr>
        <w:t>bajo la Sección 2062.01A de este Código</w:t>
      </w:r>
      <w:r w:rsidR="00EC4088">
        <w:rPr>
          <w:rFonts w:ascii="Book Antiqua" w:eastAsia="Times New Roman" w:hAnsi="Book Antiqua"/>
          <w:bCs/>
          <w:i/>
          <w:iCs/>
          <w:noProof/>
          <w:sz w:val="24"/>
          <w:szCs w:val="24"/>
        </w:rPr>
        <w:t xml:space="preserve"> podrá</w:t>
      </w:r>
      <w:r w:rsidR="00A11F74">
        <w:rPr>
          <w:rFonts w:ascii="Book Antiqua" w:eastAsia="Times New Roman" w:hAnsi="Book Antiqua"/>
          <w:bCs/>
          <w:i/>
          <w:iCs/>
          <w:noProof/>
          <w:sz w:val="24"/>
          <w:szCs w:val="24"/>
        </w:rPr>
        <w:t>n</w:t>
      </w:r>
      <w:r w:rsidR="00EC4088">
        <w:rPr>
          <w:rFonts w:ascii="Book Antiqua" w:eastAsia="Times New Roman" w:hAnsi="Book Antiqua"/>
          <w:bCs/>
          <w:i/>
          <w:iCs/>
          <w:noProof/>
          <w:sz w:val="24"/>
          <w:szCs w:val="24"/>
        </w:rPr>
        <w:t xml:space="preserve"> disfrutar uno de los siguientes Créditos</w:t>
      </w:r>
      <w:r w:rsidR="00EC4088" w:rsidRPr="00EC4088">
        <w:t xml:space="preserve"> </w:t>
      </w:r>
      <w:r w:rsidR="00EC4088" w:rsidRPr="00EC4088">
        <w:rPr>
          <w:rFonts w:ascii="Book Antiqua" w:eastAsia="Times New Roman" w:hAnsi="Book Antiqua"/>
          <w:bCs/>
          <w:i/>
          <w:iCs/>
          <w:noProof/>
          <w:sz w:val="24"/>
          <w:szCs w:val="24"/>
        </w:rPr>
        <w:t xml:space="preserve">Contributivos </w:t>
      </w:r>
      <w:r w:rsidR="0065382F">
        <w:rPr>
          <w:rFonts w:ascii="Book Antiqua" w:eastAsia="Times New Roman" w:hAnsi="Book Antiqua"/>
          <w:bCs/>
          <w:i/>
          <w:iCs/>
          <w:noProof/>
          <w:sz w:val="24"/>
          <w:szCs w:val="24"/>
        </w:rPr>
        <w:t>Reintegrables</w:t>
      </w:r>
      <w:r w:rsidR="00A6525F">
        <w:rPr>
          <w:rFonts w:ascii="Book Antiqua" w:eastAsia="Times New Roman" w:hAnsi="Book Antiqua"/>
          <w:bCs/>
          <w:i/>
          <w:iCs/>
          <w:noProof/>
          <w:sz w:val="24"/>
          <w:szCs w:val="24"/>
        </w:rPr>
        <w:t xml:space="preserve">, </w:t>
      </w:r>
      <w:r w:rsidR="0099639D">
        <w:rPr>
          <w:rFonts w:ascii="Book Antiqua" w:eastAsia="Times New Roman" w:hAnsi="Book Antiqua"/>
          <w:bCs/>
          <w:i/>
          <w:iCs/>
          <w:noProof/>
          <w:sz w:val="24"/>
          <w:szCs w:val="24"/>
        </w:rPr>
        <w:t xml:space="preserve">los </w:t>
      </w:r>
      <w:r w:rsidR="00A6525F">
        <w:rPr>
          <w:rFonts w:ascii="Book Antiqua" w:eastAsia="Times New Roman" w:hAnsi="Book Antiqua"/>
          <w:bCs/>
          <w:i/>
          <w:iCs/>
          <w:noProof/>
          <w:sz w:val="24"/>
          <w:szCs w:val="24"/>
        </w:rPr>
        <w:t>cuales serán transferible</w:t>
      </w:r>
      <w:r w:rsidR="0099639D">
        <w:rPr>
          <w:rFonts w:ascii="Book Antiqua" w:eastAsia="Times New Roman" w:hAnsi="Book Antiqua"/>
          <w:bCs/>
          <w:i/>
          <w:iCs/>
          <w:noProof/>
          <w:sz w:val="24"/>
          <w:szCs w:val="24"/>
        </w:rPr>
        <w:t>s</w:t>
      </w:r>
      <w:r w:rsidR="00A6525F">
        <w:rPr>
          <w:rFonts w:ascii="Book Antiqua" w:eastAsia="Times New Roman" w:hAnsi="Book Antiqua"/>
          <w:bCs/>
          <w:i/>
          <w:iCs/>
          <w:noProof/>
          <w:sz w:val="24"/>
          <w:szCs w:val="24"/>
        </w:rPr>
        <w:t xml:space="preserve"> y </w:t>
      </w:r>
      <w:r w:rsidR="0065382F">
        <w:rPr>
          <w:rFonts w:ascii="Book Antiqua" w:eastAsia="Times New Roman" w:hAnsi="Book Antiqua"/>
          <w:bCs/>
          <w:i/>
          <w:iCs/>
          <w:noProof/>
          <w:sz w:val="24"/>
          <w:szCs w:val="24"/>
        </w:rPr>
        <w:t>reintegrables</w:t>
      </w:r>
      <w:r w:rsidR="00A6525F">
        <w:rPr>
          <w:rFonts w:ascii="Book Antiqua" w:eastAsia="Times New Roman" w:hAnsi="Book Antiqua"/>
          <w:bCs/>
          <w:i/>
          <w:iCs/>
          <w:noProof/>
          <w:sz w:val="24"/>
          <w:szCs w:val="24"/>
        </w:rPr>
        <w:t xml:space="preserve"> según provisto en esta Secci</w:t>
      </w:r>
      <w:r w:rsidR="00004818">
        <w:rPr>
          <w:rFonts w:ascii="Book Antiqua" w:eastAsia="Times New Roman" w:hAnsi="Book Antiqua"/>
          <w:bCs/>
          <w:i/>
          <w:iCs/>
          <w:noProof/>
          <w:sz w:val="24"/>
          <w:szCs w:val="24"/>
        </w:rPr>
        <w:t>ó</w:t>
      </w:r>
      <w:r w:rsidR="00A6525F">
        <w:rPr>
          <w:rFonts w:ascii="Book Antiqua" w:eastAsia="Times New Roman" w:hAnsi="Book Antiqua"/>
          <w:bCs/>
          <w:i/>
          <w:iCs/>
          <w:noProof/>
          <w:sz w:val="24"/>
          <w:szCs w:val="24"/>
        </w:rPr>
        <w:t>n, para cualquier año contributivo</w:t>
      </w:r>
      <w:r w:rsidR="00293751">
        <w:rPr>
          <w:rFonts w:ascii="Book Antiqua" w:eastAsia="Times New Roman" w:hAnsi="Book Antiqua"/>
          <w:bCs/>
          <w:i/>
          <w:iCs/>
          <w:noProof/>
          <w:sz w:val="24"/>
          <w:szCs w:val="24"/>
        </w:rPr>
        <w:t xml:space="preserve"> en el cual dicha elección esté en </w:t>
      </w:r>
      <w:r w:rsidR="0099639D">
        <w:rPr>
          <w:rFonts w:ascii="Book Antiqua" w:eastAsia="Times New Roman" w:hAnsi="Book Antiqua"/>
          <w:bCs/>
          <w:i/>
          <w:iCs/>
          <w:noProof/>
          <w:sz w:val="24"/>
          <w:szCs w:val="24"/>
        </w:rPr>
        <w:t>vigor</w:t>
      </w:r>
      <w:r w:rsidR="00293751">
        <w:rPr>
          <w:rFonts w:ascii="Book Antiqua" w:eastAsia="Times New Roman" w:hAnsi="Book Antiqua"/>
          <w:bCs/>
          <w:i/>
          <w:iCs/>
          <w:noProof/>
          <w:sz w:val="24"/>
          <w:szCs w:val="24"/>
        </w:rPr>
        <w:t>, sujeto a los siguientes términos y condiciones:</w:t>
      </w:r>
      <w:r w:rsidR="00EC4088">
        <w:rPr>
          <w:rFonts w:ascii="Book Antiqua" w:eastAsia="Times New Roman" w:hAnsi="Book Antiqua"/>
          <w:bCs/>
          <w:i/>
          <w:iCs/>
          <w:noProof/>
          <w:sz w:val="24"/>
          <w:szCs w:val="24"/>
        </w:rPr>
        <w:t xml:space="preserve"> </w:t>
      </w:r>
    </w:p>
    <w:p w14:paraId="6379CE4E" w14:textId="58010C14" w:rsidR="00EC434A" w:rsidRPr="008B769F" w:rsidRDefault="006305D8" w:rsidP="00EC71CA">
      <w:pPr>
        <w:pStyle w:val="ListParagraph"/>
        <w:numPr>
          <w:ilvl w:val="0"/>
          <w:numId w:val="7"/>
        </w:numPr>
        <w:spacing w:after="0" w:line="480" w:lineRule="auto"/>
        <w:jc w:val="both"/>
        <w:rPr>
          <w:rFonts w:ascii="Book Antiqua" w:eastAsia="SimSun" w:hAnsi="Book Antiqua" w:cs="Times New Roman"/>
          <w:b/>
          <w:bCs/>
          <w:sz w:val="24"/>
          <w:szCs w:val="20"/>
        </w:rPr>
      </w:pPr>
      <w:r>
        <w:rPr>
          <w:rFonts w:ascii="Book Antiqua" w:eastAsia="Times New Roman" w:hAnsi="Book Antiqua"/>
          <w:bCs/>
          <w:i/>
          <w:iCs/>
          <w:noProof/>
          <w:sz w:val="24"/>
          <w:szCs w:val="24"/>
        </w:rPr>
        <w:t xml:space="preserve">Crédito Contributivo </w:t>
      </w:r>
      <w:r w:rsidR="0065382F">
        <w:rPr>
          <w:rFonts w:ascii="Book Antiqua" w:eastAsia="Times New Roman" w:hAnsi="Book Antiqua"/>
          <w:bCs/>
          <w:i/>
          <w:iCs/>
          <w:noProof/>
          <w:sz w:val="24"/>
          <w:szCs w:val="24"/>
        </w:rPr>
        <w:t>Reintegrable</w:t>
      </w:r>
      <w:r w:rsidR="00A636FB">
        <w:rPr>
          <w:rFonts w:ascii="Book Antiqua" w:eastAsia="Times New Roman" w:hAnsi="Book Antiqua"/>
          <w:bCs/>
          <w:i/>
          <w:iCs/>
          <w:noProof/>
          <w:sz w:val="24"/>
          <w:szCs w:val="24"/>
        </w:rPr>
        <w:t xml:space="preserve"> por Empleo Sustancial.- Si uno o más miembros de un grupo controlado, según dicho término se define</w:t>
      </w:r>
      <w:r w:rsidR="00F5596D">
        <w:rPr>
          <w:rFonts w:ascii="Book Antiqua" w:eastAsia="Times New Roman" w:hAnsi="Book Antiqua"/>
          <w:bCs/>
          <w:i/>
          <w:iCs/>
          <w:noProof/>
          <w:sz w:val="24"/>
          <w:szCs w:val="24"/>
        </w:rPr>
        <w:t xml:space="preserve"> en la Sección 1010.04 del Código de Rentas Internas, </w:t>
      </w:r>
      <w:r w:rsidR="009D2F11">
        <w:rPr>
          <w:rFonts w:ascii="Book Antiqua" w:eastAsia="Times New Roman" w:hAnsi="Book Antiqua"/>
          <w:bCs/>
          <w:i/>
          <w:iCs/>
          <w:noProof/>
          <w:sz w:val="24"/>
          <w:szCs w:val="24"/>
        </w:rPr>
        <w:t>lleva a cabo</w:t>
      </w:r>
      <w:r w:rsidR="00631212">
        <w:rPr>
          <w:rFonts w:ascii="Book Antiqua" w:eastAsia="Times New Roman" w:hAnsi="Book Antiqua"/>
          <w:bCs/>
          <w:i/>
          <w:iCs/>
          <w:noProof/>
          <w:sz w:val="24"/>
          <w:szCs w:val="24"/>
        </w:rPr>
        <w:t xml:space="preserve"> operaciones de manufactura </w:t>
      </w:r>
      <w:r w:rsidR="00EF2E66">
        <w:rPr>
          <w:rFonts w:ascii="Book Antiqua" w:eastAsia="Times New Roman" w:hAnsi="Book Antiqua"/>
          <w:bCs/>
          <w:i/>
          <w:iCs/>
          <w:noProof/>
          <w:sz w:val="24"/>
          <w:szCs w:val="24"/>
        </w:rPr>
        <w:t xml:space="preserve">y producción </w:t>
      </w:r>
      <w:r w:rsidR="0006774D">
        <w:rPr>
          <w:rFonts w:ascii="Book Antiqua" w:eastAsia="Times New Roman" w:hAnsi="Book Antiqua"/>
          <w:bCs/>
          <w:i/>
          <w:iCs/>
          <w:noProof/>
          <w:sz w:val="24"/>
          <w:szCs w:val="24"/>
        </w:rPr>
        <w:t>o servicios de manufactura en Puerto Rico</w:t>
      </w:r>
      <w:r w:rsidR="00C07F60">
        <w:rPr>
          <w:rFonts w:ascii="Book Antiqua" w:eastAsia="Times New Roman" w:hAnsi="Book Antiqua"/>
          <w:bCs/>
          <w:i/>
          <w:iCs/>
          <w:noProof/>
          <w:sz w:val="24"/>
          <w:szCs w:val="24"/>
        </w:rPr>
        <w:t xml:space="preserve">, dichas operaciones de manufactura son cubiertas por uno o más </w:t>
      </w:r>
      <w:r w:rsidR="009F2831">
        <w:rPr>
          <w:rFonts w:ascii="Book Antiqua" w:eastAsia="Times New Roman" w:hAnsi="Book Antiqua"/>
          <w:bCs/>
          <w:i/>
          <w:iCs/>
          <w:noProof/>
          <w:sz w:val="24"/>
          <w:szCs w:val="24"/>
        </w:rPr>
        <w:t>D</w:t>
      </w:r>
      <w:r w:rsidR="00C07F60">
        <w:rPr>
          <w:rFonts w:ascii="Book Antiqua" w:eastAsia="Times New Roman" w:hAnsi="Book Antiqua"/>
          <w:bCs/>
          <w:i/>
          <w:iCs/>
          <w:noProof/>
          <w:sz w:val="24"/>
          <w:szCs w:val="24"/>
        </w:rPr>
        <w:t>ecretos y, para el año contributivo inmediatement anterior</w:t>
      </w:r>
      <w:r w:rsidR="00480B94">
        <w:rPr>
          <w:rFonts w:ascii="Book Antiqua" w:eastAsia="Times New Roman" w:hAnsi="Book Antiqua"/>
          <w:bCs/>
          <w:i/>
          <w:iCs/>
          <w:noProof/>
          <w:sz w:val="24"/>
          <w:szCs w:val="24"/>
        </w:rPr>
        <w:t xml:space="preserve">, tuvo </w:t>
      </w:r>
      <w:r w:rsidR="0039155E">
        <w:rPr>
          <w:rFonts w:ascii="Book Antiqua" w:eastAsia="Times New Roman" w:hAnsi="Book Antiqua"/>
          <w:bCs/>
          <w:i/>
          <w:iCs/>
          <w:noProof/>
          <w:sz w:val="24"/>
          <w:szCs w:val="24"/>
        </w:rPr>
        <w:t xml:space="preserve">o tuvieron </w:t>
      </w:r>
      <w:r w:rsidR="00480B94">
        <w:rPr>
          <w:rFonts w:ascii="Book Antiqua" w:eastAsia="Times New Roman" w:hAnsi="Book Antiqua"/>
          <w:bCs/>
          <w:i/>
          <w:iCs/>
          <w:noProof/>
          <w:sz w:val="24"/>
          <w:szCs w:val="24"/>
        </w:rPr>
        <w:t xml:space="preserve">colectivamente al menos mil (1,000) empleados directos en Puerto Rico, </w:t>
      </w:r>
      <w:r w:rsidR="00631212">
        <w:rPr>
          <w:rFonts w:ascii="Book Antiqua" w:eastAsia="Times New Roman" w:hAnsi="Book Antiqua"/>
          <w:bCs/>
          <w:i/>
          <w:iCs/>
          <w:noProof/>
          <w:sz w:val="24"/>
          <w:szCs w:val="24"/>
        </w:rPr>
        <w:t xml:space="preserve"> </w:t>
      </w:r>
      <w:r w:rsidR="00480B94" w:rsidRPr="00480B94">
        <w:rPr>
          <w:rFonts w:ascii="Book Antiqua" w:eastAsia="Times New Roman" w:hAnsi="Book Antiqua"/>
          <w:bCs/>
          <w:i/>
          <w:iCs/>
          <w:noProof/>
          <w:sz w:val="24"/>
          <w:szCs w:val="24"/>
        </w:rPr>
        <w:t>según dicho término se define en</w:t>
      </w:r>
      <w:r w:rsidR="007737EF">
        <w:rPr>
          <w:rFonts w:ascii="Book Antiqua" w:eastAsia="Times New Roman" w:hAnsi="Book Antiqua"/>
          <w:bCs/>
          <w:i/>
          <w:iCs/>
          <w:noProof/>
          <w:sz w:val="24"/>
          <w:szCs w:val="24"/>
        </w:rPr>
        <w:t xml:space="preserve"> el </w:t>
      </w:r>
      <w:r w:rsidR="007737EF" w:rsidRPr="005B0802">
        <w:rPr>
          <w:rFonts w:ascii="Book Antiqua" w:eastAsia="Times New Roman" w:hAnsi="Book Antiqua"/>
          <w:bCs/>
          <w:i/>
          <w:iCs/>
          <w:noProof/>
          <w:sz w:val="24"/>
          <w:szCs w:val="24"/>
        </w:rPr>
        <w:t>párrafo (</w:t>
      </w:r>
      <w:r w:rsidR="001B3FA7" w:rsidRPr="005B0802">
        <w:rPr>
          <w:rFonts w:ascii="Book Antiqua" w:eastAsia="Times New Roman" w:hAnsi="Book Antiqua"/>
          <w:bCs/>
          <w:i/>
          <w:iCs/>
          <w:noProof/>
          <w:sz w:val="24"/>
          <w:szCs w:val="24"/>
        </w:rPr>
        <w:t>6</w:t>
      </w:r>
      <w:r w:rsidR="007737EF" w:rsidRPr="005B0802">
        <w:rPr>
          <w:rFonts w:ascii="Book Antiqua" w:eastAsia="Times New Roman" w:hAnsi="Book Antiqua"/>
          <w:bCs/>
          <w:i/>
          <w:iCs/>
          <w:noProof/>
          <w:sz w:val="24"/>
          <w:szCs w:val="24"/>
        </w:rPr>
        <w:t>) del apartado (</w:t>
      </w:r>
      <w:r w:rsidR="001B3FA7" w:rsidRPr="005B0802">
        <w:rPr>
          <w:rFonts w:ascii="Book Antiqua" w:eastAsia="Times New Roman" w:hAnsi="Book Antiqua"/>
          <w:bCs/>
          <w:i/>
          <w:iCs/>
          <w:noProof/>
          <w:sz w:val="24"/>
          <w:szCs w:val="24"/>
        </w:rPr>
        <w:t>e</w:t>
      </w:r>
      <w:r w:rsidR="007737EF" w:rsidRPr="005B0802">
        <w:rPr>
          <w:rFonts w:ascii="Book Antiqua" w:eastAsia="Times New Roman" w:hAnsi="Book Antiqua"/>
          <w:bCs/>
          <w:i/>
          <w:iCs/>
          <w:noProof/>
          <w:sz w:val="24"/>
          <w:szCs w:val="24"/>
        </w:rPr>
        <w:t>)</w:t>
      </w:r>
      <w:r w:rsidR="007737EF" w:rsidRPr="001B3FA7">
        <w:rPr>
          <w:rFonts w:ascii="Book Antiqua" w:eastAsia="Times New Roman" w:hAnsi="Book Antiqua"/>
          <w:bCs/>
          <w:i/>
          <w:iCs/>
          <w:noProof/>
          <w:sz w:val="24"/>
          <w:szCs w:val="24"/>
        </w:rPr>
        <w:t xml:space="preserve"> de esta</w:t>
      </w:r>
      <w:r w:rsidR="00480B94" w:rsidRPr="00480B94">
        <w:rPr>
          <w:rFonts w:ascii="Book Antiqua" w:eastAsia="Times New Roman" w:hAnsi="Book Antiqua"/>
          <w:bCs/>
          <w:i/>
          <w:iCs/>
          <w:noProof/>
          <w:sz w:val="24"/>
          <w:szCs w:val="24"/>
        </w:rPr>
        <w:t xml:space="preserve"> Sección</w:t>
      </w:r>
      <w:r w:rsidR="007737EF">
        <w:rPr>
          <w:rFonts w:ascii="Book Antiqua" w:eastAsia="Times New Roman" w:hAnsi="Book Antiqua"/>
          <w:bCs/>
          <w:i/>
          <w:iCs/>
          <w:noProof/>
          <w:sz w:val="24"/>
          <w:szCs w:val="24"/>
        </w:rPr>
        <w:t xml:space="preserve">, dichos miembros del grupo controlado </w:t>
      </w:r>
      <w:r w:rsidR="00910A1A">
        <w:rPr>
          <w:rFonts w:ascii="Book Antiqua" w:eastAsia="Times New Roman" w:hAnsi="Book Antiqua"/>
          <w:bCs/>
          <w:i/>
          <w:iCs/>
          <w:noProof/>
          <w:sz w:val="24"/>
          <w:szCs w:val="24"/>
        </w:rPr>
        <w:t>tendr</w:t>
      </w:r>
      <w:r w:rsidR="001A1E68">
        <w:rPr>
          <w:rFonts w:ascii="Book Antiqua" w:eastAsia="Times New Roman" w:hAnsi="Book Antiqua"/>
          <w:bCs/>
          <w:i/>
          <w:iCs/>
          <w:noProof/>
          <w:sz w:val="24"/>
          <w:szCs w:val="24"/>
        </w:rPr>
        <w:t>á</w:t>
      </w:r>
      <w:r w:rsidR="00910A1A">
        <w:rPr>
          <w:rFonts w:ascii="Book Antiqua" w:eastAsia="Times New Roman" w:hAnsi="Book Antiqua"/>
          <w:bCs/>
          <w:i/>
          <w:iCs/>
          <w:noProof/>
          <w:sz w:val="24"/>
          <w:szCs w:val="24"/>
        </w:rPr>
        <w:t xml:space="preserve">n derecho a un </w:t>
      </w:r>
      <w:r w:rsidR="00910A1A" w:rsidRPr="00910A1A">
        <w:rPr>
          <w:rFonts w:ascii="Book Antiqua" w:eastAsia="Times New Roman" w:hAnsi="Book Antiqua"/>
          <w:bCs/>
          <w:i/>
          <w:iCs/>
          <w:noProof/>
          <w:sz w:val="24"/>
          <w:szCs w:val="24"/>
        </w:rPr>
        <w:t xml:space="preserve">Crédito Contributivo </w:t>
      </w:r>
      <w:r w:rsidR="0065382F">
        <w:rPr>
          <w:rFonts w:ascii="Book Antiqua" w:eastAsia="Times New Roman" w:hAnsi="Book Antiqua"/>
          <w:bCs/>
          <w:i/>
          <w:iCs/>
          <w:noProof/>
          <w:sz w:val="24"/>
          <w:szCs w:val="24"/>
        </w:rPr>
        <w:t>Reintegrable</w:t>
      </w:r>
      <w:r w:rsidR="00910A1A">
        <w:rPr>
          <w:rFonts w:ascii="Book Antiqua" w:eastAsia="Times New Roman" w:hAnsi="Book Antiqua"/>
          <w:bCs/>
          <w:i/>
          <w:iCs/>
          <w:noProof/>
          <w:sz w:val="24"/>
          <w:szCs w:val="24"/>
        </w:rPr>
        <w:t xml:space="preserve"> anual de</w:t>
      </w:r>
      <w:r w:rsidR="006B6C46">
        <w:rPr>
          <w:rFonts w:ascii="Book Antiqua" w:eastAsia="Times New Roman" w:hAnsi="Book Antiqua"/>
          <w:bCs/>
          <w:i/>
          <w:iCs/>
          <w:noProof/>
          <w:sz w:val="24"/>
          <w:szCs w:val="24"/>
        </w:rPr>
        <w:t>l</w:t>
      </w:r>
      <w:r w:rsidR="00910A1A">
        <w:rPr>
          <w:rFonts w:ascii="Book Antiqua" w:eastAsia="Times New Roman" w:hAnsi="Book Antiqua"/>
          <w:bCs/>
          <w:i/>
          <w:iCs/>
          <w:noProof/>
          <w:sz w:val="24"/>
          <w:szCs w:val="24"/>
        </w:rPr>
        <w:t xml:space="preserve"> </w:t>
      </w:r>
      <w:r w:rsidR="00BD423C">
        <w:rPr>
          <w:rFonts w:ascii="Book Antiqua" w:eastAsia="Times New Roman" w:hAnsi="Book Antiqua"/>
          <w:bCs/>
          <w:i/>
          <w:iCs/>
          <w:noProof/>
          <w:sz w:val="24"/>
          <w:szCs w:val="24"/>
        </w:rPr>
        <w:t>cinco</w:t>
      </w:r>
      <w:r w:rsidR="00236BB8">
        <w:rPr>
          <w:rFonts w:ascii="Book Antiqua" w:eastAsia="Times New Roman" w:hAnsi="Book Antiqua"/>
          <w:bCs/>
          <w:i/>
          <w:iCs/>
          <w:noProof/>
          <w:sz w:val="24"/>
          <w:szCs w:val="24"/>
        </w:rPr>
        <w:t xml:space="preserve"> y veinticinco centécimas</w:t>
      </w:r>
      <w:r w:rsidR="006B6C46" w:rsidRPr="006B6C46">
        <w:rPr>
          <w:rFonts w:ascii="Book Antiqua" w:eastAsia="Times New Roman" w:hAnsi="Book Antiqua"/>
          <w:bCs/>
          <w:i/>
          <w:iCs/>
          <w:noProof/>
          <w:sz w:val="24"/>
          <w:szCs w:val="24"/>
        </w:rPr>
        <w:t xml:space="preserve"> </w:t>
      </w:r>
      <w:r w:rsidR="006B6C46">
        <w:rPr>
          <w:rFonts w:ascii="Book Antiqua" w:eastAsia="Times New Roman" w:hAnsi="Book Antiqua"/>
          <w:bCs/>
          <w:i/>
          <w:iCs/>
          <w:noProof/>
          <w:sz w:val="24"/>
          <w:szCs w:val="24"/>
        </w:rPr>
        <w:t>por ciento</w:t>
      </w:r>
      <w:r w:rsidR="006B6C46" w:rsidRPr="006B6C46">
        <w:rPr>
          <w:rFonts w:ascii="Book Antiqua" w:eastAsia="Times New Roman" w:hAnsi="Book Antiqua"/>
          <w:bCs/>
          <w:i/>
          <w:iCs/>
          <w:noProof/>
          <w:sz w:val="24"/>
          <w:szCs w:val="24"/>
        </w:rPr>
        <w:t xml:space="preserve"> </w:t>
      </w:r>
      <w:r w:rsidR="00236BB8">
        <w:rPr>
          <w:rFonts w:ascii="Book Antiqua" w:eastAsia="Times New Roman" w:hAnsi="Book Antiqua"/>
          <w:bCs/>
          <w:i/>
          <w:iCs/>
          <w:noProof/>
          <w:sz w:val="24"/>
          <w:szCs w:val="24"/>
        </w:rPr>
        <w:t>(5.25</w:t>
      </w:r>
      <w:r w:rsidR="006B6C46" w:rsidRPr="006B6C46">
        <w:rPr>
          <w:rFonts w:ascii="Book Antiqua" w:eastAsia="Times New Roman" w:hAnsi="Book Antiqua"/>
          <w:bCs/>
          <w:i/>
          <w:iCs/>
          <w:noProof/>
          <w:sz w:val="24"/>
          <w:szCs w:val="24"/>
        </w:rPr>
        <w:t>%)</w:t>
      </w:r>
      <w:r w:rsidR="006B6C46">
        <w:rPr>
          <w:rFonts w:ascii="Book Antiqua" w:eastAsia="Times New Roman" w:hAnsi="Book Antiqua"/>
          <w:bCs/>
          <w:i/>
          <w:iCs/>
          <w:noProof/>
          <w:sz w:val="24"/>
          <w:szCs w:val="24"/>
        </w:rPr>
        <w:t xml:space="preserve"> de las Entradas Brutas de los miembros del grupo controlado </w:t>
      </w:r>
      <w:r w:rsidR="009D2F11">
        <w:rPr>
          <w:rFonts w:ascii="Book Antiqua" w:eastAsia="Times New Roman" w:hAnsi="Book Antiqua"/>
          <w:bCs/>
          <w:i/>
          <w:iCs/>
          <w:noProof/>
          <w:sz w:val="24"/>
          <w:szCs w:val="24"/>
        </w:rPr>
        <w:t xml:space="preserve">con tales operaciones en Puerto Rico. En casos </w:t>
      </w:r>
      <w:r w:rsidR="00E44C11">
        <w:rPr>
          <w:rFonts w:ascii="Book Antiqua" w:eastAsia="Times New Roman" w:hAnsi="Book Antiqua"/>
          <w:bCs/>
          <w:i/>
          <w:iCs/>
          <w:noProof/>
          <w:sz w:val="24"/>
          <w:szCs w:val="24"/>
        </w:rPr>
        <w:t>en los que</w:t>
      </w:r>
      <w:r w:rsidR="009D2F11">
        <w:rPr>
          <w:rFonts w:ascii="Book Antiqua" w:eastAsia="Times New Roman" w:hAnsi="Book Antiqua"/>
          <w:bCs/>
          <w:i/>
          <w:iCs/>
          <w:noProof/>
          <w:sz w:val="24"/>
          <w:szCs w:val="24"/>
        </w:rPr>
        <w:t xml:space="preserve"> las operaciones relevantes para este crédito </w:t>
      </w:r>
      <w:r w:rsidR="000B3630">
        <w:rPr>
          <w:rFonts w:ascii="Book Antiqua" w:eastAsia="Times New Roman" w:hAnsi="Book Antiqua"/>
          <w:bCs/>
          <w:i/>
          <w:iCs/>
          <w:noProof/>
          <w:sz w:val="24"/>
          <w:szCs w:val="24"/>
        </w:rPr>
        <w:t>sean</w:t>
      </w:r>
      <w:r w:rsidR="009D2F11">
        <w:rPr>
          <w:rFonts w:ascii="Book Antiqua" w:eastAsia="Times New Roman" w:hAnsi="Book Antiqua"/>
          <w:bCs/>
          <w:i/>
          <w:iCs/>
          <w:noProof/>
          <w:sz w:val="24"/>
          <w:szCs w:val="24"/>
        </w:rPr>
        <w:t xml:space="preserve"> llevadas a cabo por m</w:t>
      </w:r>
      <w:r w:rsidR="00A276FB">
        <w:rPr>
          <w:rFonts w:ascii="Book Antiqua" w:eastAsia="Times New Roman" w:hAnsi="Book Antiqua"/>
          <w:bCs/>
          <w:i/>
          <w:iCs/>
          <w:noProof/>
          <w:sz w:val="24"/>
          <w:szCs w:val="24"/>
        </w:rPr>
        <w:t>á</w:t>
      </w:r>
      <w:r w:rsidR="009D2F11">
        <w:rPr>
          <w:rFonts w:ascii="Book Antiqua" w:eastAsia="Times New Roman" w:hAnsi="Book Antiqua"/>
          <w:bCs/>
          <w:i/>
          <w:iCs/>
          <w:noProof/>
          <w:sz w:val="24"/>
          <w:szCs w:val="24"/>
        </w:rPr>
        <w:t>s de una</w:t>
      </w:r>
      <w:r w:rsidR="003D72CC">
        <w:rPr>
          <w:rFonts w:ascii="Book Antiqua" w:eastAsia="Times New Roman" w:hAnsi="Book Antiqua"/>
          <w:bCs/>
          <w:i/>
          <w:iCs/>
          <w:noProof/>
          <w:sz w:val="24"/>
          <w:szCs w:val="24"/>
        </w:rPr>
        <w:t xml:space="preserve"> Persona</w:t>
      </w:r>
      <w:r w:rsidR="00E73D74">
        <w:rPr>
          <w:rFonts w:ascii="Book Antiqua" w:eastAsia="Times New Roman" w:hAnsi="Book Antiqua"/>
          <w:bCs/>
          <w:i/>
          <w:iCs/>
          <w:noProof/>
          <w:sz w:val="24"/>
          <w:szCs w:val="24"/>
        </w:rPr>
        <w:t xml:space="preserve"> que </w:t>
      </w:r>
      <w:r w:rsidR="000D194F">
        <w:rPr>
          <w:rFonts w:ascii="Book Antiqua" w:eastAsia="Times New Roman" w:hAnsi="Book Antiqua"/>
          <w:bCs/>
          <w:i/>
          <w:iCs/>
          <w:noProof/>
          <w:sz w:val="24"/>
          <w:szCs w:val="24"/>
        </w:rPr>
        <w:t>sean</w:t>
      </w:r>
      <w:r w:rsidR="00E73D74">
        <w:rPr>
          <w:rFonts w:ascii="Book Antiqua" w:eastAsia="Times New Roman" w:hAnsi="Book Antiqua"/>
          <w:bCs/>
          <w:i/>
          <w:iCs/>
          <w:noProof/>
          <w:sz w:val="24"/>
          <w:szCs w:val="24"/>
        </w:rPr>
        <w:t xml:space="preserve"> miembros de mismo </w:t>
      </w:r>
      <w:r w:rsidR="00E73D74">
        <w:rPr>
          <w:rFonts w:ascii="Book Antiqua" w:eastAsia="Times New Roman" w:hAnsi="Book Antiqua"/>
          <w:bCs/>
          <w:i/>
          <w:iCs/>
          <w:noProof/>
          <w:sz w:val="24"/>
          <w:szCs w:val="24"/>
        </w:rPr>
        <w:lastRenderedPageBreak/>
        <w:t xml:space="preserve">grupo controlado, le notificarán al Secretario de Hacienda el monto del </w:t>
      </w:r>
      <w:r w:rsidR="00E73D74" w:rsidRPr="00E73D74">
        <w:rPr>
          <w:rFonts w:ascii="Book Antiqua" w:eastAsia="Times New Roman" w:hAnsi="Book Antiqua"/>
          <w:bCs/>
          <w:i/>
          <w:iCs/>
          <w:noProof/>
          <w:sz w:val="24"/>
          <w:szCs w:val="24"/>
        </w:rPr>
        <w:t xml:space="preserve">Crédito Contributivo </w:t>
      </w:r>
      <w:r w:rsidR="0065382F">
        <w:rPr>
          <w:rFonts w:ascii="Book Antiqua" w:eastAsia="Times New Roman" w:hAnsi="Book Antiqua"/>
          <w:bCs/>
          <w:i/>
          <w:iCs/>
          <w:noProof/>
          <w:sz w:val="24"/>
          <w:szCs w:val="24"/>
        </w:rPr>
        <w:t>Reintegrable</w:t>
      </w:r>
      <w:r w:rsidR="0023684E">
        <w:rPr>
          <w:rFonts w:ascii="Book Antiqua" w:eastAsia="Times New Roman" w:hAnsi="Book Antiqua"/>
          <w:bCs/>
          <w:i/>
          <w:iCs/>
          <w:noProof/>
          <w:sz w:val="24"/>
          <w:szCs w:val="24"/>
        </w:rPr>
        <w:t xml:space="preserve"> a ser reclamado por cada Persona. Los procedimientos de la Seccion 6030.01 de este Código no ser</w:t>
      </w:r>
      <w:r w:rsidR="008C39F7">
        <w:rPr>
          <w:rFonts w:ascii="Book Antiqua" w:eastAsia="Times New Roman" w:hAnsi="Book Antiqua"/>
          <w:bCs/>
          <w:i/>
          <w:iCs/>
          <w:noProof/>
          <w:sz w:val="24"/>
          <w:szCs w:val="24"/>
        </w:rPr>
        <w:t>á</w:t>
      </w:r>
      <w:r w:rsidR="0023684E">
        <w:rPr>
          <w:rFonts w:ascii="Book Antiqua" w:eastAsia="Times New Roman" w:hAnsi="Book Antiqua"/>
          <w:bCs/>
          <w:i/>
          <w:iCs/>
          <w:noProof/>
          <w:sz w:val="24"/>
          <w:szCs w:val="24"/>
        </w:rPr>
        <w:t xml:space="preserve">n </w:t>
      </w:r>
      <w:r w:rsidR="005845EF">
        <w:rPr>
          <w:rFonts w:ascii="Book Antiqua" w:eastAsia="Times New Roman" w:hAnsi="Book Antiqua"/>
          <w:bCs/>
          <w:i/>
          <w:iCs/>
          <w:noProof/>
          <w:sz w:val="24"/>
          <w:szCs w:val="24"/>
        </w:rPr>
        <w:t xml:space="preserve">de aplicación </w:t>
      </w:r>
      <w:r w:rsidR="008C39F7">
        <w:rPr>
          <w:rFonts w:ascii="Book Antiqua" w:eastAsia="Times New Roman" w:hAnsi="Book Antiqua"/>
          <w:bCs/>
          <w:i/>
          <w:iCs/>
          <w:noProof/>
          <w:sz w:val="24"/>
          <w:szCs w:val="24"/>
        </w:rPr>
        <w:t xml:space="preserve"> a este </w:t>
      </w:r>
      <w:r w:rsidR="008C39F7" w:rsidRPr="00910A1A">
        <w:rPr>
          <w:rFonts w:ascii="Book Antiqua" w:eastAsia="Times New Roman" w:hAnsi="Book Antiqua"/>
          <w:bCs/>
          <w:i/>
          <w:iCs/>
          <w:noProof/>
          <w:sz w:val="24"/>
          <w:szCs w:val="24"/>
        </w:rPr>
        <w:t xml:space="preserve">Crédito Contributivo </w:t>
      </w:r>
      <w:r w:rsidR="0065382F">
        <w:rPr>
          <w:rFonts w:ascii="Book Antiqua" w:eastAsia="Times New Roman" w:hAnsi="Book Antiqua"/>
          <w:bCs/>
          <w:i/>
          <w:iCs/>
          <w:noProof/>
          <w:sz w:val="24"/>
          <w:szCs w:val="24"/>
        </w:rPr>
        <w:t>Reintegrable</w:t>
      </w:r>
      <w:r w:rsidR="008C39F7">
        <w:rPr>
          <w:rFonts w:ascii="Book Antiqua" w:eastAsia="Times New Roman" w:hAnsi="Book Antiqua"/>
          <w:bCs/>
          <w:i/>
          <w:iCs/>
          <w:noProof/>
          <w:sz w:val="24"/>
          <w:szCs w:val="24"/>
        </w:rPr>
        <w:t>.</w:t>
      </w:r>
      <w:r w:rsidR="00224CA7">
        <w:rPr>
          <w:rFonts w:ascii="Book Antiqua" w:eastAsia="Times New Roman" w:hAnsi="Book Antiqua"/>
          <w:bCs/>
          <w:i/>
          <w:iCs/>
          <w:noProof/>
          <w:sz w:val="24"/>
          <w:szCs w:val="24"/>
        </w:rPr>
        <w:t xml:space="preserve"> Cada miembro del grupo controlado </w:t>
      </w:r>
      <w:r w:rsidR="001F78C3">
        <w:rPr>
          <w:rFonts w:ascii="Book Antiqua" w:eastAsia="Times New Roman" w:hAnsi="Book Antiqua"/>
          <w:bCs/>
          <w:i/>
          <w:iCs/>
          <w:noProof/>
          <w:sz w:val="24"/>
          <w:szCs w:val="24"/>
        </w:rPr>
        <w:t>que reclame</w:t>
      </w:r>
      <w:r w:rsidR="00224CA7">
        <w:rPr>
          <w:rFonts w:ascii="Book Antiqua" w:eastAsia="Times New Roman" w:hAnsi="Book Antiqua"/>
          <w:bCs/>
          <w:i/>
          <w:iCs/>
          <w:noProof/>
          <w:sz w:val="24"/>
          <w:szCs w:val="24"/>
        </w:rPr>
        <w:t xml:space="preserve"> este </w:t>
      </w:r>
      <w:r w:rsidR="00224CA7" w:rsidRPr="00910A1A">
        <w:rPr>
          <w:rFonts w:ascii="Book Antiqua" w:eastAsia="Times New Roman" w:hAnsi="Book Antiqua"/>
          <w:bCs/>
          <w:i/>
          <w:iCs/>
          <w:noProof/>
          <w:sz w:val="24"/>
          <w:szCs w:val="24"/>
        </w:rPr>
        <w:t xml:space="preserve">Crédito Contributivo </w:t>
      </w:r>
      <w:r w:rsidR="0065382F">
        <w:rPr>
          <w:rFonts w:ascii="Book Antiqua" w:eastAsia="Times New Roman" w:hAnsi="Book Antiqua"/>
          <w:bCs/>
          <w:i/>
          <w:iCs/>
          <w:noProof/>
          <w:sz w:val="24"/>
          <w:szCs w:val="24"/>
        </w:rPr>
        <w:t>Reintegrable</w:t>
      </w:r>
      <w:r w:rsidR="00224CA7">
        <w:rPr>
          <w:rFonts w:ascii="Book Antiqua" w:eastAsia="Times New Roman" w:hAnsi="Book Antiqua"/>
          <w:bCs/>
          <w:i/>
          <w:iCs/>
          <w:noProof/>
          <w:sz w:val="24"/>
          <w:szCs w:val="24"/>
        </w:rPr>
        <w:t xml:space="preserve"> certificar</w:t>
      </w:r>
      <w:r w:rsidR="00301BF7">
        <w:rPr>
          <w:rFonts w:ascii="Book Antiqua" w:eastAsia="Times New Roman" w:hAnsi="Book Antiqua"/>
          <w:bCs/>
          <w:i/>
          <w:iCs/>
          <w:noProof/>
          <w:sz w:val="24"/>
          <w:szCs w:val="24"/>
        </w:rPr>
        <w:t>á</w:t>
      </w:r>
      <w:r w:rsidR="00224CA7">
        <w:rPr>
          <w:rFonts w:ascii="Book Antiqua" w:eastAsia="Times New Roman" w:hAnsi="Book Antiqua"/>
          <w:bCs/>
          <w:i/>
          <w:iCs/>
          <w:noProof/>
          <w:sz w:val="24"/>
          <w:szCs w:val="24"/>
        </w:rPr>
        <w:t xml:space="preserve"> el </w:t>
      </w:r>
      <w:r w:rsidR="0054092F">
        <w:rPr>
          <w:rFonts w:ascii="Book Antiqua" w:eastAsia="Times New Roman" w:hAnsi="Book Antiqua"/>
          <w:bCs/>
          <w:i/>
          <w:iCs/>
          <w:noProof/>
          <w:sz w:val="24"/>
          <w:szCs w:val="24"/>
        </w:rPr>
        <w:t>nú</w:t>
      </w:r>
      <w:r w:rsidR="00224CA7">
        <w:rPr>
          <w:rFonts w:ascii="Book Antiqua" w:eastAsia="Times New Roman" w:hAnsi="Book Antiqua"/>
          <w:bCs/>
          <w:i/>
          <w:iCs/>
          <w:noProof/>
          <w:sz w:val="24"/>
          <w:szCs w:val="24"/>
        </w:rPr>
        <w:t>mero total de empleados</w:t>
      </w:r>
      <w:r w:rsidR="00301BF7">
        <w:rPr>
          <w:rFonts w:ascii="Book Antiqua" w:eastAsia="Times New Roman" w:hAnsi="Book Antiqua"/>
          <w:bCs/>
          <w:i/>
          <w:iCs/>
          <w:noProof/>
          <w:sz w:val="24"/>
          <w:szCs w:val="24"/>
        </w:rPr>
        <w:t xml:space="preserve"> del</w:t>
      </w:r>
      <w:r w:rsidR="00224CA7">
        <w:rPr>
          <w:rFonts w:ascii="Book Antiqua" w:eastAsia="Times New Roman" w:hAnsi="Book Antiqua"/>
          <w:bCs/>
          <w:i/>
          <w:iCs/>
          <w:noProof/>
          <w:sz w:val="24"/>
          <w:szCs w:val="24"/>
        </w:rPr>
        <w:t xml:space="preserve"> </w:t>
      </w:r>
      <w:r w:rsidR="00301BF7">
        <w:rPr>
          <w:rFonts w:ascii="Book Antiqua" w:eastAsia="Times New Roman" w:hAnsi="Book Antiqua"/>
          <w:bCs/>
          <w:i/>
          <w:iCs/>
          <w:noProof/>
          <w:sz w:val="24"/>
          <w:szCs w:val="24"/>
        </w:rPr>
        <w:t xml:space="preserve">grupo controlado </w:t>
      </w:r>
      <w:r w:rsidR="00224CA7">
        <w:rPr>
          <w:rFonts w:ascii="Book Antiqua" w:eastAsia="Times New Roman" w:hAnsi="Book Antiqua"/>
          <w:bCs/>
          <w:i/>
          <w:iCs/>
          <w:noProof/>
          <w:sz w:val="24"/>
          <w:szCs w:val="24"/>
        </w:rPr>
        <w:t>en Puerto Rico y el monto de Entradas Brutas</w:t>
      </w:r>
      <w:r w:rsidR="0054092F">
        <w:rPr>
          <w:rFonts w:ascii="Book Antiqua" w:eastAsia="Times New Roman" w:hAnsi="Book Antiqua"/>
          <w:bCs/>
          <w:i/>
          <w:iCs/>
          <w:noProof/>
          <w:sz w:val="24"/>
          <w:szCs w:val="24"/>
        </w:rPr>
        <w:t xml:space="preserve"> como parte del proceso de registrar el cr</w:t>
      </w:r>
      <w:r w:rsidR="008D742A">
        <w:rPr>
          <w:rFonts w:ascii="Book Antiqua" w:eastAsia="Times New Roman" w:hAnsi="Book Antiqua"/>
          <w:bCs/>
          <w:i/>
          <w:iCs/>
          <w:noProof/>
          <w:sz w:val="24"/>
          <w:szCs w:val="24"/>
        </w:rPr>
        <w:t>é</w:t>
      </w:r>
      <w:r w:rsidR="0054092F">
        <w:rPr>
          <w:rFonts w:ascii="Book Antiqua" w:eastAsia="Times New Roman" w:hAnsi="Book Antiqua"/>
          <w:bCs/>
          <w:i/>
          <w:iCs/>
          <w:noProof/>
          <w:sz w:val="24"/>
          <w:szCs w:val="24"/>
        </w:rPr>
        <w:t xml:space="preserve">dito </w:t>
      </w:r>
      <w:r w:rsidR="00301BF7">
        <w:rPr>
          <w:rFonts w:ascii="Book Antiqua" w:eastAsia="Times New Roman" w:hAnsi="Book Antiqua"/>
          <w:bCs/>
          <w:i/>
          <w:iCs/>
          <w:noProof/>
          <w:sz w:val="24"/>
          <w:szCs w:val="24"/>
        </w:rPr>
        <w:t>en</w:t>
      </w:r>
      <w:r w:rsidR="0054092F">
        <w:rPr>
          <w:rFonts w:ascii="Book Antiqua" w:eastAsia="Times New Roman" w:hAnsi="Book Antiqua"/>
          <w:bCs/>
          <w:i/>
          <w:iCs/>
          <w:noProof/>
          <w:sz w:val="24"/>
          <w:szCs w:val="24"/>
        </w:rPr>
        <w:t xml:space="preserve"> el Manejador de C</w:t>
      </w:r>
      <w:r w:rsidR="008D742A">
        <w:rPr>
          <w:rFonts w:ascii="Book Antiqua" w:eastAsia="Times New Roman" w:hAnsi="Book Antiqua"/>
          <w:bCs/>
          <w:i/>
          <w:iCs/>
          <w:noProof/>
          <w:sz w:val="24"/>
          <w:szCs w:val="24"/>
        </w:rPr>
        <w:t>ré</w:t>
      </w:r>
      <w:r w:rsidR="0054092F">
        <w:rPr>
          <w:rFonts w:ascii="Book Antiqua" w:eastAsia="Times New Roman" w:hAnsi="Book Antiqua"/>
          <w:bCs/>
          <w:i/>
          <w:iCs/>
          <w:noProof/>
          <w:sz w:val="24"/>
          <w:szCs w:val="24"/>
        </w:rPr>
        <w:t xml:space="preserve">ditos Contributivos </w:t>
      </w:r>
      <w:r w:rsidR="00301BF7">
        <w:rPr>
          <w:rFonts w:ascii="Book Antiqua" w:eastAsia="Times New Roman" w:hAnsi="Book Antiqua"/>
          <w:bCs/>
          <w:i/>
          <w:iCs/>
          <w:noProof/>
          <w:sz w:val="24"/>
          <w:szCs w:val="24"/>
        </w:rPr>
        <w:t>establ</w:t>
      </w:r>
      <w:r w:rsidR="003F077A">
        <w:rPr>
          <w:rFonts w:ascii="Book Antiqua" w:eastAsia="Times New Roman" w:hAnsi="Book Antiqua"/>
          <w:bCs/>
          <w:i/>
          <w:iCs/>
          <w:noProof/>
          <w:sz w:val="24"/>
          <w:szCs w:val="24"/>
        </w:rPr>
        <w:t>e</w:t>
      </w:r>
      <w:r w:rsidR="00301BF7">
        <w:rPr>
          <w:rFonts w:ascii="Book Antiqua" w:eastAsia="Times New Roman" w:hAnsi="Book Antiqua"/>
          <w:bCs/>
          <w:i/>
          <w:iCs/>
          <w:noProof/>
          <w:sz w:val="24"/>
          <w:szCs w:val="24"/>
        </w:rPr>
        <w:t xml:space="preserve">cido </w:t>
      </w:r>
      <w:r w:rsidR="00592821">
        <w:rPr>
          <w:rFonts w:ascii="Book Antiqua" w:eastAsia="Times New Roman" w:hAnsi="Book Antiqua"/>
          <w:bCs/>
          <w:i/>
          <w:iCs/>
          <w:noProof/>
          <w:sz w:val="24"/>
          <w:szCs w:val="24"/>
        </w:rPr>
        <w:t>por</w:t>
      </w:r>
      <w:r w:rsidR="0054092F">
        <w:rPr>
          <w:rFonts w:ascii="Book Antiqua" w:eastAsia="Times New Roman" w:hAnsi="Book Antiqua"/>
          <w:bCs/>
          <w:i/>
          <w:iCs/>
          <w:noProof/>
          <w:sz w:val="24"/>
          <w:szCs w:val="24"/>
        </w:rPr>
        <w:t xml:space="preserve"> la Secci</w:t>
      </w:r>
      <w:r w:rsidR="008D742A">
        <w:rPr>
          <w:rFonts w:ascii="Book Antiqua" w:eastAsia="Times New Roman" w:hAnsi="Book Antiqua"/>
          <w:bCs/>
          <w:i/>
          <w:iCs/>
          <w:noProof/>
          <w:sz w:val="24"/>
          <w:szCs w:val="24"/>
        </w:rPr>
        <w:t>ó</w:t>
      </w:r>
      <w:r w:rsidR="0054092F">
        <w:rPr>
          <w:rFonts w:ascii="Book Antiqua" w:eastAsia="Times New Roman" w:hAnsi="Book Antiqua"/>
          <w:bCs/>
          <w:i/>
          <w:iCs/>
          <w:noProof/>
          <w:sz w:val="24"/>
          <w:szCs w:val="24"/>
        </w:rPr>
        <w:t>n 1051.16 del C</w:t>
      </w:r>
      <w:r w:rsidR="008D742A">
        <w:rPr>
          <w:rFonts w:ascii="Book Antiqua" w:eastAsia="Times New Roman" w:hAnsi="Book Antiqua"/>
          <w:bCs/>
          <w:i/>
          <w:iCs/>
          <w:noProof/>
          <w:sz w:val="24"/>
          <w:szCs w:val="24"/>
        </w:rPr>
        <w:t>ó</w:t>
      </w:r>
      <w:r w:rsidR="0054092F">
        <w:rPr>
          <w:rFonts w:ascii="Book Antiqua" w:eastAsia="Times New Roman" w:hAnsi="Book Antiqua"/>
          <w:bCs/>
          <w:i/>
          <w:iCs/>
          <w:noProof/>
          <w:sz w:val="24"/>
          <w:szCs w:val="24"/>
        </w:rPr>
        <w:t xml:space="preserve">digo de Rentas Internas. Este </w:t>
      </w:r>
      <w:r w:rsidR="0054092F" w:rsidRPr="00910A1A">
        <w:rPr>
          <w:rFonts w:ascii="Book Antiqua" w:eastAsia="Times New Roman" w:hAnsi="Book Antiqua"/>
          <w:bCs/>
          <w:i/>
          <w:iCs/>
          <w:noProof/>
          <w:sz w:val="24"/>
          <w:szCs w:val="24"/>
        </w:rPr>
        <w:t xml:space="preserve">Crédito Contributivo </w:t>
      </w:r>
      <w:r w:rsidR="0065382F">
        <w:rPr>
          <w:rFonts w:ascii="Book Antiqua" w:eastAsia="Times New Roman" w:hAnsi="Book Antiqua"/>
          <w:bCs/>
          <w:i/>
          <w:iCs/>
          <w:noProof/>
          <w:sz w:val="24"/>
          <w:szCs w:val="24"/>
        </w:rPr>
        <w:t>Reintegrable</w:t>
      </w:r>
      <w:r w:rsidR="00EF4C79">
        <w:rPr>
          <w:rFonts w:ascii="Book Antiqua" w:eastAsia="Times New Roman" w:hAnsi="Book Antiqua"/>
          <w:bCs/>
          <w:i/>
          <w:iCs/>
          <w:noProof/>
          <w:sz w:val="24"/>
          <w:szCs w:val="24"/>
        </w:rPr>
        <w:t xml:space="preserve"> se considerará generado en el último día del año contributivo</w:t>
      </w:r>
      <w:r w:rsidR="008D02F0">
        <w:rPr>
          <w:rFonts w:ascii="Book Antiqua" w:eastAsia="Times New Roman" w:hAnsi="Book Antiqua"/>
          <w:bCs/>
          <w:i/>
          <w:iCs/>
          <w:noProof/>
          <w:sz w:val="24"/>
          <w:szCs w:val="24"/>
        </w:rPr>
        <w:t xml:space="preserve"> en el cual los requisitos establecidos en este párrafo se han cumplido </w:t>
      </w:r>
      <w:r w:rsidR="00AA3157">
        <w:rPr>
          <w:rFonts w:ascii="Book Antiqua" w:eastAsia="Times New Roman" w:hAnsi="Book Antiqua"/>
          <w:bCs/>
          <w:i/>
          <w:iCs/>
          <w:noProof/>
          <w:sz w:val="24"/>
          <w:szCs w:val="24"/>
        </w:rPr>
        <w:t>independientemente de cu</w:t>
      </w:r>
      <w:r w:rsidR="008D742A">
        <w:rPr>
          <w:rFonts w:ascii="Book Antiqua" w:eastAsia="Times New Roman" w:hAnsi="Book Antiqua"/>
          <w:bCs/>
          <w:i/>
          <w:iCs/>
          <w:noProof/>
          <w:sz w:val="24"/>
          <w:szCs w:val="24"/>
        </w:rPr>
        <w:t>á</w:t>
      </w:r>
      <w:r w:rsidR="00AA3157">
        <w:rPr>
          <w:rFonts w:ascii="Book Antiqua" w:eastAsia="Times New Roman" w:hAnsi="Book Antiqua"/>
          <w:bCs/>
          <w:i/>
          <w:iCs/>
          <w:noProof/>
          <w:sz w:val="24"/>
          <w:szCs w:val="24"/>
        </w:rPr>
        <w:t xml:space="preserve">ndo el </w:t>
      </w:r>
      <w:r w:rsidR="00AA3157" w:rsidRPr="00910A1A">
        <w:rPr>
          <w:rFonts w:ascii="Book Antiqua" w:eastAsia="Times New Roman" w:hAnsi="Book Antiqua"/>
          <w:bCs/>
          <w:i/>
          <w:iCs/>
          <w:noProof/>
          <w:sz w:val="24"/>
          <w:szCs w:val="24"/>
        </w:rPr>
        <w:t xml:space="preserve">Crédito Contributivo </w:t>
      </w:r>
      <w:r w:rsidR="0065382F">
        <w:rPr>
          <w:rFonts w:ascii="Book Antiqua" w:eastAsia="Times New Roman" w:hAnsi="Book Antiqua"/>
          <w:bCs/>
          <w:i/>
          <w:iCs/>
          <w:noProof/>
          <w:sz w:val="24"/>
          <w:szCs w:val="24"/>
        </w:rPr>
        <w:t>Reintegrable</w:t>
      </w:r>
      <w:r w:rsidR="00AA3157">
        <w:rPr>
          <w:rFonts w:ascii="Book Antiqua" w:eastAsia="Times New Roman" w:hAnsi="Book Antiqua"/>
          <w:bCs/>
          <w:i/>
          <w:iCs/>
          <w:noProof/>
          <w:sz w:val="24"/>
          <w:szCs w:val="24"/>
        </w:rPr>
        <w:t xml:space="preserve"> sea registrado en el Manejador de Créditos Contributivos.</w:t>
      </w:r>
    </w:p>
    <w:p w14:paraId="7C55A0C5" w14:textId="5DB23112" w:rsidR="008B769F" w:rsidRPr="00364034" w:rsidRDefault="008B769F" w:rsidP="00EC71CA">
      <w:pPr>
        <w:pStyle w:val="ListParagraph"/>
        <w:numPr>
          <w:ilvl w:val="0"/>
          <w:numId w:val="7"/>
        </w:numPr>
        <w:spacing w:after="0" w:line="480" w:lineRule="auto"/>
        <w:jc w:val="both"/>
        <w:rPr>
          <w:rFonts w:ascii="Book Antiqua" w:eastAsia="SimSun" w:hAnsi="Book Antiqua" w:cs="Times New Roman"/>
          <w:b/>
          <w:bCs/>
          <w:i/>
          <w:iCs/>
          <w:sz w:val="24"/>
          <w:szCs w:val="20"/>
        </w:rPr>
      </w:pPr>
      <w:r w:rsidRPr="00910A1A">
        <w:rPr>
          <w:rFonts w:ascii="Book Antiqua" w:eastAsia="Times New Roman" w:hAnsi="Book Antiqua"/>
          <w:bCs/>
          <w:i/>
          <w:iCs/>
          <w:noProof/>
          <w:sz w:val="24"/>
          <w:szCs w:val="24"/>
        </w:rPr>
        <w:t xml:space="preserve">Crédito Contributivo </w:t>
      </w:r>
      <w:r w:rsidR="0065382F">
        <w:rPr>
          <w:rFonts w:ascii="Book Antiqua" w:eastAsia="Times New Roman" w:hAnsi="Book Antiqua"/>
          <w:bCs/>
          <w:i/>
          <w:iCs/>
          <w:noProof/>
          <w:sz w:val="24"/>
          <w:szCs w:val="24"/>
        </w:rPr>
        <w:t>Reintegrable</w:t>
      </w:r>
      <w:r>
        <w:rPr>
          <w:rFonts w:ascii="Book Antiqua" w:eastAsia="Times New Roman" w:hAnsi="Book Antiqua"/>
          <w:bCs/>
          <w:i/>
          <w:iCs/>
          <w:noProof/>
          <w:sz w:val="24"/>
          <w:szCs w:val="24"/>
        </w:rPr>
        <w:t xml:space="preserve"> por Operación </w:t>
      </w:r>
      <w:r w:rsidR="00BF3463">
        <w:rPr>
          <w:rFonts w:ascii="Book Antiqua" w:eastAsia="Times New Roman" w:hAnsi="Book Antiqua"/>
          <w:bCs/>
          <w:i/>
          <w:iCs/>
          <w:noProof/>
          <w:sz w:val="24"/>
          <w:szCs w:val="24"/>
        </w:rPr>
        <w:t>Individu</w:t>
      </w:r>
      <w:r w:rsidR="00394BBA">
        <w:rPr>
          <w:rFonts w:ascii="Book Antiqua" w:eastAsia="Times New Roman" w:hAnsi="Book Antiqua"/>
          <w:i/>
          <w:sz w:val="24"/>
          <w:szCs w:val="24"/>
        </w:rPr>
        <w:t>a</w:t>
      </w:r>
      <w:r w:rsidR="00BF3463">
        <w:rPr>
          <w:rFonts w:ascii="Book Antiqua" w:eastAsia="Times New Roman" w:hAnsi="Book Antiqua"/>
          <w:bCs/>
          <w:i/>
          <w:iCs/>
          <w:noProof/>
          <w:sz w:val="24"/>
          <w:szCs w:val="24"/>
        </w:rPr>
        <w:t>l</w:t>
      </w:r>
      <w:r>
        <w:rPr>
          <w:rFonts w:ascii="Book Antiqua" w:eastAsia="Times New Roman" w:hAnsi="Book Antiqua"/>
          <w:bCs/>
          <w:i/>
          <w:iCs/>
          <w:noProof/>
          <w:sz w:val="24"/>
          <w:szCs w:val="24"/>
        </w:rPr>
        <w:t xml:space="preserve"> con Alta Concentración de Riesgo</w:t>
      </w:r>
      <w:r w:rsidR="00714A1F">
        <w:rPr>
          <w:rFonts w:ascii="Book Antiqua" w:eastAsia="Times New Roman" w:hAnsi="Book Antiqua"/>
          <w:bCs/>
          <w:i/>
          <w:iCs/>
          <w:noProof/>
          <w:sz w:val="24"/>
          <w:szCs w:val="24"/>
        </w:rPr>
        <w:t xml:space="preserve">. – Un Negocio Exento bajo este Código o Leyes de Incentivos Anteriores </w:t>
      </w:r>
      <w:r w:rsidR="006700DF">
        <w:rPr>
          <w:rFonts w:ascii="Book Antiqua" w:eastAsia="Times New Roman" w:hAnsi="Book Antiqua"/>
          <w:bCs/>
          <w:i/>
          <w:iCs/>
          <w:noProof/>
          <w:sz w:val="24"/>
          <w:szCs w:val="24"/>
        </w:rPr>
        <w:t>con</w:t>
      </w:r>
      <w:r w:rsidR="00714A1F">
        <w:rPr>
          <w:rFonts w:ascii="Book Antiqua" w:eastAsia="Times New Roman" w:hAnsi="Book Antiqua"/>
          <w:bCs/>
          <w:i/>
          <w:iCs/>
          <w:noProof/>
          <w:sz w:val="24"/>
          <w:szCs w:val="24"/>
        </w:rPr>
        <w:t xml:space="preserve"> una elección bajo la Sección 2062.01A de este Código</w:t>
      </w:r>
      <w:r w:rsidR="00D25930">
        <w:rPr>
          <w:rFonts w:ascii="Book Antiqua" w:eastAsia="Times New Roman" w:hAnsi="Book Antiqua"/>
          <w:bCs/>
          <w:i/>
          <w:iCs/>
          <w:noProof/>
          <w:sz w:val="24"/>
          <w:szCs w:val="24"/>
        </w:rPr>
        <w:t xml:space="preserve"> y que durante el año calendario: (i) tenga una sola </w:t>
      </w:r>
      <w:r w:rsidR="00981F7D">
        <w:rPr>
          <w:rFonts w:ascii="Book Antiqua" w:eastAsia="Times New Roman" w:hAnsi="Book Antiqua"/>
          <w:bCs/>
          <w:i/>
          <w:iCs/>
          <w:noProof/>
          <w:sz w:val="24"/>
          <w:szCs w:val="24"/>
        </w:rPr>
        <w:t>facilidad de manufactura en Puerto Rico; (ii) tenga ventas de propiedad mueble manufacturada</w:t>
      </w:r>
      <w:r w:rsidR="006A3117">
        <w:rPr>
          <w:rFonts w:ascii="Book Antiqua" w:eastAsia="Times New Roman" w:hAnsi="Book Antiqua"/>
          <w:bCs/>
          <w:i/>
          <w:iCs/>
          <w:noProof/>
          <w:sz w:val="24"/>
          <w:szCs w:val="24"/>
        </w:rPr>
        <w:t>,</w:t>
      </w:r>
      <w:r w:rsidR="00981F7D">
        <w:rPr>
          <w:rFonts w:ascii="Book Antiqua" w:eastAsia="Times New Roman" w:hAnsi="Book Antiqua"/>
          <w:bCs/>
          <w:i/>
          <w:iCs/>
          <w:noProof/>
          <w:sz w:val="24"/>
          <w:szCs w:val="24"/>
        </w:rPr>
        <w:t xml:space="preserve"> en todo o en parte</w:t>
      </w:r>
      <w:r w:rsidR="006A3117">
        <w:rPr>
          <w:rFonts w:ascii="Book Antiqua" w:eastAsia="Times New Roman" w:hAnsi="Book Antiqua"/>
          <w:bCs/>
          <w:i/>
          <w:iCs/>
          <w:noProof/>
          <w:sz w:val="24"/>
          <w:szCs w:val="24"/>
        </w:rPr>
        <w:t xml:space="preserve">, en dicha </w:t>
      </w:r>
      <w:r w:rsidR="006A3117" w:rsidRPr="006A3117">
        <w:rPr>
          <w:rFonts w:ascii="Book Antiqua" w:eastAsia="Times New Roman" w:hAnsi="Book Antiqua"/>
          <w:bCs/>
          <w:i/>
          <w:iCs/>
          <w:noProof/>
          <w:sz w:val="24"/>
          <w:szCs w:val="24"/>
        </w:rPr>
        <w:t>facilidad de manufactura en Puerto Rico</w:t>
      </w:r>
      <w:r w:rsidR="000E5922">
        <w:rPr>
          <w:rFonts w:ascii="Book Antiqua" w:eastAsia="Times New Roman" w:hAnsi="Book Antiqua"/>
          <w:bCs/>
          <w:i/>
          <w:iCs/>
          <w:noProof/>
          <w:sz w:val="24"/>
          <w:szCs w:val="24"/>
        </w:rPr>
        <w:t xml:space="preserve"> para miembros de su grupo controlado, </w:t>
      </w:r>
      <w:r w:rsidR="000E5922" w:rsidRPr="000E5922">
        <w:rPr>
          <w:rFonts w:ascii="Book Antiqua" w:eastAsia="Times New Roman" w:hAnsi="Book Antiqua"/>
          <w:bCs/>
          <w:i/>
          <w:iCs/>
          <w:noProof/>
          <w:sz w:val="24"/>
          <w:szCs w:val="24"/>
        </w:rPr>
        <w:t>según dicho t</w:t>
      </w:r>
      <w:r w:rsidR="00620EA8">
        <w:rPr>
          <w:rFonts w:ascii="Book Antiqua" w:eastAsia="Times New Roman" w:hAnsi="Book Antiqua"/>
          <w:bCs/>
          <w:i/>
          <w:iCs/>
          <w:noProof/>
          <w:sz w:val="24"/>
          <w:szCs w:val="24"/>
        </w:rPr>
        <w:t>é</w:t>
      </w:r>
      <w:r w:rsidR="000E5922" w:rsidRPr="000E5922">
        <w:rPr>
          <w:rFonts w:ascii="Book Antiqua" w:eastAsia="Times New Roman" w:hAnsi="Book Antiqua"/>
          <w:bCs/>
          <w:i/>
          <w:iCs/>
          <w:noProof/>
          <w:sz w:val="24"/>
          <w:szCs w:val="24"/>
        </w:rPr>
        <w:t xml:space="preserve">rmino </w:t>
      </w:r>
      <w:r w:rsidR="006700DF">
        <w:rPr>
          <w:rFonts w:ascii="Book Antiqua" w:eastAsia="Times New Roman" w:hAnsi="Book Antiqua"/>
          <w:bCs/>
          <w:i/>
          <w:iCs/>
          <w:noProof/>
          <w:sz w:val="24"/>
          <w:szCs w:val="24"/>
        </w:rPr>
        <w:t>se define</w:t>
      </w:r>
      <w:r w:rsidR="000E5922" w:rsidRPr="000E5922">
        <w:rPr>
          <w:rFonts w:ascii="Book Antiqua" w:eastAsia="Times New Roman" w:hAnsi="Book Antiqua"/>
          <w:bCs/>
          <w:i/>
          <w:iCs/>
          <w:noProof/>
          <w:sz w:val="24"/>
          <w:szCs w:val="24"/>
        </w:rPr>
        <w:t xml:space="preserve"> en la Sección 1010.04 del </w:t>
      </w:r>
      <w:r w:rsidR="00620EA8">
        <w:rPr>
          <w:rFonts w:ascii="Book Antiqua" w:eastAsia="Times New Roman" w:hAnsi="Book Antiqua"/>
          <w:bCs/>
          <w:i/>
          <w:iCs/>
          <w:noProof/>
          <w:sz w:val="24"/>
          <w:szCs w:val="24"/>
        </w:rPr>
        <w:t>C</w:t>
      </w:r>
      <w:r w:rsidR="000E5922" w:rsidRPr="000E5922">
        <w:rPr>
          <w:rFonts w:ascii="Book Antiqua" w:eastAsia="Times New Roman" w:hAnsi="Book Antiqua"/>
          <w:bCs/>
          <w:i/>
          <w:iCs/>
          <w:noProof/>
          <w:sz w:val="24"/>
          <w:szCs w:val="24"/>
        </w:rPr>
        <w:t>ódigo de Rentas Internas</w:t>
      </w:r>
      <w:r w:rsidR="00652C26">
        <w:rPr>
          <w:rFonts w:ascii="Book Antiqua" w:eastAsia="Times New Roman" w:hAnsi="Book Antiqua"/>
          <w:bCs/>
          <w:i/>
          <w:iCs/>
          <w:noProof/>
          <w:sz w:val="24"/>
          <w:szCs w:val="24"/>
        </w:rPr>
        <w:t>; y (iii) las ventas de dicha propiedad mueble representan el noventa por ciento</w:t>
      </w:r>
      <w:r w:rsidR="00AB52E7">
        <w:rPr>
          <w:rFonts w:ascii="Book Antiqua" w:eastAsia="Times New Roman" w:hAnsi="Book Antiqua"/>
          <w:bCs/>
          <w:i/>
          <w:iCs/>
          <w:noProof/>
          <w:sz w:val="24"/>
          <w:szCs w:val="24"/>
        </w:rPr>
        <w:t xml:space="preserve"> (90%)</w:t>
      </w:r>
      <w:r w:rsidR="00652C26">
        <w:rPr>
          <w:rFonts w:ascii="Book Antiqua" w:eastAsia="Times New Roman" w:hAnsi="Book Antiqua"/>
          <w:bCs/>
          <w:i/>
          <w:iCs/>
          <w:noProof/>
          <w:sz w:val="24"/>
          <w:szCs w:val="24"/>
        </w:rPr>
        <w:t xml:space="preserve"> o más de las </w:t>
      </w:r>
      <w:r w:rsidR="00E35E5B">
        <w:rPr>
          <w:rFonts w:ascii="Book Antiqua" w:eastAsia="Times New Roman" w:hAnsi="Book Antiqua"/>
          <w:bCs/>
          <w:i/>
          <w:iCs/>
          <w:noProof/>
          <w:sz w:val="24"/>
          <w:szCs w:val="24"/>
        </w:rPr>
        <w:t>E</w:t>
      </w:r>
      <w:r w:rsidR="00652C26">
        <w:rPr>
          <w:rFonts w:ascii="Book Antiqua" w:eastAsia="Times New Roman" w:hAnsi="Book Antiqua"/>
          <w:bCs/>
          <w:i/>
          <w:iCs/>
          <w:noProof/>
          <w:sz w:val="24"/>
          <w:szCs w:val="24"/>
        </w:rPr>
        <w:t xml:space="preserve">ntradas </w:t>
      </w:r>
      <w:r w:rsidR="00E35E5B">
        <w:rPr>
          <w:rFonts w:ascii="Book Antiqua" w:eastAsia="Times New Roman" w:hAnsi="Book Antiqua"/>
          <w:bCs/>
          <w:i/>
          <w:iCs/>
          <w:noProof/>
          <w:sz w:val="24"/>
          <w:szCs w:val="24"/>
        </w:rPr>
        <w:t>B</w:t>
      </w:r>
      <w:r w:rsidR="00652C26">
        <w:rPr>
          <w:rFonts w:ascii="Book Antiqua" w:eastAsia="Times New Roman" w:hAnsi="Book Antiqua"/>
          <w:bCs/>
          <w:i/>
          <w:iCs/>
          <w:noProof/>
          <w:sz w:val="24"/>
          <w:szCs w:val="24"/>
        </w:rPr>
        <w:t xml:space="preserve">rutas </w:t>
      </w:r>
      <w:r w:rsidR="00652C26" w:rsidRPr="00364034">
        <w:rPr>
          <w:rFonts w:ascii="Book Antiqua" w:eastAsia="Times New Roman" w:hAnsi="Book Antiqua"/>
          <w:bCs/>
          <w:i/>
          <w:iCs/>
          <w:noProof/>
          <w:sz w:val="24"/>
          <w:szCs w:val="24"/>
        </w:rPr>
        <w:t xml:space="preserve">totales del Negocio Exento, entonces </w:t>
      </w:r>
      <w:r w:rsidR="00977756" w:rsidRPr="00364034">
        <w:rPr>
          <w:rFonts w:ascii="Book Antiqua" w:eastAsia="Times New Roman" w:hAnsi="Book Antiqua"/>
          <w:bCs/>
          <w:i/>
          <w:iCs/>
          <w:noProof/>
          <w:sz w:val="24"/>
          <w:szCs w:val="24"/>
        </w:rPr>
        <w:lastRenderedPageBreak/>
        <w:t xml:space="preserve">dicho Negocio Exento podrá reclamar un Crédito Contributivo </w:t>
      </w:r>
      <w:r w:rsidR="0065382F" w:rsidRPr="00364034">
        <w:rPr>
          <w:rFonts w:ascii="Book Antiqua" w:eastAsia="Times New Roman" w:hAnsi="Book Antiqua"/>
          <w:bCs/>
          <w:i/>
          <w:iCs/>
          <w:noProof/>
          <w:sz w:val="24"/>
          <w:szCs w:val="24"/>
        </w:rPr>
        <w:t>Reintegrable</w:t>
      </w:r>
      <w:r w:rsidR="00977756" w:rsidRPr="00364034">
        <w:rPr>
          <w:rFonts w:ascii="Book Antiqua" w:eastAsia="Times New Roman" w:hAnsi="Book Antiqua"/>
          <w:bCs/>
          <w:i/>
          <w:iCs/>
          <w:noProof/>
          <w:sz w:val="24"/>
          <w:szCs w:val="24"/>
        </w:rPr>
        <w:t xml:space="preserve"> de </w:t>
      </w:r>
      <w:r w:rsidR="00B462EB">
        <w:rPr>
          <w:rFonts w:ascii="Book Antiqua" w:eastAsia="Times New Roman" w:hAnsi="Book Antiqua"/>
          <w:bCs/>
          <w:i/>
          <w:iCs/>
          <w:noProof/>
          <w:sz w:val="24"/>
          <w:szCs w:val="24"/>
        </w:rPr>
        <w:t>siete</w:t>
      </w:r>
      <w:r w:rsidR="00364034" w:rsidRPr="00364034">
        <w:rPr>
          <w:rFonts w:ascii="Book Antiqua" w:eastAsia="Times New Roman" w:hAnsi="Book Antiqua"/>
          <w:bCs/>
          <w:i/>
          <w:iCs/>
          <w:noProof/>
          <w:sz w:val="24"/>
          <w:szCs w:val="24"/>
        </w:rPr>
        <w:t xml:space="preserve"> </w:t>
      </w:r>
      <w:r w:rsidR="00CB5732">
        <w:rPr>
          <w:rFonts w:ascii="Book Antiqua" w:eastAsia="Times New Roman" w:hAnsi="Book Antiqua"/>
          <w:bCs/>
          <w:i/>
          <w:iCs/>
          <w:noProof/>
          <w:sz w:val="24"/>
          <w:szCs w:val="24"/>
        </w:rPr>
        <w:t xml:space="preserve">punto cinco </w:t>
      </w:r>
      <w:r w:rsidR="00364034" w:rsidRPr="00364034">
        <w:rPr>
          <w:rFonts w:ascii="Book Antiqua" w:eastAsia="Times New Roman" w:hAnsi="Book Antiqua"/>
          <w:bCs/>
          <w:i/>
          <w:iCs/>
          <w:noProof/>
          <w:sz w:val="24"/>
          <w:szCs w:val="24"/>
        </w:rPr>
        <w:t>por ciento (</w:t>
      </w:r>
      <w:r w:rsidR="00B462EB">
        <w:rPr>
          <w:rFonts w:ascii="Book Antiqua" w:eastAsia="Times New Roman" w:hAnsi="Book Antiqua"/>
          <w:bCs/>
          <w:i/>
          <w:iCs/>
          <w:noProof/>
          <w:sz w:val="24"/>
          <w:szCs w:val="24"/>
        </w:rPr>
        <w:t>7</w:t>
      </w:r>
      <w:r w:rsidR="00364034" w:rsidRPr="00364034">
        <w:rPr>
          <w:rFonts w:ascii="Book Antiqua" w:eastAsia="Times New Roman" w:hAnsi="Book Antiqua"/>
          <w:bCs/>
          <w:i/>
          <w:iCs/>
          <w:noProof/>
          <w:sz w:val="24"/>
          <w:szCs w:val="24"/>
        </w:rPr>
        <w:t>.5%)</w:t>
      </w:r>
      <w:r w:rsidR="00977756" w:rsidRPr="00364034">
        <w:rPr>
          <w:rFonts w:ascii="Book Antiqua" w:eastAsia="Times New Roman" w:hAnsi="Book Antiqua"/>
          <w:bCs/>
          <w:i/>
          <w:iCs/>
          <w:noProof/>
          <w:sz w:val="24"/>
          <w:szCs w:val="24"/>
        </w:rPr>
        <w:t xml:space="preserve"> de sus Entradas Brutas.</w:t>
      </w:r>
    </w:p>
    <w:p w14:paraId="2FC14433" w14:textId="34EAF26F" w:rsidR="00977756" w:rsidRPr="00680D29" w:rsidRDefault="00032235" w:rsidP="00EC71CA">
      <w:pPr>
        <w:pStyle w:val="ListParagraph"/>
        <w:numPr>
          <w:ilvl w:val="0"/>
          <w:numId w:val="7"/>
        </w:numPr>
        <w:spacing w:after="0" w:line="480" w:lineRule="auto"/>
        <w:jc w:val="both"/>
        <w:rPr>
          <w:rFonts w:ascii="Book Antiqua" w:eastAsia="SimSun" w:hAnsi="Book Antiqua" w:cs="Times New Roman"/>
          <w:b/>
          <w:bCs/>
          <w:i/>
          <w:iCs/>
          <w:sz w:val="24"/>
          <w:szCs w:val="20"/>
        </w:rPr>
      </w:pPr>
      <w:r>
        <w:rPr>
          <w:rFonts w:ascii="Book Antiqua" w:eastAsia="SimSun" w:hAnsi="Book Antiqua" w:cs="Times New Roman"/>
          <w:i/>
          <w:iCs/>
          <w:sz w:val="24"/>
          <w:szCs w:val="20"/>
        </w:rPr>
        <w:t>Crédito Contributivo Reintegrable</w:t>
      </w:r>
      <w:r w:rsidR="005B5CA4">
        <w:rPr>
          <w:rFonts w:ascii="Book Antiqua" w:eastAsia="SimSun" w:hAnsi="Book Antiqua" w:cs="Times New Roman"/>
          <w:i/>
          <w:iCs/>
          <w:sz w:val="24"/>
          <w:szCs w:val="20"/>
        </w:rPr>
        <w:t xml:space="preserve"> por Impacto Municipal</w:t>
      </w:r>
      <w:r w:rsidR="00D64724">
        <w:rPr>
          <w:rFonts w:ascii="Book Antiqua" w:eastAsia="SimSun" w:hAnsi="Book Antiqua" w:cs="Times New Roman"/>
          <w:i/>
          <w:iCs/>
          <w:sz w:val="24"/>
          <w:szCs w:val="20"/>
        </w:rPr>
        <w:t xml:space="preserve">. – Si un Negocio Exento bajo este Código o </w:t>
      </w:r>
      <w:r w:rsidR="00925BE4">
        <w:rPr>
          <w:rFonts w:ascii="Book Antiqua" w:eastAsia="SimSun" w:hAnsi="Book Antiqua" w:cs="Times New Roman"/>
          <w:i/>
          <w:iCs/>
          <w:sz w:val="24"/>
          <w:szCs w:val="20"/>
        </w:rPr>
        <w:t>Leyes de Incentivos Anteriores que hace una elección bajo la Sección 2062.01</w:t>
      </w:r>
      <w:r w:rsidR="00086431">
        <w:rPr>
          <w:rFonts w:ascii="Book Antiqua" w:eastAsia="SimSun" w:hAnsi="Book Antiqua" w:cs="Times New Roman"/>
          <w:i/>
          <w:iCs/>
          <w:sz w:val="24"/>
          <w:szCs w:val="20"/>
        </w:rPr>
        <w:t>A de este Código</w:t>
      </w:r>
      <w:r w:rsidR="00397FE4">
        <w:rPr>
          <w:rFonts w:ascii="Book Antiqua" w:eastAsia="SimSun" w:hAnsi="Book Antiqua" w:cs="Times New Roman"/>
          <w:i/>
          <w:iCs/>
          <w:sz w:val="24"/>
          <w:szCs w:val="20"/>
        </w:rPr>
        <w:t xml:space="preserve"> lleva a cabo operaciones de manufactura y producción, o servicios de manufactura, </w:t>
      </w:r>
      <w:r w:rsidR="00A55313">
        <w:rPr>
          <w:rFonts w:ascii="Book Antiqua" w:eastAsia="SimSun" w:hAnsi="Book Antiqua" w:cs="Times New Roman"/>
          <w:i/>
          <w:iCs/>
          <w:sz w:val="24"/>
          <w:szCs w:val="20"/>
        </w:rPr>
        <w:t xml:space="preserve">en un sola facilidad localizada en un </w:t>
      </w:r>
      <w:r w:rsidR="00FB42DD">
        <w:rPr>
          <w:rFonts w:ascii="Book Antiqua" w:eastAsia="SimSun" w:hAnsi="Book Antiqua" w:cs="Times New Roman"/>
          <w:i/>
          <w:iCs/>
          <w:sz w:val="24"/>
          <w:szCs w:val="20"/>
        </w:rPr>
        <w:t xml:space="preserve">solo </w:t>
      </w:r>
      <w:r w:rsidR="00A55313">
        <w:rPr>
          <w:rFonts w:ascii="Book Antiqua" w:eastAsia="SimSun" w:hAnsi="Book Antiqua" w:cs="Times New Roman"/>
          <w:i/>
          <w:iCs/>
          <w:sz w:val="24"/>
          <w:szCs w:val="20"/>
        </w:rPr>
        <w:t xml:space="preserve">municipio de Puerto Rico, y </w:t>
      </w:r>
      <w:r w:rsidR="00833193">
        <w:rPr>
          <w:rFonts w:ascii="Book Antiqua" w:eastAsia="SimSun" w:hAnsi="Book Antiqua" w:cs="Times New Roman"/>
          <w:i/>
          <w:iCs/>
          <w:sz w:val="24"/>
          <w:szCs w:val="20"/>
        </w:rPr>
        <w:t>los pagos de patente municipal y contribuciones sobre la propiedad de dicho Negocio Exento</w:t>
      </w:r>
      <w:r w:rsidR="004C58AC">
        <w:rPr>
          <w:rFonts w:ascii="Book Antiqua" w:eastAsia="SimSun" w:hAnsi="Book Antiqua" w:cs="Times New Roman"/>
          <w:i/>
          <w:iCs/>
          <w:sz w:val="24"/>
          <w:szCs w:val="20"/>
        </w:rPr>
        <w:t xml:space="preserve"> representan al menos </w:t>
      </w:r>
      <w:r w:rsidR="00A81182" w:rsidRPr="00852B97">
        <w:rPr>
          <w:rFonts w:ascii="Book Antiqua" w:eastAsia="Times New Roman" w:hAnsi="Book Antiqua"/>
          <w:bCs/>
          <w:i/>
          <w:iCs/>
          <w:noProof/>
          <w:sz w:val="24"/>
          <w:szCs w:val="24"/>
        </w:rPr>
        <w:t>cinco y veinticinco centécimas por ciento (5.25%)</w:t>
      </w:r>
      <w:r w:rsidR="00A81182">
        <w:rPr>
          <w:rFonts w:ascii="Book Antiqua" w:eastAsia="Times New Roman" w:hAnsi="Book Antiqua"/>
          <w:bCs/>
          <w:i/>
          <w:iCs/>
          <w:noProof/>
          <w:sz w:val="24"/>
          <w:szCs w:val="24"/>
        </w:rPr>
        <w:t xml:space="preserve"> </w:t>
      </w:r>
      <w:r w:rsidR="00A835C8">
        <w:rPr>
          <w:rFonts w:ascii="Book Antiqua" w:eastAsia="Times New Roman" w:hAnsi="Book Antiqua"/>
          <w:bCs/>
          <w:i/>
          <w:iCs/>
          <w:noProof/>
          <w:sz w:val="24"/>
          <w:szCs w:val="24"/>
        </w:rPr>
        <w:t>del presupuesto</w:t>
      </w:r>
      <w:r w:rsidR="00D65691">
        <w:rPr>
          <w:rFonts w:ascii="Book Antiqua" w:eastAsia="Times New Roman" w:hAnsi="Book Antiqua"/>
          <w:bCs/>
          <w:i/>
          <w:iCs/>
          <w:noProof/>
          <w:sz w:val="24"/>
          <w:szCs w:val="24"/>
        </w:rPr>
        <w:t xml:space="preserve"> del municipio </w:t>
      </w:r>
      <w:r w:rsidR="004D286F">
        <w:rPr>
          <w:rFonts w:ascii="Book Antiqua" w:eastAsia="Times New Roman" w:hAnsi="Book Antiqua"/>
          <w:bCs/>
          <w:i/>
          <w:iCs/>
          <w:noProof/>
          <w:sz w:val="24"/>
          <w:szCs w:val="24"/>
        </w:rPr>
        <w:t xml:space="preserve">para un año determinado y </w:t>
      </w:r>
      <w:r w:rsidR="004D286F" w:rsidRPr="00680D29">
        <w:rPr>
          <w:rFonts w:ascii="Book Antiqua" w:eastAsia="Times New Roman" w:hAnsi="Book Antiqua"/>
          <w:bCs/>
          <w:i/>
          <w:iCs/>
          <w:noProof/>
          <w:sz w:val="24"/>
          <w:szCs w:val="24"/>
        </w:rPr>
        <w:t>dichas operaciones de manufactura están cubiertas por uno o más decretos, dicho</w:t>
      </w:r>
      <w:r w:rsidR="00096DB9" w:rsidRPr="00680D29">
        <w:rPr>
          <w:rFonts w:ascii="Book Antiqua" w:eastAsia="Times New Roman" w:hAnsi="Book Antiqua"/>
          <w:bCs/>
          <w:i/>
          <w:iCs/>
          <w:noProof/>
          <w:sz w:val="24"/>
          <w:szCs w:val="24"/>
        </w:rPr>
        <w:t xml:space="preserve"> Negocio Exento tendrá derecho a un Crédito Contributivo Reintegrable anual de</w:t>
      </w:r>
      <w:r w:rsidR="00025997" w:rsidRPr="00680D29">
        <w:rPr>
          <w:rFonts w:ascii="Book Antiqua" w:eastAsia="Times New Roman" w:hAnsi="Book Antiqua"/>
          <w:bCs/>
          <w:i/>
          <w:iCs/>
          <w:noProof/>
          <w:sz w:val="24"/>
          <w:szCs w:val="24"/>
        </w:rPr>
        <w:t xml:space="preserve"> </w:t>
      </w:r>
      <w:r w:rsidR="009F5171" w:rsidRPr="00680D29">
        <w:rPr>
          <w:rFonts w:ascii="Book Antiqua" w:eastAsia="Times New Roman" w:hAnsi="Book Antiqua"/>
          <w:bCs/>
          <w:i/>
          <w:iCs/>
          <w:noProof/>
          <w:sz w:val="24"/>
          <w:szCs w:val="24"/>
        </w:rPr>
        <w:t xml:space="preserve">cinco y veinticinco centécimas por ciento (5.25%) </w:t>
      </w:r>
      <w:r w:rsidR="00025997" w:rsidRPr="00680D29">
        <w:rPr>
          <w:rFonts w:ascii="Book Antiqua" w:eastAsia="Times New Roman" w:hAnsi="Book Antiqua"/>
          <w:bCs/>
          <w:i/>
          <w:iCs/>
          <w:noProof/>
          <w:sz w:val="24"/>
          <w:szCs w:val="24"/>
        </w:rPr>
        <w:t xml:space="preserve"> </w:t>
      </w:r>
      <w:r w:rsidR="004C58AC" w:rsidRPr="00680D29">
        <w:rPr>
          <w:rFonts w:ascii="Book Antiqua" w:eastAsia="Times New Roman" w:hAnsi="Book Antiqua"/>
          <w:bCs/>
          <w:i/>
          <w:iCs/>
          <w:noProof/>
          <w:sz w:val="24"/>
          <w:szCs w:val="24"/>
        </w:rPr>
        <w:t>de sus Entradas Brutas.</w:t>
      </w:r>
    </w:p>
    <w:p w14:paraId="0BF83CF1" w14:textId="3E427283" w:rsidR="00601DC8" w:rsidRPr="00601DC8" w:rsidRDefault="00A02898" w:rsidP="00601DC8">
      <w:pPr>
        <w:pStyle w:val="ListParagraph"/>
        <w:numPr>
          <w:ilvl w:val="0"/>
          <w:numId w:val="7"/>
        </w:numPr>
        <w:spacing w:after="0" w:line="480" w:lineRule="auto"/>
        <w:jc w:val="both"/>
        <w:rPr>
          <w:rFonts w:ascii="Book Antiqua" w:eastAsia="SimSun" w:hAnsi="Book Antiqua" w:cs="Times New Roman"/>
          <w:b/>
          <w:bCs/>
          <w:i/>
          <w:iCs/>
          <w:sz w:val="24"/>
          <w:szCs w:val="20"/>
        </w:rPr>
      </w:pPr>
      <w:bookmarkStart w:id="3" w:name="_Hlk147343254"/>
      <w:r w:rsidRPr="00601DC8">
        <w:rPr>
          <w:rFonts w:ascii="Book Antiqua" w:eastAsia="Times New Roman" w:hAnsi="Book Antiqua"/>
          <w:bCs/>
          <w:i/>
          <w:iCs/>
          <w:noProof/>
          <w:sz w:val="24"/>
          <w:szCs w:val="24"/>
        </w:rPr>
        <w:t>Los Negocios Exentos bajo este Código o Leyes de Incentivos Anteriores que hagan una elección bajo la Sección 2062.01A de este Código y</w:t>
      </w:r>
      <w:r w:rsidR="007F0A00" w:rsidRPr="00601DC8">
        <w:rPr>
          <w:rFonts w:ascii="Book Antiqua" w:eastAsia="Times New Roman" w:hAnsi="Book Antiqua"/>
          <w:bCs/>
          <w:i/>
          <w:iCs/>
          <w:noProof/>
          <w:sz w:val="24"/>
          <w:szCs w:val="24"/>
        </w:rPr>
        <w:t xml:space="preserve"> seleccionen</w:t>
      </w:r>
      <w:r w:rsidRPr="00601DC8">
        <w:rPr>
          <w:rFonts w:ascii="Book Antiqua" w:eastAsia="Times New Roman" w:hAnsi="Book Antiqua"/>
          <w:bCs/>
          <w:i/>
          <w:iCs/>
          <w:noProof/>
          <w:sz w:val="24"/>
          <w:szCs w:val="24"/>
        </w:rPr>
        <w:t xml:space="preserve"> </w:t>
      </w:r>
      <w:r w:rsidR="001F2E92" w:rsidRPr="00601DC8">
        <w:rPr>
          <w:rFonts w:ascii="Book Antiqua" w:eastAsia="Times New Roman" w:hAnsi="Book Antiqua"/>
          <w:bCs/>
          <w:i/>
          <w:iCs/>
          <w:noProof/>
          <w:sz w:val="24"/>
          <w:szCs w:val="24"/>
        </w:rPr>
        <w:t>uno de los Créditos</w:t>
      </w:r>
      <w:r w:rsidR="001F2E92" w:rsidRPr="00601DC8">
        <w:t xml:space="preserve"> </w:t>
      </w:r>
      <w:r w:rsidR="001F2E92" w:rsidRPr="00601DC8">
        <w:rPr>
          <w:rFonts w:ascii="Book Antiqua" w:eastAsia="Times New Roman" w:hAnsi="Book Antiqua"/>
          <w:bCs/>
          <w:i/>
          <w:iCs/>
          <w:noProof/>
          <w:sz w:val="24"/>
          <w:szCs w:val="24"/>
        </w:rPr>
        <w:t>Contributivos Reintegrables</w:t>
      </w:r>
      <w:r w:rsidR="007F0A00" w:rsidRPr="00601DC8">
        <w:rPr>
          <w:rFonts w:ascii="Book Antiqua" w:eastAsia="Times New Roman" w:hAnsi="Book Antiqua"/>
          <w:bCs/>
          <w:i/>
          <w:iCs/>
          <w:noProof/>
          <w:sz w:val="24"/>
          <w:szCs w:val="24"/>
        </w:rPr>
        <w:t xml:space="preserve"> de este apartado (a), </w:t>
      </w:r>
      <w:r w:rsidR="002B1EFD" w:rsidRPr="00601DC8">
        <w:rPr>
          <w:rFonts w:ascii="Book Antiqua" w:eastAsia="Times New Roman" w:hAnsi="Book Antiqua"/>
          <w:bCs/>
          <w:i/>
          <w:iCs/>
          <w:noProof/>
          <w:sz w:val="24"/>
          <w:szCs w:val="24"/>
        </w:rPr>
        <w:t>establecerán cu</w:t>
      </w:r>
      <w:r w:rsidR="00E4399A" w:rsidRPr="00601DC8">
        <w:rPr>
          <w:rFonts w:ascii="Book Antiqua" w:eastAsia="Times New Roman" w:hAnsi="Book Antiqua"/>
          <w:bCs/>
          <w:i/>
          <w:iCs/>
          <w:noProof/>
          <w:sz w:val="24"/>
          <w:szCs w:val="24"/>
        </w:rPr>
        <w:t>á</w:t>
      </w:r>
      <w:r w:rsidR="002B1EFD" w:rsidRPr="00601DC8">
        <w:rPr>
          <w:rFonts w:ascii="Book Antiqua" w:eastAsia="Times New Roman" w:hAnsi="Book Antiqua"/>
          <w:bCs/>
          <w:i/>
          <w:iCs/>
          <w:noProof/>
          <w:sz w:val="24"/>
          <w:szCs w:val="24"/>
        </w:rPr>
        <w:t xml:space="preserve">l </w:t>
      </w:r>
      <w:r w:rsidR="0022785F" w:rsidRPr="00601DC8">
        <w:rPr>
          <w:rFonts w:ascii="Book Antiqua" w:eastAsia="Times New Roman" w:hAnsi="Book Antiqua"/>
          <w:bCs/>
          <w:i/>
          <w:iCs/>
          <w:noProof/>
          <w:sz w:val="24"/>
          <w:szCs w:val="24"/>
        </w:rPr>
        <w:t>de dichos Créditos</w:t>
      </w:r>
      <w:r w:rsidR="0022785F" w:rsidRPr="00601DC8">
        <w:t xml:space="preserve"> </w:t>
      </w:r>
      <w:r w:rsidR="0022785F" w:rsidRPr="00601DC8">
        <w:rPr>
          <w:rFonts w:ascii="Book Antiqua" w:eastAsia="Times New Roman" w:hAnsi="Book Antiqua"/>
          <w:bCs/>
          <w:i/>
          <w:iCs/>
          <w:noProof/>
          <w:sz w:val="24"/>
          <w:szCs w:val="24"/>
        </w:rPr>
        <w:t>Contributivos Reintegrables habrá</w:t>
      </w:r>
      <w:r w:rsidR="00410C5E" w:rsidRPr="00601DC8">
        <w:rPr>
          <w:rFonts w:ascii="Book Antiqua" w:eastAsia="Times New Roman" w:hAnsi="Book Antiqua"/>
          <w:bCs/>
          <w:i/>
          <w:iCs/>
          <w:noProof/>
          <w:sz w:val="24"/>
          <w:szCs w:val="24"/>
        </w:rPr>
        <w:t>n</w:t>
      </w:r>
      <w:r w:rsidR="0022785F" w:rsidRPr="00601DC8">
        <w:rPr>
          <w:rFonts w:ascii="Book Antiqua" w:eastAsia="Times New Roman" w:hAnsi="Book Antiqua"/>
          <w:bCs/>
          <w:i/>
          <w:iCs/>
          <w:noProof/>
          <w:sz w:val="24"/>
          <w:szCs w:val="24"/>
        </w:rPr>
        <w:t xml:space="preserve"> seleccionado al momento de relamar dicho crédito en su planilla de contribución sobre ingresos para el año contributivo de</w:t>
      </w:r>
      <w:r w:rsidR="00AA1D01" w:rsidRPr="00601DC8">
        <w:rPr>
          <w:rFonts w:ascii="Book Antiqua" w:eastAsia="Times New Roman" w:hAnsi="Book Antiqua"/>
          <w:bCs/>
          <w:i/>
          <w:iCs/>
          <w:noProof/>
          <w:sz w:val="24"/>
          <w:szCs w:val="24"/>
        </w:rPr>
        <w:t xml:space="preserve"> tal reclamo.</w:t>
      </w:r>
    </w:p>
    <w:bookmarkEnd w:id="3"/>
    <w:p w14:paraId="67B9A35E" w14:textId="17FD3E5D" w:rsidR="00243B5A" w:rsidRPr="00164B01" w:rsidRDefault="00F52584" w:rsidP="00EC71CA">
      <w:pPr>
        <w:pStyle w:val="ListParagraph"/>
        <w:numPr>
          <w:ilvl w:val="0"/>
          <w:numId w:val="6"/>
        </w:numPr>
        <w:spacing w:after="0" w:line="480" w:lineRule="auto"/>
        <w:jc w:val="both"/>
        <w:rPr>
          <w:rFonts w:ascii="Book Antiqua" w:eastAsia="SimSun" w:hAnsi="Book Antiqua" w:cs="Times New Roman"/>
          <w:b/>
          <w:bCs/>
          <w:i/>
          <w:iCs/>
          <w:sz w:val="24"/>
          <w:szCs w:val="20"/>
        </w:rPr>
      </w:pPr>
      <w:r>
        <w:rPr>
          <w:rFonts w:ascii="Book Antiqua" w:eastAsia="Times New Roman" w:hAnsi="Book Antiqua"/>
          <w:bCs/>
          <w:i/>
          <w:iCs/>
          <w:noProof/>
          <w:sz w:val="24"/>
          <w:szCs w:val="24"/>
        </w:rPr>
        <w:t>Créditos Contributivos Reintegables Adicionales</w:t>
      </w:r>
      <w:r w:rsidR="002B5C8F">
        <w:rPr>
          <w:rFonts w:ascii="Book Antiqua" w:eastAsia="Times New Roman" w:hAnsi="Book Antiqua"/>
          <w:bCs/>
          <w:i/>
          <w:iCs/>
          <w:noProof/>
          <w:sz w:val="24"/>
          <w:szCs w:val="24"/>
        </w:rPr>
        <w:t xml:space="preserve">. – Los Negocios Exentos bajo este Código o Leyes de Incentivos Anteriores </w:t>
      </w:r>
      <w:r w:rsidR="00D0084A">
        <w:rPr>
          <w:rFonts w:ascii="Book Antiqua" w:eastAsia="Times New Roman" w:hAnsi="Book Antiqua"/>
          <w:bCs/>
          <w:i/>
          <w:iCs/>
          <w:noProof/>
          <w:sz w:val="24"/>
          <w:szCs w:val="24"/>
        </w:rPr>
        <w:t>que hagan</w:t>
      </w:r>
      <w:r w:rsidR="002B5C8F">
        <w:rPr>
          <w:rFonts w:ascii="Book Antiqua" w:eastAsia="Times New Roman" w:hAnsi="Book Antiqua"/>
          <w:bCs/>
          <w:i/>
          <w:iCs/>
          <w:noProof/>
          <w:sz w:val="24"/>
          <w:szCs w:val="24"/>
        </w:rPr>
        <w:t xml:space="preserve"> una elección bajo la Sección 2062.01</w:t>
      </w:r>
      <w:r w:rsidR="00871DA3">
        <w:rPr>
          <w:rFonts w:ascii="Book Antiqua" w:eastAsia="Times New Roman" w:hAnsi="Book Antiqua"/>
          <w:bCs/>
          <w:i/>
          <w:iCs/>
          <w:noProof/>
          <w:sz w:val="24"/>
          <w:szCs w:val="24"/>
        </w:rPr>
        <w:t xml:space="preserve">A de este Código disfrutarán, además de los Créditos Contributivos </w:t>
      </w:r>
      <w:r w:rsidR="00871DA3">
        <w:rPr>
          <w:rFonts w:ascii="Book Antiqua" w:eastAsia="Times New Roman" w:hAnsi="Book Antiqua"/>
          <w:bCs/>
          <w:i/>
          <w:iCs/>
          <w:noProof/>
          <w:sz w:val="24"/>
          <w:szCs w:val="24"/>
        </w:rPr>
        <w:lastRenderedPageBreak/>
        <w:t xml:space="preserve">Reintegrables </w:t>
      </w:r>
      <w:r w:rsidR="00DF43FF">
        <w:rPr>
          <w:rFonts w:ascii="Book Antiqua" w:eastAsia="Times New Roman" w:hAnsi="Book Antiqua"/>
          <w:bCs/>
          <w:i/>
          <w:iCs/>
          <w:noProof/>
          <w:sz w:val="24"/>
          <w:szCs w:val="24"/>
        </w:rPr>
        <w:t xml:space="preserve">del apartado (a) de esta Sección, </w:t>
      </w:r>
      <w:r w:rsidR="00D0084A">
        <w:rPr>
          <w:rFonts w:ascii="Book Antiqua" w:eastAsia="Times New Roman" w:hAnsi="Book Antiqua"/>
          <w:bCs/>
          <w:i/>
          <w:iCs/>
          <w:noProof/>
          <w:sz w:val="24"/>
          <w:szCs w:val="24"/>
        </w:rPr>
        <w:t xml:space="preserve">de </w:t>
      </w:r>
      <w:r w:rsidR="00AE6274">
        <w:rPr>
          <w:rFonts w:ascii="Book Antiqua" w:eastAsia="Times New Roman" w:hAnsi="Book Antiqua"/>
          <w:bCs/>
          <w:i/>
          <w:iCs/>
          <w:noProof/>
          <w:sz w:val="24"/>
          <w:szCs w:val="24"/>
        </w:rPr>
        <w:t>uno de los siguientes Créditos Contributivos Reintegrables Adicionales</w:t>
      </w:r>
      <w:r w:rsidR="00D9728D">
        <w:rPr>
          <w:rFonts w:ascii="Book Antiqua" w:eastAsia="Times New Roman" w:hAnsi="Book Antiqua"/>
          <w:bCs/>
          <w:i/>
          <w:iCs/>
          <w:noProof/>
          <w:sz w:val="24"/>
          <w:szCs w:val="24"/>
        </w:rPr>
        <w:t xml:space="preserve">, que serán transferibles y reintegrables, para cualquier año contributivo en que la elección esté </w:t>
      </w:r>
      <w:r w:rsidR="00D0084A">
        <w:rPr>
          <w:rFonts w:ascii="Book Antiqua" w:eastAsia="Times New Roman" w:hAnsi="Book Antiqua"/>
          <w:bCs/>
          <w:i/>
          <w:iCs/>
          <w:noProof/>
          <w:sz w:val="24"/>
          <w:szCs w:val="24"/>
        </w:rPr>
        <w:t>en vigor</w:t>
      </w:r>
      <w:r w:rsidR="00164B01">
        <w:rPr>
          <w:rFonts w:ascii="Book Antiqua" w:eastAsia="Times New Roman" w:hAnsi="Book Antiqua"/>
          <w:bCs/>
          <w:i/>
          <w:iCs/>
          <w:noProof/>
          <w:sz w:val="24"/>
          <w:szCs w:val="24"/>
        </w:rPr>
        <w:t xml:space="preserve">: </w:t>
      </w:r>
    </w:p>
    <w:p w14:paraId="688C7FF9" w14:textId="3C4A483B" w:rsidR="00702067" w:rsidRDefault="00164B01" w:rsidP="00EC71CA">
      <w:pPr>
        <w:pStyle w:val="ListParagraph"/>
        <w:numPr>
          <w:ilvl w:val="0"/>
          <w:numId w:val="11"/>
        </w:numPr>
        <w:spacing w:after="0" w:line="480" w:lineRule="auto"/>
        <w:jc w:val="both"/>
        <w:rPr>
          <w:rFonts w:ascii="Book Antiqua" w:eastAsia="Times New Roman" w:hAnsi="Book Antiqua"/>
          <w:bCs/>
          <w:i/>
          <w:iCs/>
          <w:noProof/>
          <w:sz w:val="24"/>
          <w:szCs w:val="24"/>
        </w:rPr>
      </w:pPr>
      <w:bookmarkStart w:id="4" w:name="_Hlk147238662"/>
      <w:r>
        <w:rPr>
          <w:rFonts w:ascii="Book Antiqua" w:eastAsia="Times New Roman" w:hAnsi="Book Antiqua"/>
          <w:bCs/>
          <w:i/>
          <w:iCs/>
          <w:noProof/>
          <w:sz w:val="24"/>
          <w:szCs w:val="24"/>
        </w:rPr>
        <w:t xml:space="preserve">Los Negocios Exentos </w:t>
      </w:r>
      <w:r w:rsidR="00264AC6">
        <w:rPr>
          <w:rFonts w:ascii="Book Antiqua" w:eastAsia="Times New Roman" w:hAnsi="Book Antiqua"/>
          <w:bCs/>
          <w:i/>
          <w:iCs/>
          <w:noProof/>
          <w:sz w:val="24"/>
          <w:szCs w:val="24"/>
        </w:rPr>
        <w:t xml:space="preserve">sujetos a contribución bajo el inciso (A), del párrafo (1) </w:t>
      </w:r>
      <w:r w:rsidR="00656CE9">
        <w:rPr>
          <w:rFonts w:ascii="Book Antiqua" w:eastAsia="Times New Roman" w:hAnsi="Book Antiqua"/>
          <w:bCs/>
          <w:i/>
          <w:iCs/>
          <w:noProof/>
          <w:sz w:val="24"/>
          <w:szCs w:val="24"/>
        </w:rPr>
        <w:t>del apartado (a) de la Sección 3A de la Ley 135-1997</w:t>
      </w:r>
      <w:r w:rsidR="00DA0292">
        <w:rPr>
          <w:rFonts w:ascii="Book Antiqua" w:eastAsia="Times New Roman" w:hAnsi="Book Antiqua"/>
          <w:bCs/>
          <w:i/>
          <w:iCs/>
          <w:noProof/>
          <w:sz w:val="24"/>
          <w:szCs w:val="24"/>
        </w:rPr>
        <w:t xml:space="preserve"> o el </w:t>
      </w:r>
      <w:r w:rsidR="00DE779E">
        <w:rPr>
          <w:rFonts w:ascii="Book Antiqua" w:eastAsia="Times New Roman" w:hAnsi="Book Antiqua"/>
          <w:bCs/>
          <w:i/>
          <w:iCs/>
          <w:noProof/>
          <w:sz w:val="24"/>
          <w:szCs w:val="24"/>
        </w:rPr>
        <w:t>inciso (A), del párrafo (1) del apartado (a) de la Sección 3A de la Ley 73-2008</w:t>
      </w:r>
      <w:r w:rsidR="002D19AF">
        <w:rPr>
          <w:rFonts w:ascii="Book Antiqua" w:eastAsia="Times New Roman" w:hAnsi="Book Antiqua"/>
          <w:bCs/>
          <w:i/>
          <w:iCs/>
          <w:noProof/>
          <w:sz w:val="24"/>
          <w:szCs w:val="24"/>
        </w:rPr>
        <w:t xml:space="preserve"> o </w:t>
      </w:r>
      <w:r w:rsidR="00C67BFD">
        <w:rPr>
          <w:rFonts w:ascii="Book Antiqua" w:eastAsia="Times New Roman" w:hAnsi="Book Antiqua"/>
          <w:bCs/>
          <w:i/>
          <w:iCs/>
          <w:noProof/>
          <w:sz w:val="24"/>
          <w:szCs w:val="24"/>
        </w:rPr>
        <w:t>el inciso (i), del p</w:t>
      </w:r>
      <w:r w:rsidR="00062B45">
        <w:rPr>
          <w:rFonts w:ascii="Book Antiqua" w:eastAsia="Times New Roman" w:hAnsi="Book Antiqua"/>
          <w:bCs/>
          <w:i/>
          <w:iCs/>
          <w:noProof/>
          <w:sz w:val="24"/>
          <w:szCs w:val="24"/>
        </w:rPr>
        <w:t>árrafo (3) del apartado (a) de la Sección 2062.01 de este Código</w:t>
      </w:r>
      <w:r w:rsidR="00257B08">
        <w:rPr>
          <w:rFonts w:ascii="Book Antiqua" w:eastAsia="Times New Roman" w:hAnsi="Book Antiqua"/>
          <w:bCs/>
          <w:i/>
          <w:iCs/>
          <w:noProof/>
          <w:sz w:val="24"/>
          <w:szCs w:val="24"/>
        </w:rPr>
        <w:t xml:space="preserve"> tendrán derecho a un Crédito Contributivo Reintegable Adicional igual a </w:t>
      </w:r>
      <w:r w:rsidR="005907C6" w:rsidRPr="00364034">
        <w:rPr>
          <w:rFonts w:ascii="Book Antiqua" w:eastAsia="Times New Roman" w:hAnsi="Book Antiqua"/>
          <w:bCs/>
          <w:i/>
          <w:iCs/>
          <w:noProof/>
          <w:sz w:val="24"/>
          <w:szCs w:val="24"/>
        </w:rPr>
        <w:t xml:space="preserve">cinco y veinticinco centécimas por ciento (5.25%) </w:t>
      </w:r>
      <w:r w:rsidR="00257B08" w:rsidRPr="00A62C19">
        <w:rPr>
          <w:rFonts w:ascii="Book Antiqua" w:eastAsia="Times New Roman" w:hAnsi="Book Antiqua"/>
          <w:bCs/>
          <w:i/>
          <w:iCs/>
          <w:noProof/>
          <w:sz w:val="24"/>
          <w:szCs w:val="24"/>
        </w:rPr>
        <w:t>de sus Entradas Brutas</w:t>
      </w:r>
      <w:r w:rsidR="00EB73E7">
        <w:rPr>
          <w:rFonts w:ascii="Book Antiqua" w:eastAsia="Times New Roman" w:hAnsi="Book Antiqua"/>
          <w:bCs/>
          <w:i/>
          <w:iCs/>
          <w:noProof/>
          <w:sz w:val="24"/>
          <w:szCs w:val="24"/>
        </w:rPr>
        <w:t xml:space="preserve"> </w:t>
      </w:r>
      <w:r w:rsidR="001633B5">
        <w:rPr>
          <w:rFonts w:ascii="Book Antiqua" w:eastAsia="Times New Roman" w:hAnsi="Book Antiqua"/>
          <w:bCs/>
          <w:i/>
          <w:iCs/>
          <w:noProof/>
          <w:sz w:val="24"/>
          <w:szCs w:val="24"/>
        </w:rPr>
        <w:t xml:space="preserve">y </w:t>
      </w:r>
      <w:r w:rsidR="001633B5" w:rsidRPr="001E435B">
        <w:rPr>
          <w:rFonts w:ascii="Book Antiqua" w:eastAsia="Times New Roman" w:hAnsi="Book Antiqua"/>
          <w:bCs/>
          <w:i/>
          <w:iCs/>
          <w:noProof/>
          <w:sz w:val="24"/>
          <w:szCs w:val="24"/>
        </w:rPr>
        <w:t>dicho c</w:t>
      </w:r>
      <w:r w:rsidR="00762BE1" w:rsidRPr="001E435B">
        <w:rPr>
          <w:rFonts w:ascii="Book Antiqua" w:eastAsia="Times New Roman" w:hAnsi="Book Antiqua"/>
          <w:bCs/>
          <w:i/>
          <w:iCs/>
          <w:noProof/>
          <w:sz w:val="24"/>
          <w:szCs w:val="24"/>
        </w:rPr>
        <w:t>rédito será reducido</w:t>
      </w:r>
      <w:r w:rsidR="001633B5">
        <w:rPr>
          <w:rFonts w:ascii="Book Antiqua" w:eastAsia="Times New Roman" w:hAnsi="Book Antiqua"/>
          <w:bCs/>
          <w:i/>
          <w:iCs/>
          <w:noProof/>
          <w:sz w:val="24"/>
          <w:szCs w:val="24"/>
        </w:rPr>
        <w:t xml:space="preserve"> </w:t>
      </w:r>
      <w:r w:rsidR="00EB73E7">
        <w:rPr>
          <w:rFonts w:ascii="Book Antiqua" w:eastAsia="Times New Roman" w:hAnsi="Book Antiqua"/>
          <w:bCs/>
          <w:i/>
          <w:iCs/>
          <w:noProof/>
          <w:sz w:val="24"/>
          <w:szCs w:val="24"/>
        </w:rPr>
        <w:t xml:space="preserve">(pero no </w:t>
      </w:r>
      <w:r w:rsidR="005907C6">
        <w:rPr>
          <w:rFonts w:ascii="Book Antiqua" w:eastAsia="Times New Roman" w:hAnsi="Book Antiqua"/>
          <w:bCs/>
          <w:i/>
          <w:iCs/>
          <w:noProof/>
          <w:sz w:val="24"/>
          <w:szCs w:val="24"/>
        </w:rPr>
        <w:t xml:space="preserve">a </w:t>
      </w:r>
      <w:r w:rsidR="00EB73E7">
        <w:rPr>
          <w:rFonts w:ascii="Book Antiqua" w:eastAsia="Times New Roman" w:hAnsi="Book Antiqua"/>
          <w:bCs/>
          <w:i/>
          <w:iCs/>
          <w:noProof/>
          <w:sz w:val="24"/>
          <w:szCs w:val="24"/>
        </w:rPr>
        <w:t>menos de cero (0</w:t>
      </w:r>
      <w:r w:rsidR="003354C8">
        <w:rPr>
          <w:rFonts w:ascii="Book Antiqua" w:eastAsia="Times New Roman" w:hAnsi="Book Antiqua"/>
          <w:bCs/>
          <w:i/>
          <w:iCs/>
          <w:noProof/>
          <w:sz w:val="24"/>
          <w:szCs w:val="24"/>
        </w:rPr>
        <w:t>)</w:t>
      </w:r>
      <w:r w:rsidR="00EB73E7">
        <w:rPr>
          <w:rFonts w:ascii="Book Antiqua" w:eastAsia="Times New Roman" w:hAnsi="Book Antiqua"/>
          <w:bCs/>
          <w:i/>
          <w:iCs/>
          <w:noProof/>
          <w:sz w:val="24"/>
          <w:szCs w:val="24"/>
        </w:rPr>
        <w:t xml:space="preserve">) por </w:t>
      </w:r>
      <w:r w:rsidR="003354C8">
        <w:rPr>
          <w:rFonts w:ascii="Book Antiqua" w:eastAsia="Times New Roman" w:hAnsi="Book Antiqua"/>
          <w:bCs/>
          <w:i/>
          <w:iCs/>
          <w:noProof/>
          <w:sz w:val="24"/>
          <w:szCs w:val="24"/>
        </w:rPr>
        <w:t>el monto de cualquier Crédito Contributivo Reintegrable</w:t>
      </w:r>
      <w:r w:rsidR="000C2C0B">
        <w:rPr>
          <w:rFonts w:ascii="Book Antiqua" w:eastAsia="Times New Roman" w:hAnsi="Book Antiqua"/>
          <w:bCs/>
          <w:i/>
          <w:iCs/>
          <w:noProof/>
          <w:sz w:val="24"/>
          <w:szCs w:val="24"/>
        </w:rPr>
        <w:t xml:space="preserve"> recibido o acumulado bajo el apartado (a) de esta Sección para el mismo año contributivo; </w:t>
      </w:r>
      <w:bookmarkEnd w:id="4"/>
    </w:p>
    <w:p w14:paraId="5F6002D6" w14:textId="5247D1B1" w:rsidR="00702067" w:rsidRDefault="007A1DDC"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Los Negocios Exentos sujetos a contribución bajo el inciso (A), del párrafo (1) del apartado (a) de la Sección 3A de la Ley 135-1997 o el inciso (A), del párrafo (1) del apartado (a) de la Sección 3A de la Ley 73-2008 o el inciso (i), del párrafo (3) del apartado (a) de la Sección 2062.01 de este Código</w:t>
      </w:r>
      <w:r w:rsidR="00592861" w:rsidRPr="00702067">
        <w:rPr>
          <w:rFonts w:ascii="Book Antiqua" w:eastAsia="Times New Roman" w:hAnsi="Book Antiqua"/>
          <w:bCs/>
          <w:i/>
          <w:iCs/>
          <w:noProof/>
          <w:sz w:val="24"/>
          <w:szCs w:val="24"/>
        </w:rPr>
        <w:t>,</w:t>
      </w:r>
      <w:r w:rsidR="0032157B" w:rsidRPr="00702067">
        <w:rPr>
          <w:rFonts w:ascii="Book Antiqua" w:eastAsia="Times New Roman" w:hAnsi="Book Antiqua"/>
          <w:bCs/>
          <w:i/>
          <w:iCs/>
          <w:noProof/>
          <w:sz w:val="24"/>
          <w:szCs w:val="24"/>
        </w:rPr>
        <w:t xml:space="preserve"> y que disfruten de una </w:t>
      </w:r>
      <w:r w:rsidR="00815AD2" w:rsidRPr="00702067">
        <w:rPr>
          <w:rFonts w:ascii="Book Antiqua" w:eastAsia="Times New Roman" w:hAnsi="Book Antiqua"/>
          <w:bCs/>
          <w:i/>
          <w:iCs/>
          <w:noProof/>
          <w:sz w:val="24"/>
          <w:szCs w:val="24"/>
        </w:rPr>
        <w:t xml:space="preserve">exención especial </w:t>
      </w:r>
      <w:r w:rsidR="0042787B" w:rsidRPr="00702067">
        <w:rPr>
          <w:rFonts w:ascii="Book Antiqua" w:eastAsia="Times New Roman" w:hAnsi="Book Antiqua"/>
          <w:bCs/>
          <w:i/>
          <w:iCs/>
          <w:noProof/>
          <w:sz w:val="24"/>
          <w:szCs w:val="24"/>
        </w:rPr>
        <w:t>de ingreso de desarrollo industrial bajo el inciso (A), del párrafo (2) del apartado (</w:t>
      </w:r>
      <w:r w:rsidR="00DA2F2E" w:rsidRPr="00702067">
        <w:rPr>
          <w:rFonts w:ascii="Book Antiqua" w:eastAsia="Times New Roman" w:hAnsi="Book Antiqua"/>
          <w:bCs/>
          <w:i/>
          <w:iCs/>
          <w:noProof/>
          <w:sz w:val="24"/>
          <w:szCs w:val="24"/>
        </w:rPr>
        <w:t>a) de la Sección 3A de la Ley 73-2008 o de</w:t>
      </w:r>
      <w:r w:rsidR="00554FE2" w:rsidRPr="00702067">
        <w:rPr>
          <w:rFonts w:ascii="Book Antiqua" w:eastAsia="Times New Roman" w:hAnsi="Book Antiqua"/>
          <w:bCs/>
          <w:i/>
          <w:iCs/>
          <w:noProof/>
          <w:sz w:val="24"/>
          <w:szCs w:val="24"/>
        </w:rPr>
        <w:t xml:space="preserve"> la cláusula </w:t>
      </w:r>
      <w:r w:rsidR="008A3214" w:rsidRPr="00702067">
        <w:rPr>
          <w:rFonts w:ascii="Book Antiqua" w:eastAsia="Times New Roman" w:hAnsi="Book Antiqua"/>
          <w:bCs/>
          <w:i/>
          <w:iCs/>
          <w:noProof/>
          <w:sz w:val="24"/>
          <w:szCs w:val="24"/>
        </w:rPr>
        <w:t>(</w:t>
      </w:r>
      <w:r w:rsidR="00554FE2" w:rsidRPr="00702067">
        <w:rPr>
          <w:rFonts w:ascii="Book Antiqua" w:eastAsia="Times New Roman" w:hAnsi="Book Antiqua"/>
          <w:bCs/>
          <w:i/>
          <w:iCs/>
          <w:noProof/>
          <w:sz w:val="24"/>
          <w:szCs w:val="24"/>
        </w:rPr>
        <w:t>A</w:t>
      </w:r>
      <w:r w:rsidR="00C84674" w:rsidRPr="00702067">
        <w:rPr>
          <w:rFonts w:ascii="Book Antiqua" w:eastAsia="Times New Roman" w:hAnsi="Book Antiqua"/>
          <w:bCs/>
          <w:i/>
          <w:iCs/>
          <w:noProof/>
          <w:sz w:val="24"/>
          <w:szCs w:val="24"/>
        </w:rPr>
        <w:t>)</w:t>
      </w:r>
      <w:r w:rsidR="00554FE2" w:rsidRPr="00702067">
        <w:rPr>
          <w:rFonts w:ascii="Book Antiqua" w:eastAsia="Times New Roman" w:hAnsi="Book Antiqua"/>
          <w:bCs/>
          <w:i/>
          <w:iCs/>
          <w:noProof/>
          <w:sz w:val="24"/>
          <w:szCs w:val="24"/>
        </w:rPr>
        <w:t xml:space="preserve"> </w:t>
      </w:r>
      <w:r w:rsidR="002B6FA5" w:rsidRPr="00702067">
        <w:rPr>
          <w:rFonts w:ascii="Book Antiqua" w:eastAsia="Times New Roman" w:hAnsi="Book Antiqua"/>
          <w:bCs/>
          <w:i/>
          <w:iCs/>
          <w:noProof/>
          <w:sz w:val="24"/>
          <w:szCs w:val="24"/>
        </w:rPr>
        <w:t>del inciso (v)</w:t>
      </w:r>
      <w:r w:rsidR="00030B0A" w:rsidRPr="00702067">
        <w:rPr>
          <w:rFonts w:ascii="Book Antiqua" w:eastAsia="Times New Roman" w:hAnsi="Book Antiqua"/>
          <w:bCs/>
          <w:i/>
          <w:iCs/>
          <w:noProof/>
          <w:sz w:val="24"/>
          <w:szCs w:val="24"/>
        </w:rPr>
        <w:t>, del párrafo (3) del apartado (a) de la Sección 2062.01</w:t>
      </w:r>
      <w:r w:rsidR="00631B4C" w:rsidRPr="00702067">
        <w:rPr>
          <w:rFonts w:ascii="Book Antiqua" w:eastAsia="Times New Roman" w:hAnsi="Book Antiqua"/>
          <w:bCs/>
          <w:i/>
          <w:iCs/>
          <w:noProof/>
          <w:sz w:val="24"/>
          <w:szCs w:val="24"/>
        </w:rPr>
        <w:t xml:space="preserve"> de este Código</w:t>
      </w:r>
      <w:r w:rsidR="00815AD2" w:rsidRPr="00702067">
        <w:rPr>
          <w:rFonts w:ascii="Book Antiqua" w:eastAsia="Times New Roman" w:hAnsi="Book Antiqua"/>
          <w:bCs/>
          <w:i/>
          <w:iCs/>
          <w:noProof/>
          <w:sz w:val="24"/>
          <w:szCs w:val="24"/>
        </w:rPr>
        <w:t xml:space="preserve"> </w:t>
      </w:r>
      <w:r w:rsidRPr="00702067">
        <w:rPr>
          <w:rFonts w:ascii="Book Antiqua" w:eastAsia="Times New Roman" w:hAnsi="Book Antiqua"/>
          <w:bCs/>
          <w:i/>
          <w:iCs/>
          <w:noProof/>
          <w:sz w:val="24"/>
          <w:szCs w:val="24"/>
        </w:rPr>
        <w:t>tendrán derecho a un Crédito Contributivo Reinteg</w:t>
      </w:r>
      <w:r w:rsidR="00DC0C0F">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8D47DF" w:rsidRPr="00364034">
        <w:rPr>
          <w:rFonts w:ascii="Book Antiqua" w:eastAsia="Times New Roman" w:hAnsi="Book Antiqua"/>
          <w:bCs/>
          <w:i/>
          <w:iCs/>
          <w:noProof/>
          <w:sz w:val="24"/>
          <w:szCs w:val="24"/>
        </w:rPr>
        <w:t xml:space="preserve">cinco y veinticinco centécimas por ciento (5.25%) </w:t>
      </w:r>
      <w:r w:rsidR="008D47DF" w:rsidRPr="00A62C19">
        <w:rPr>
          <w:rFonts w:ascii="Book Antiqua" w:eastAsia="Times New Roman" w:hAnsi="Book Antiqua"/>
          <w:bCs/>
          <w:i/>
          <w:iCs/>
          <w:noProof/>
          <w:sz w:val="24"/>
          <w:szCs w:val="24"/>
        </w:rPr>
        <w:t>de sus Entradas Brutas</w:t>
      </w:r>
      <w:r w:rsidR="008D47DF">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8D47DF">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 xml:space="preserve">por el monto de cualquier Crédito Contributivo </w:t>
      </w:r>
      <w:r w:rsidRPr="00702067">
        <w:rPr>
          <w:rFonts w:ascii="Book Antiqua" w:eastAsia="Times New Roman" w:hAnsi="Book Antiqua"/>
          <w:bCs/>
          <w:i/>
          <w:iCs/>
          <w:noProof/>
          <w:sz w:val="24"/>
          <w:szCs w:val="24"/>
        </w:rPr>
        <w:lastRenderedPageBreak/>
        <w:t xml:space="preserve">Reintegrable recibido o acumulado bajo el apartado (a) de esta Sección para el mismo año contributivo; </w:t>
      </w:r>
      <w:bookmarkStart w:id="5" w:name="_Hlk147239333"/>
    </w:p>
    <w:p w14:paraId="01ED6AC1" w14:textId="28444905" w:rsidR="00702067" w:rsidRDefault="005A0678"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 xml:space="preserve">Los Negocios Exentos sujetos a contribución bajo el inciso (A), del párrafo (1) del apartado (a) de la Sección 3A de la Ley 135-1997 o el inciso (A), del párrafo (1) del apartado (a) de la Sección 3A de la Ley 73-2008 o el inciso (i), del párrafo (3) del apartado (a) de la Sección 2062.01 de este Código, y que disfruten de una exención especial de ingreso de desarrollo industrial bajo </w:t>
      </w:r>
      <w:bookmarkStart w:id="6" w:name="_Hlk147239219"/>
      <w:r w:rsidRPr="00702067">
        <w:rPr>
          <w:rFonts w:ascii="Book Antiqua" w:eastAsia="Times New Roman" w:hAnsi="Book Antiqua"/>
          <w:bCs/>
          <w:i/>
          <w:iCs/>
          <w:noProof/>
          <w:sz w:val="24"/>
          <w:szCs w:val="24"/>
        </w:rPr>
        <w:t>el inciso (</w:t>
      </w:r>
      <w:r w:rsidR="00F8364B" w:rsidRPr="00702067">
        <w:rPr>
          <w:rFonts w:ascii="Book Antiqua" w:eastAsia="Times New Roman" w:hAnsi="Book Antiqua"/>
          <w:bCs/>
          <w:i/>
          <w:iCs/>
          <w:noProof/>
          <w:sz w:val="24"/>
          <w:szCs w:val="24"/>
        </w:rPr>
        <w:t>B</w:t>
      </w:r>
      <w:r w:rsidRPr="00702067">
        <w:rPr>
          <w:rFonts w:ascii="Book Antiqua" w:eastAsia="Times New Roman" w:hAnsi="Book Antiqua"/>
          <w:bCs/>
          <w:i/>
          <w:iCs/>
          <w:noProof/>
          <w:sz w:val="24"/>
          <w:szCs w:val="24"/>
        </w:rPr>
        <w:t>), del párrafo (2) del apartado (a) de la Sección 3</w:t>
      </w:r>
      <w:bookmarkEnd w:id="6"/>
      <w:r w:rsidR="004A4E2E" w:rsidRPr="00702067">
        <w:rPr>
          <w:rFonts w:ascii="Book Antiqua" w:eastAsia="Times New Roman" w:hAnsi="Book Antiqua"/>
          <w:bCs/>
          <w:i/>
          <w:iCs/>
          <w:noProof/>
          <w:sz w:val="24"/>
          <w:szCs w:val="24"/>
        </w:rPr>
        <w:t>A</w:t>
      </w:r>
      <w:r w:rsidR="00E50890" w:rsidRPr="00702067">
        <w:rPr>
          <w:rFonts w:ascii="Book Antiqua" w:eastAsia="Times New Roman" w:hAnsi="Book Antiqua"/>
          <w:bCs/>
          <w:i/>
          <w:iCs/>
          <w:noProof/>
          <w:sz w:val="24"/>
          <w:szCs w:val="24"/>
        </w:rPr>
        <w:t xml:space="preserve"> de la Ley 135-1997</w:t>
      </w:r>
      <w:r w:rsidR="00957715" w:rsidRPr="00702067">
        <w:rPr>
          <w:rFonts w:ascii="Book Antiqua" w:eastAsia="Times New Roman" w:hAnsi="Book Antiqua"/>
          <w:bCs/>
          <w:i/>
          <w:iCs/>
          <w:noProof/>
          <w:sz w:val="24"/>
          <w:szCs w:val="24"/>
        </w:rPr>
        <w:t xml:space="preserve"> o</w:t>
      </w:r>
      <w:r w:rsidR="004A4E2E" w:rsidRPr="00702067">
        <w:rPr>
          <w:rFonts w:ascii="Book Antiqua" w:eastAsia="Times New Roman" w:hAnsi="Book Antiqua"/>
          <w:bCs/>
          <w:i/>
          <w:iCs/>
          <w:noProof/>
          <w:sz w:val="24"/>
          <w:szCs w:val="24"/>
        </w:rPr>
        <w:t xml:space="preserve"> </w:t>
      </w:r>
      <w:r w:rsidR="00957715" w:rsidRPr="00702067">
        <w:rPr>
          <w:rFonts w:ascii="Book Antiqua" w:eastAsia="Times New Roman" w:hAnsi="Book Antiqua"/>
          <w:bCs/>
          <w:i/>
          <w:iCs/>
          <w:noProof/>
          <w:sz w:val="24"/>
          <w:szCs w:val="24"/>
        </w:rPr>
        <w:t xml:space="preserve"> </w:t>
      </w:r>
      <w:r w:rsidR="004A4E2E" w:rsidRPr="00702067">
        <w:rPr>
          <w:rFonts w:ascii="Book Antiqua" w:eastAsia="Times New Roman" w:hAnsi="Book Antiqua"/>
          <w:bCs/>
          <w:i/>
          <w:iCs/>
          <w:noProof/>
          <w:sz w:val="24"/>
          <w:szCs w:val="24"/>
        </w:rPr>
        <w:t>el inciso (B), del párrafo (2) del apartado (a) de la Sección 3A</w:t>
      </w:r>
      <w:r w:rsidRPr="00702067">
        <w:rPr>
          <w:rFonts w:ascii="Book Antiqua" w:eastAsia="Times New Roman" w:hAnsi="Book Antiqua"/>
          <w:bCs/>
          <w:i/>
          <w:iCs/>
          <w:noProof/>
          <w:sz w:val="24"/>
          <w:szCs w:val="24"/>
        </w:rPr>
        <w:t xml:space="preserve"> de la Ley </w:t>
      </w:r>
      <w:r w:rsidR="00E50890" w:rsidRPr="00702067">
        <w:rPr>
          <w:rFonts w:ascii="Book Antiqua" w:eastAsia="Times New Roman" w:hAnsi="Book Antiqua"/>
          <w:bCs/>
          <w:i/>
          <w:iCs/>
          <w:noProof/>
          <w:sz w:val="24"/>
          <w:szCs w:val="24"/>
        </w:rPr>
        <w:t>73</w:t>
      </w:r>
      <w:r w:rsidRPr="00702067">
        <w:rPr>
          <w:rFonts w:ascii="Book Antiqua" w:eastAsia="Times New Roman" w:hAnsi="Book Antiqua"/>
          <w:bCs/>
          <w:i/>
          <w:iCs/>
          <w:noProof/>
          <w:sz w:val="24"/>
          <w:szCs w:val="24"/>
        </w:rPr>
        <w:t>-2008 o de la cláusula</w:t>
      </w:r>
      <w:r w:rsidR="00D75F2B" w:rsidRPr="00702067">
        <w:rPr>
          <w:rFonts w:ascii="Book Antiqua" w:eastAsia="Times New Roman" w:hAnsi="Book Antiqua"/>
          <w:bCs/>
          <w:i/>
          <w:iCs/>
          <w:noProof/>
          <w:sz w:val="24"/>
          <w:szCs w:val="24"/>
        </w:rPr>
        <w:t xml:space="preserve"> (B)</w:t>
      </w:r>
      <w:r w:rsidRPr="00702067">
        <w:rPr>
          <w:rFonts w:ascii="Book Antiqua" w:eastAsia="Times New Roman" w:hAnsi="Book Antiqua"/>
          <w:bCs/>
          <w:i/>
          <w:iCs/>
          <w:noProof/>
          <w:sz w:val="24"/>
          <w:szCs w:val="24"/>
        </w:rPr>
        <w:t xml:space="preserve"> del inciso (v), del párrafo (3) del apartado (a) de la Sección 2062.01 de este Código tendrán derecho a un Crédito Contributivo Reinteg</w:t>
      </w:r>
      <w:r w:rsidR="0056347E">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8D47DF" w:rsidRPr="00364034">
        <w:rPr>
          <w:rFonts w:ascii="Book Antiqua" w:eastAsia="Times New Roman" w:hAnsi="Book Antiqua"/>
          <w:bCs/>
          <w:i/>
          <w:iCs/>
          <w:noProof/>
          <w:sz w:val="24"/>
          <w:szCs w:val="24"/>
        </w:rPr>
        <w:t xml:space="preserve">cinco y veinticinco centécimas por ciento (5.25%) </w:t>
      </w:r>
      <w:r w:rsidR="008D47DF" w:rsidRPr="00A62C19">
        <w:rPr>
          <w:rFonts w:ascii="Book Antiqua" w:eastAsia="Times New Roman" w:hAnsi="Book Antiqua"/>
          <w:bCs/>
          <w:i/>
          <w:iCs/>
          <w:noProof/>
          <w:sz w:val="24"/>
          <w:szCs w:val="24"/>
        </w:rPr>
        <w:t>de sus Entradas Brutas</w:t>
      </w:r>
      <w:r w:rsidR="004D65FB">
        <w:rPr>
          <w:rFonts w:ascii="Book Antiqua" w:eastAsia="Times New Roman" w:hAnsi="Book Antiqua"/>
          <w:bCs/>
          <w:i/>
          <w:iCs/>
          <w:noProof/>
          <w:sz w:val="24"/>
          <w:szCs w:val="24"/>
        </w:rPr>
        <w:t xml:space="preserve"> </w:t>
      </w:r>
      <w:r w:rsidR="004D65FB" w:rsidRPr="004D65FB">
        <w:rPr>
          <w:rFonts w:ascii="Book Antiqua" w:eastAsia="Times New Roman" w:hAnsi="Book Antiqua"/>
          <w:bCs/>
          <w:i/>
          <w:iCs/>
          <w:noProof/>
          <w:sz w:val="24"/>
          <w:szCs w:val="24"/>
        </w:rPr>
        <w:t>y dicho crédito será reducido</w:t>
      </w:r>
      <w:r w:rsidR="008D47DF">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bookmarkEnd w:id="5"/>
    </w:p>
    <w:p w14:paraId="1022DCA9" w14:textId="25127FDF" w:rsidR="00702067" w:rsidRDefault="00C84674"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Los Negocios Exentos sujetos a contribución bajo el inciso (A), del párrafo (1) del apartado (a) de la Sección 3A de la Ley 135-1997 o el inciso (A), del párrafo (1) del apartado (a) de la Sección 3A de la Ley 73-2008 o el inciso (i), del párrafo (3) del apartado (a) de la Sección 2062.01 de este Código, y que disfruten de una exención especial de ingreso de desarrollo industrial bajo el inciso (</w:t>
      </w:r>
      <w:r w:rsidR="006E1BF8" w:rsidRPr="00702067">
        <w:rPr>
          <w:rFonts w:ascii="Book Antiqua" w:eastAsia="Times New Roman" w:hAnsi="Book Antiqua"/>
          <w:bCs/>
          <w:i/>
          <w:iCs/>
          <w:noProof/>
          <w:sz w:val="24"/>
          <w:szCs w:val="24"/>
        </w:rPr>
        <w:t>C</w:t>
      </w:r>
      <w:r w:rsidRPr="00702067">
        <w:rPr>
          <w:rFonts w:ascii="Book Antiqua" w:eastAsia="Times New Roman" w:hAnsi="Book Antiqua"/>
          <w:bCs/>
          <w:i/>
          <w:iCs/>
          <w:noProof/>
          <w:sz w:val="24"/>
          <w:szCs w:val="24"/>
        </w:rPr>
        <w:t>), del párrafo (2) del apartado (a) de la Sección 3A de la Ley 135-1997 o  el inciso (</w:t>
      </w:r>
      <w:r w:rsidR="006E1BF8" w:rsidRPr="00702067">
        <w:rPr>
          <w:rFonts w:ascii="Book Antiqua" w:eastAsia="Times New Roman" w:hAnsi="Book Antiqua"/>
          <w:bCs/>
          <w:i/>
          <w:iCs/>
          <w:noProof/>
          <w:sz w:val="24"/>
          <w:szCs w:val="24"/>
        </w:rPr>
        <w:t>C</w:t>
      </w:r>
      <w:r w:rsidRPr="00702067">
        <w:rPr>
          <w:rFonts w:ascii="Book Antiqua" w:eastAsia="Times New Roman" w:hAnsi="Book Antiqua"/>
          <w:bCs/>
          <w:i/>
          <w:iCs/>
          <w:noProof/>
          <w:sz w:val="24"/>
          <w:szCs w:val="24"/>
        </w:rPr>
        <w:t>), del párrafo (2) del apartado (a) de la Sección 3A de la Ley 73-2008 o de la cláusula (</w:t>
      </w:r>
      <w:r w:rsidR="006E1BF8" w:rsidRPr="00702067">
        <w:rPr>
          <w:rFonts w:ascii="Book Antiqua" w:eastAsia="Times New Roman" w:hAnsi="Book Antiqua"/>
          <w:bCs/>
          <w:i/>
          <w:iCs/>
          <w:noProof/>
          <w:sz w:val="24"/>
          <w:szCs w:val="24"/>
        </w:rPr>
        <w:t>C</w:t>
      </w:r>
      <w:r w:rsidRPr="00702067">
        <w:rPr>
          <w:rFonts w:ascii="Book Antiqua" w:eastAsia="Times New Roman" w:hAnsi="Book Antiqua"/>
          <w:bCs/>
          <w:i/>
          <w:iCs/>
          <w:noProof/>
          <w:sz w:val="24"/>
          <w:szCs w:val="24"/>
        </w:rPr>
        <w:t xml:space="preserve">) del inciso (v), </w:t>
      </w:r>
      <w:r w:rsidRPr="00702067">
        <w:rPr>
          <w:rFonts w:ascii="Book Antiqua" w:eastAsia="Times New Roman" w:hAnsi="Book Antiqua"/>
          <w:bCs/>
          <w:i/>
          <w:iCs/>
          <w:noProof/>
          <w:sz w:val="24"/>
          <w:szCs w:val="24"/>
        </w:rPr>
        <w:lastRenderedPageBreak/>
        <w:t>del párrafo (3) del apartado (a) de la Sección 2062.01 de este Código tendrán derecho a un Crédito Contributivo Reinteg</w:t>
      </w:r>
      <w:r w:rsidR="0056347E">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435301">
        <w:rPr>
          <w:rFonts w:ascii="Book Antiqua" w:eastAsia="Times New Roman" w:hAnsi="Book Antiqua"/>
          <w:bCs/>
          <w:i/>
          <w:iCs/>
          <w:noProof/>
          <w:sz w:val="24"/>
          <w:szCs w:val="24"/>
        </w:rPr>
        <w:t xml:space="preserve">doce </w:t>
      </w:r>
      <w:r w:rsidR="00435301" w:rsidRPr="00364034">
        <w:rPr>
          <w:rFonts w:ascii="Book Antiqua" w:eastAsia="Times New Roman" w:hAnsi="Book Antiqua"/>
          <w:bCs/>
          <w:i/>
          <w:iCs/>
          <w:noProof/>
          <w:sz w:val="24"/>
          <w:szCs w:val="24"/>
        </w:rPr>
        <w:t>por ciento (</w:t>
      </w:r>
      <w:r w:rsidR="00435301">
        <w:rPr>
          <w:rFonts w:ascii="Book Antiqua" w:eastAsia="Times New Roman" w:hAnsi="Book Antiqua"/>
          <w:bCs/>
          <w:i/>
          <w:iCs/>
          <w:noProof/>
          <w:sz w:val="24"/>
          <w:szCs w:val="24"/>
        </w:rPr>
        <w:t>12</w:t>
      </w:r>
      <w:r w:rsidR="00435301" w:rsidRPr="00364034">
        <w:rPr>
          <w:rFonts w:ascii="Book Antiqua" w:eastAsia="Times New Roman" w:hAnsi="Book Antiqua"/>
          <w:bCs/>
          <w:i/>
          <w:iCs/>
          <w:noProof/>
          <w:sz w:val="24"/>
          <w:szCs w:val="24"/>
        </w:rPr>
        <w:t xml:space="preserve">%) </w:t>
      </w:r>
      <w:r w:rsidR="00435301" w:rsidRPr="00A62C19">
        <w:rPr>
          <w:rFonts w:ascii="Book Antiqua" w:eastAsia="Times New Roman" w:hAnsi="Book Antiqua"/>
          <w:bCs/>
          <w:i/>
          <w:iCs/>
          <w:noProof/>
          <w:sz w:val="24"/>
          <w:szCs w:val="24"/>
        </w:rPr>
        <w:t>de sus Entradas Brutas</w:t>
      </w:r>
      <w:r w:rsidR="00435301">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435301">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p>
    <w:p w14:paraId="0DC71114" w14:textId="51C04F59" w:rsidR="00702067" w:rsidRDefault="006E1BF8"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Los Negocios Exentos sujetos a contribución bajo el inciso (A), del párrafo (1) del apartado (a) de la Sección 3A de la Ley 135-1997 o el inciso (A), del párrafo (1) del apartado (a) de la Sección 3A de la Ley 73-2008 o el inciso (i), del párrafo (3) del apartado (a) de la Sección 2062.01 de este Código, y que disfruten de una exención especial de ingreso de desarrollo industrial bajo el inciso (</w:t>
      </w:r>
      <w:r w:rsidR="00952893" w:rsidRPr="00702067">
        <w:rPr>
          <w:rFonts w:ascii="Book Antiqua" w:eastAsia="Times New Roman" w:hAnsi="Book Antiqua"/>
          <w:bCs/>
          <w:i/>
          <w:iCs/>
          <w:noProof/>
          <w:sz w:val="24"/>
          <w:szCs w:val="24"/>
        </w:rPr>
        <w:t>D</w:t>
      </w:r>
      <w:r w:rsidRPr="00702067">
        <w:rPr>
          <w:rFonts w:ascii="Book Antiqua" w:eastAsia="Times New Roman" w:hAnsi="Book Antiqua"/>
          <w:bCs/>
          <w:i/>
          <w:iCs/>
          <w:noProof/>
          <w:sz w:val="24"/>
          <w:szCs w:val="24"/>
        </w:rPr>
        <w:t>), del párrafo (2) del apartado (a) de la Sección 3A de la Ley 135-1997 o  el inciso (</w:t>
      </w:r>
      <w:r w:rsidR="00952893" w:rsidRPr="00702067">
        <w:rPr>
          <w:rFonts w:ascii="Book Antiqua" w:eastAsia="Times New Roman" w:hAnsi="Book Antiqua"/>
          <w:bCs/>
          <w:i/>
          <w:iCs/>
          <w:noProof/>
          <w:sz w:val="24"/>
          <w:szCs w:val="24"/>
        </w:rPr>
        <w:t>D</w:t>
      </w:r>
      <w:r w:rsidRPr="00702067">
        <w:rPr>
          <w:rFonts w:ascii="Book Antiqua" w:eastAsia="Times New Roman" w:hAnsi="Book Antiqua"/>
          <w:bCs/>
          <w:i/>
          <w:iCs/>
          <w:noProof/>
          <w:sz w:val="24"/>
          <w:szCs w:val="24"/>
        </w:rPr>
        <w:t>), del párrafo (2) del apartado (a) de la Sección 3A de la Ley 73-2008 o de la cláusula (</w:t>
      </w:r>
      <w:r w:rsidR="00952893" w:rsidRPr="00702067">
        <w:rPr>
          <w:rFonts w:ascii="Book Antiqua" w:eastAsia="Times New Roman" w:hAnsi="Book Antiqua"/>
          <w:bCs/>
          <w:i/>
          <w:iCs/>
          <w:noProof/>
          <w:sz w:val="24"/>
          <w:szCs w:val="24"/>
        </w:rPr>
        <w:t>D</w:t>
      </w:r>
      <w:r w:rsidRPr="00702067">
        <w:rPr>
          <w:rFonts w:ascii="Book Antiqua" w:eastAsia="Times New Roman" w:hAnsi="Book Antiqua"/>
          <w:bCs/>
          <w:i/>
          <w:iCs/>
          <w:noProof/>
          <w:sz w:val="24"/>
          <w:szCs w:val="24"/>
        </w:rPr>
        <w:t>) del inciso (v), del párrafo (3) del apartado (a) de la Sección 2062.01 de este Código tendrán derecho a un Crédito Contributivo Reinteg</w:t>
      </w:r>
      <w:r w:rsidR="0056347E">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EA6A7C" w:rsidRPr="00364034">
        <w:rPr>
          <w:rFonts w:ascii="Book Antiqua" w:eastAsia="Times New Roman" w:hAnsi="Book Antiqua"/>
          <w:bCs/>
          <w:i/>
          <w:iCs/>
          <w:noProof/>
          <w:sz w:val="24"/>
          <w:szCs w:val="24"/>
        </w:rPr>
        <w:t xml:space="preserve">cinco y veinticinco centécimas por ciento (5.25%) </w:t>
      </w:r>
      <w:r w:rsidR="00EA6A7C" w:rsidRPr="00A62C19">
        <w:rPr>
          <w:rFonts w:ascii="Book Antiqua" w:eastAsia="Times New Roman" w:hAnsi="Book Antiqua"/>
          <w:bCs/>
          <w:i/>
          <w:iCs/>
          <w:noProof/>
          <w:sz w:val="24"/>
          <w:szCs w:val="24"/>
        </w:rPr>
        <w:t>de sus Entradas Brutas</w:t>
      </w:r>
      <w:r w:rsidR="00EA6A7C">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EA6A7C">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bookmarkStart w:id="7" w:name="_Hlk147239616"/>
    </w:p>
    <w:p w14:paraId="15ABD2F9" w14:textId="7446C6CA" w:rsidR="00702067" w:rsidRDefault="00833BFA"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Los Negocios Exentos sujetos a contribución bajo el inciso (B), del párrafo (1) del apartado (a) de la Sección 3A de la Ley 135-1997 o el inciso (B), del párrafo (1) del apartado (a) de la Sección 3A de la Ley 73-2008 o el inciso (</w:t>
      </w:r>
      <w:r w:rsidR="0074114C" w:rsidRPr="00702067">
        <w:rPr>
          <w:rFonts w:ascii="Book Antiqua" w:eastAsia="Times New Roman" w:hAnsi="Book Antiqua"/>
          <w:bCs/>
          <w:i/>
          <w:iCs/>
          <w:noProof/>
          <w:sz w:val="24"/>
          <w:szCs w:val="24"/>
        </w:rPr>
        <w:t>i</w:t>
      </w:r>
      <w:r w:rsidRPr="00702067">
        <w:rPr>
          <w:rFonts w:ascii="Book Antiqua" w:eastAsia="Times New Roman" w:hAnsi="Book Antiqua"/>
          <w:bCs/>
          <w:i/>
          <w:iCs/>
          <w:noProof/>
          <w:sz w:val="24"/>
          <w:szCs w:val="24"/>
        </w:rPr>
        <w:t xml:space="preserve">i), del párrafo (3) del apartado (a) de la Sección 2062.01 de este Código tendrán derecho a un Crédito </w:t>
      </w:r>
      <w:r w:rsidRPr="00702067">
        <w:rPr>
          <w:rFonts w:ascii="Book Antiqua" w:eastAsia="Times New Roman" w:hAnsi="Book Antiqua"/>
          <w:bCs/>
          <w:i/>
          <w:iCs/>
          <w:noProof/>
          <w:sz w:val="24"/>
          <w:szCs w:val="24"/>
        </w:rPr>
        <w:lastRenderedPageBreak/>
        <w:t>Contributivo Reinteg</w:t>
      </w:r>
      <w:r w:rsidR="00CA3F76">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EA6A7C" w:rsidRPr="00364034">
        <w:rPr>
          <w:rFonts w:ascii="Book Antiqua" w:eastAsia="Times New Roman" w:hAnsi="Book Antiqua"/>
          <w:bCs/>
          <w:i/>
          <w:iCs/>
          <w:noProof/>
          <w:sz w:val="24"/>
          <w:szCs w:val="24"/>
        </w:rPr>
        <w:t xml:space="preserve">cinco y veinticinco centécimas por ciento (5.25%) </w:t>
      </w:r>
      <w:r w:rsidR="00EA6A7C" w:rsidRPr="00A62C19">
        <w:rPr>
          <w:rFonts w:ascii="Book Antiqua" w:eastAsia="Times New Roman" w:hAnsi="Book Antiqua"/>
          <w:bCs/>
          <w:i/>
          <w:iCs/>
          <w:noProof/>
          <w:sz w:val="24"/>
          <w:szCs w:val="24"/>
        </w:rPr>
        <w:t>de sus Entradas Brutas</w:t>
      </w:r>
      <w:r w:rsidR="00EA6A7C">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EA6A7C">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bookmarkEnd w:id="7"/>
    </w:p>
    <w:p w14:paraId="3F2B468D" w14:textId="5F0543EB" w:rsidR="00702067" w:rsidRDefault="00637F98"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Los Negocios Exentos sujetos a contribución bajo el inciso (B), del párrafo (1) del apartado (a) de la Sección 3A de la Ley 135-1997 o el inciso (B), del párrafo (1) del apartado (a) de la Sección 3A de la Ley 73-2008 o el inciso (ii), del párrafo (3) del apartado (a) de la Sección 2062.01 de este Código</w:t>
      </w:r>
      <w:r w:rsidR="00D977A2" w:rsidRPr="00702067">
        <w:rPr>
          <w:rFonts w:ascii="Book Antiqua" w:eastAsia="Times New Roman" w:hAnsi="Book Antiqua"/>
          <w:bCs/>
          <w:i/>
          <w:iCs/>
          <w:noProof/>
          <w:sz w:val="24"/>
          <w:szCs w:val="24"/>
        </w:rPr>
        <w:t>, y que disfruten de una exención especial de desarrollo industrial bajo el inciso (A), del párrafo (2</w:t>
      </w:r>
      <w:r w:rsidR="002A6006" w:rsidRPr="00702067">
        <w:rPr>
          <w:rFonts w:ascii="Book Antiqua" w:eastAsia="Times New Roman" w:hAnsi="Book Antiqua"/>
          <w:bCs/>
          <w:i/>
          <w:iCs/>
          <w:noProof/>
          <w:sz w:val="24"/>
          <w:szCs w:val="24"/>
        </w:rPr>
        <w:t xml:space="preserve">) del apartado (a) de la Sección 3A de la Ley 135-1997 o </w:t>
      </w:r>
      <w:r w:rsidR="005825F7" w:rsidRPr="00702067">
        <w:rPr>
          <w:rFonts w:ascii="Book Antiqua" w:eastAsia="Times New Roman" w:hAnsi="Book Antiqua"/>
          <w:bCs/>
          <w:i/>
          <w:iCs/>
          <w:noProof/>
          <w:sz w:val="24"/>
          <w:szCs w:val="24"/>
        </w:rPr>
        <w:t>el inciso (A), del párrafo (2) del apartado (a) de la Sección 3A de la Ley 73-2008</w:t>
      </w:r>
      <w:r w:rsidR="00B94ECF" w:rsidRPr="00702067">
        <w:rPr>
          <w:rFonts w:ascii="Book Antiqua" w:eastAsia="Times New Roman" w:hAnsi="Book Antiqua"/>
          <w:bCs/>
          <w:i/>
          <w:iCs/>
          <w:noProof/>
          <w:sz w:val="24"/>
          <w:szCs w:val="24"/>
        </w:rPr>
        <w:t xml:space="preserve"> o la cláusula (A) del inciso (v) del párrafo (3) del apartado (a) de la Sección 2062.01 de este Código</w:t>
      </w:r>
      <w:r w:rsidRPr="00702067">
        <w:rPr>
          <w:rFonts w:ascii="Book Antiqua" w:eastAsia="Times New Roman" w:hAnsi="Book Antiqua"/>
          <w:bCs/>
          <w:i/>
          <w:iCs/>
          <w:noProof/>
          <w:sz w:val="24"/>
          <w:szCs w:val="24"/>
        </w:rPr>
        <w:t xml:space="preserve"> tendrán derecho a un Crédito Contributivo Reinteg</w:t>
      </w:r>
      <w:r w:rsidR="00CA3F76">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EA6A7C" w:rsidRPr="00364034">
        <w:rPr>
          <w:rFonts w:ascii="Book Antiqua" w:eastAsia="Times New Roman" w:hAnsi="Book Antiqua"/>
          <w:bCs/>
          <w:i/>
          <w:iCs/>
          <w:noProof/>
          <w:sz w:val="24"/>
          <w:szCs w:val="24"/>
        </w:rPr>
        <w:t xml:space="preserve">cinco y veinticinco centécimas por ciento (5.25%) </w:t>
      </w:r>
      <w:r w:rsidR="00EA6A7C" w:rsidRPr="00A62C19">
        <w:rPr>
          <w:rFonts w:ascii="Book Antiqua" w:eastAsia="Times New Roman" w:hAnsi="Book Antiqua"/>
          <w:bCs/>
          <w:i/>
          <w:iCs/>
          <w:noProof/>
          <w:sz w:val="24"/>
          <w:szCs w:val="24"/>
        </w:rPr>
        <w:t>de sus Entradas Brutas</w:t>
      </w:r>
      <w:r w:rsidR="00EA6A7C">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EA6A7C">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p>
    <w:p w14:paraId="31D169D3" w14:textId="680B66A2" w:rsidR="00702067" w:rsidRDefault="003940E8"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 xml:space="preserve">Los Negocios Exentos sujetos a contribución bajo el inciso (B), del párrafo (1) del apartado (a) de la Sección 3A de la Ley 135-1997 o el inciso (B), del párrafo (1) del apartado (a) de la Sección 3A de la Ley 73-2008 o el inciso (ii), del párrafo (3) del apartado (a) de la Sección 2062.01 de este Código, y que disfruten de una exención </w:t>
      </w:r>
      <w:r w:rsidRPr="00702067">
        <w:rPr>
          <w:rFonts w:ascii="Book Antiqua" w:eastAsia="Times New Roman" w:hAnsi="Book Antiqua"/>
          <w:bCs/>
          <w:i/>
          <w:iCs/>
          <w:noProof/>
          <w:sz w:val="24"/>
          <w:szCs w:val="24"/>
        </w:rPr>
        <w:lastRenderedPageBreak/>
        <w:t>especial de desarrollo industrial bajo el inciso (</w:t>
      </w:r>
      <w:r w:rsidR="00A52CF3" w:rsidRPr="00702067">
        <w:rPr>
          <w:rFonts w:ascii="Book Antiqua" w:eastAsia="Times New Roman" w:hAnsi="Book Antiqua"/>
          <w:bCs/>
          <w:i/>
          <w:iCs/>
          <w:noProof/>
          <w:sz w:val="24"/>
          <w:szCs w:val="24"/>
        </w:rPr>
        <w:t>B</w:t>
      </w:r>
      <w:r w:rsidRPr="00702067">
        <w:rPr>
          <w:rFonts w:ascii="Book Antiqua" w:eastAsia="Times New Roman" w:hAnsi="Book Antiqua"/>
          <w:bCs/>
          <w:i/>
          <w:iCs/>
          <w:noProof/>
          <w:sz w:val="24"/>
          <w:szCs w:val="24"/>
        </w:rPr>
        <w:t>), del párrafo (2) del apartado (a) de la Sección 3A de la Ley 135-1997 o el inciso (</w:t>
      </w:r>
      <w:r w:rsidR="00A52CF3" w:rsidRPr="00702067">
        <w:rPr>
          <w:rFonts w:ascii="Book Antiqua" w:eastAsia="Times New Roman" w:hAnsi="Book Antiqua"/>
          <w:bCs/>
          <w:i/>
          <w:iCs/>
          <w:noProof/>
          <w:sz w:val="24"/>
          <w:szCs w:val="24"/>
        </w:rPr>
        <w:t>B</w:t>
      </w:r>
      <w:r w:rsidRPr="00702067">
        <w:rPr>
          <w:rFonts w:ascii="Book Antiqua" w:eastAsia="Times New Roman" w:hAnsi="Book Antiqua"/>
          <w:bCs/>
          <w:i/>
          <w:iCs/>
          <w:noProof/>
          <w:sz w:val="24"/>
          <w:szCs w:val="24"/>
        </w:rPr>
        <w:t>), del párrafo (2) del apartado (a) de la Sección 3A de la Ley 73-2008 o la cláusula (</w:t>
      </w:r>
      <w:r w:rsidR="00A52CF3" w:rsidRPr="00702067">
        <w:rPr>
          <w:rFonts w:ascii="Book Antiqua" w:eastAsia="Times New Roman" w:hAnsi="Book Antiqua"/>
          <w:bCs/>
          <w:i/>
          <w:iCs/>
          <w:noProof/>
          <w:sz w:val="24"/>
          <w:szCs w:val="24"/>
        </w:rPr>
        <w:t>B</w:t>
      </w:r>
      <w:r w:rsidRPr="00702067">
        <w:rPr>
          <w:rFonts w:ascii="Book Antiqua" w:eastAsia="Times New Roman" w:hAnsi="Book Antiqua"/>
          <w:bCs/>
          <w:i/>
          <w:iCs/>
          <w:noProof/>
          <w:sz w:val="24"/>
          <w:szCs w:val="24"/>
        </w:rPr>
        <w:t>) del inciso (v) del párrafo (3) del apartado (a) de la Sección 2062.01 de este Código tendrán derecho a un Crédito Contributivo Reinteg</w:t>
      </w:r>
      <w:r w:rsidR="00AB5AA9">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EA6A7C" w:rsidRPr="00364034">
        <w:rPr>
          <w:rFonts w:ascii="Book Antiqua" w:eastAsia="Times New Roman" w:hAnsi="Book Antiqua"/>
          <w:bCs/>
          <w:i/>
          <w:iCs/>
          <w:noProof/>
          <w:sz w:val="24"/>
          <w:szCs w:val="24"/>
        </w:rPr>
        <w:t xml:space="preserve">cinco y veinticinco centécimas por ciento (5.25%) </w:t>
      </w:r>
      <w:r w:rsidR="00EA6A7C" w:rsidRPr="00A62C19">
        <w:rPr>
          <w:rFonts w:ascii="Book Antiqua" w:eastAsia="Times New Roman" w:hAnsi="Book Antiqua"/>
          <w:bCs/>
          <w:i/>
          <w:iCs/>
          <w:noProof/>
          <w:sz w:val="24"/>
          <w:szCs w:val="24"/>
        </w:rPr>
        <w:t>de sus Entradas Brutas</w:t>
      </w:r>
      <w:r w:rsidR="00EA6A7C">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EA6A7C">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 xml:space="preserve"> por el monto de cualquier Crédito Contributivo Reintegrable recibido o acumulado bajo el apartado (a) de esta Sección para el mismo año contributivo;</w:t>
      </w:r>
    </w:p>
    <w:p w14:paraId="54563700" w14:textId="186D5402" w:rsidR="00702067" w:rsidRDefault="00A52CF3"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Los Negocios Exentos sujetos a contribución bajo el inciso (B), del párrafo (1) del apartado (a) de la Sección 3A de la Ley 135-1997 o el inciso (B), del párrafo (1) del apartado (a) de la Sección 3A de la Ley 73-2008 o el inciso (ii), del párrafo (3) del apartado (a) de la Sección 2062.01 de este Código, y que disfruten de una exención especial de desarrollo industrial bajo el inciso (C), del párrafo (2) del apartado (a) de la Sección 3A de la Ley 135-1997 o el inciso (C), del párrafo (2) del apartado (a) de la Sección 3A de la Ley 73-2008 o la cláusula (C) del inciso (v) del párrafo (3) del apartado (a) de la Sección 2062.01 de este Código tendrán derecho a un Crédito Contributivo Reinteg</w:t>
      </w:r>
      <w:r w:rsidR="00AB5AA9">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EA6A7C">
        <w:rPr>
          <w:rFonts w:ascii="Book Antiqua" w:eastAsia="Times New Roman" w:hAnsi="Book Antiqua"/>
          <w:bCs/>
          <w:i/>
          <w:iCs/>
          <w:noProof/>
          <w:sz w:val="24"/>
          <w:szCs w:val="24"/>
        </w:rPr>
        <w:t xml:space="preserve">doce </w:t>
      </w:r>
      <w:r w:rsidR="00EA6A7C" w:rsidRPr="00364034">
        <w:rPr>
          <w:rFonts w:ascii="Book Antiqua" w:eastAsia="Times New Roman" w:hAnsi="Book Antiqua"/>
          <w:bCs/>
          <w:i/>
          <w:iCs/>
          <w:noProof/>
          <w:sz w:val="24"/>
          <w:szCs w:val="24"/>
        </w:rPr>
        <w:t>(</w:t>
      </w:r>
      <w:r w:rsidR="00EA6A7C">
        <w:rPr>
          <w:rFonts w:ascii="Book Antiqua" w:eastAsia="Times New Roman" w:hAnsi="Book Antiqua"/>
          <w:bCs/>
          <w:i/>
          <w:iCs/>
          <w:noProof/>
          <w:sz w:val="24"/>
          <w:szCs w:val="24"/>
        </w:rPr>
        <w:t>12%</w:t>
      </w:r>
      <w:r w:rsidR="00EA6A7C" w:rsidRPr="00364034">
        <w:rPr>
          <w:rFonts w:ascii="Book Antiqua" w:eastAsia="Times New Roman" w:hAnsi="Book Antiqua"/>
          <w:bCs/>
          <w:i/>
          <w:iCs/>
          <w:noProof/>
          <w:sz w:val="24"/>
          <w:szCs w:val="24"/>
        </w:rPr>
        <w:t xml:space="preserve">) </w:t>
      </w:r>
      <w:r w:rsidR="00EA6A7C" w:rsidRPr="00A62C19">
        <w:rPr>
          <w:rFonts w:ascii="Book Antiqua" w:eastAsia="Times New Roman" w:hAnsi="Book Antiqua"/>
          <w:bCs/>
          <w:i/>
          <w:iCs/>
          <w:noProof/>
          <w:sz w:val="24"/>
          <w:szCs w:val="24"/>
        </w:rPr>
        <w:t>de sus Entradas Brutas</w:t>
      </w:r>
      <w:r w:rsidR="00EA6A7C">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EA6A7C">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p>
    <w:p w14:paraId="4D90C632" w14:textId="353C8D92" w:rsidR="00702067" w:rsidRDefault="00A52CF3"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lastRenderedPageBreak/>
        <w:t>Los Negocios Exentos sujetos a contribución bajo el inciso (B), del párrafo (1) del apartado (a) de la Sección 3A de la Ley 135-1997 o el inciso (B), del párrafo (1) del apartado (a) de la Sección 3A de la Ley 73-2008 o el inciso (ii), del párrafo (3) del apartado (a) de la Sección 2062.01 de este Código, y que disfruten de una exención especial de desarrollo industrial bajo el inciso (D), del párrafo (2) del apartado (a) de la Sección 3A de la Ley 135-1997 o el inciso (D), del párrafo (2) del apartado (a) de la Sección 3A de la Ley 73-2008 o la cláusula (D) del inciso (v) del párrafo (3) del apartado (a) de la Sección 2062.01 de este Código tendrán derecho a un Crédito Contributivo Reinteg</w:t>
      </w:r>
      <w:r w:rsidR="00AB5AA9">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EA6A7C" w:rsidRPr="00364034">
        <w:rPr>
          <w:rFonts w:ascii="Book Antiqua" w:eastAsia="Times New Roman" w:hAnsi="Book Antiqua"/>
          <w:bCs/>
          <w:i/>
          <w:iCs/>
          <w:noProof/>
          <w:sz w:val="24"/>
          <w:szCs w:val="24"/>
        </w:rPr>
        <w:t xml:space="preserve">cinco y veinticinco centécimas por ciento (5.25%) </w:t>
      </w:r>
      <w:r w:rsidR="00EA6A7C" w:rsidRPr="00A62C19">
        <w:rPr>
          <w:rFonts w:ascii="Book Antiqua" w:eastAsia="Times New Roman" w:hAnsi="Book Antiqua"/>
          <w:bCs/>
          <w:i/>
          <w:iCs/>
          <w:noProof/>
          <w:sz w:val="24"/>
          <w:szCs w:val="24"/>
        </w:rPr>
        <w:t>de sus Entradas Brutas</w:t>
      </w:r>
      <w:r w:rsidR="00EA6A7C">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EA6A7C">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 xml:space="preserve"> por el monto de cualquier Crédito Contributivo Reintegrable recibido o acumulado bajo el apartado (a) de esta Sección para el mismo año contributivo;</w:t>
      </w:r>
    </w:p>
    <w:p w14:paraId="6C9909C8" w14:textId="6F0FE065" w:rsidR="00B66E21" w:rsidRDefault="00C54344"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702067">
        <w:rPr>
          <w:rFonts w:ascii="Book Antiqua" w:eastAsia="Times New Roman" w:hAnsi="Book Antiqua"/>
          <w:bCs/>
          <w:i/>
          <w:iCs/>
          <w:noProof/>
          <w:sz w:val="24"/>
          <w:szCs w:val="24"/>
        </w:rPr>
        <w:t xml:space="preserve">Los Negocios Exentos sujetos a contribución bajo la Sección </w:t>
      </w:r>
      <w:r w:rsidR="00103F69" w:rsidRPr="00702067">
        <w:rPr>
          <w:rFonts w:ascii="Book Antiqua" w:eastAsia="Times New Roman" w:hAnsi="Book Antiqua"/>
          <w:bCs/>
          <w:i/>
          <w:iCs/>
          <w:noProof/>
          <w:sz w:val="24"/>
          <w:szCs w:val="24"/>
        </w:rPr>
        <w:t xml:space="preserve">3 de la Ley 135-1997 </w:t>
      </w:r>
      <w:r w:rsidRPr="00702067">
        <w:rPr>
          <w:rFonts w:ascii="Book Antiqua" w:eastAsia="Times New Roman" w:hAnsi="Book Antiqua"/>
          <w:bCs/>
          <w:i/>
          <w:iCs/>
          <w:noProof/>
          <w:sz w:val="24"/>
          <w:szCs w:val="24"/>
        </w:rPr>
        <w:t>tendrán derecho a un Crédito Contributivo Reinteg</w:t>
      </w:r>
      <w:r w:rsidR="000A311B">
        <w:rPr>
          <w:rFonts w:ascii="Book Antiqua" w:eastAsia="Times New Roman" w:hAnsi="Book Antiqua"/>
          <w:bCs/>
          <w:i/>
          <w:iCs/>
          <w:noProof/>
          <w:sz w:val="24"/>
          <w:szCs w:val="24"/>
        </w:rPr>
        <w:t>r</w:t>
      </w:r>
      <w:r w:rsidRPr="00702067">
        <w:rPr>
          <w:rFonts w:ascii="Book Antiqua" w:eastAsia="Times New Roman" w:hAnsi="Book Antiqua"/>
          <w:bCs/>
          <w:i/>
          <w:iCs/>
          <w:noProof/>
          <w:sz w:val="24"/>
          <w:szCs w:val="24"/>
        </w:rPr>
        <w:t xml:space="preserve">able Adicional igual a </w:t>
      </w:r>
      <w:r w:rsidR="00EA6A7C" w:rsidRPr="00364034">
        <w:rPr>
          <w:rFonts w:ascii="Book Antiqua" w:eastAsia="Times New Roman" w:hAnsi="Book Antiqua"/>
          <w:bCs/>
          <w:i/>
          <w:iCs/>
          <w:noProof/>
          <w:sz w:val="24"/>
          <w:szCs w:val="24"/>
        </w:rPr>
        <w:t xml:space="preserve">cinco y veinticinco centécimas por ciento (5.25%) </w:t>
      </w:r>
      <w:r w:rsidR="00EA6A7C" w:rsidRPr="00A62C19">
        <w:rPr>
          <w:rFonts w:ascii="Book Antiqua" w:eastAsia="Times New Roman" w:hAnsi="Book Antiqua"/>
          <w:bCs/>
          <w:i/>
          <w:iCs/>
          <w:noProof/>
          <w:sz w:val="24"/>
          <w:szCs w:val="24"/>
        </w:rPr>
        <w:t>de sus Entradas Brutas</w:t>
      </w:r>
      <w:r w:rsidR="00EA6A7C">
        <w:rPr>
          <w:rFonts w:ascii="Book Antiqua" w:eastAsia="Times New Roman" w:hAnsi="Book Antiqua"/>
          <w:bCs/>
          <w:i/>
          <w:iCs/>
          <w:noProof/>
          <w:sz w:val="24"/>
          <w:szCs w:val="24"/>
        </w:rPr>
        <w:t xml:space="preserve"> </w:t>
      </w:r>
      <w:r w:rsidR="00A569C1" w:rsidRPr="00A569C1">
        <w:rPr>
          <w:rFonts w:ascii="Book Antiqua" w:eastAsia="Times New Roman" w:hAnsi="Book Antiqua"/>
          <w:bCs/>
          <w:i/>
          <w:iCs/>
          <w:noProof/>
          <w:sz w:val="24"/>
          <w:szCs w:val="24"/>
        </w:rPr>
        <w:t>y dicho crédito será reducido</w:t>
      </w:r>
      <w:r w:rsidR="00EA6A7C">
        <w:rPr>
          <w:rFonts w:ascii="Book Antiqua" w:eastAsia="Times New Roman" w:hAnsi="Book Antiqua"/>
          <w:bCs/>
          <w:i/>
          <w:iCs/>
          <w:noProof/>
          <w:sz w:val="24"/>
          <w:szCs w:val="24"/>
        </w:rPr>
        <w:t xml:space="preserve"> (pero no a menos de cero (0)) </w:t>
      </w:r>
      <w:r w:rsidRPr="00702067">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p>
    <w:p w14:paraId="3442FE8A" w14:textId="4F207209" w:rsidR="00B66E21" w:rsidRDefault="00103F69"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B66E21">
        <w:rPr>
          <w:rFonts w:ascii="Book Antiqua" w:eastAsia="Times New Roman" w:hAnsi="Book Antiqua"/>
          <w:bCs/>
          <w:i/>
          <w:iCs/>
          <w:noProof/>
          <w:sz w:val="24"/>
          <w:szCs w:val="24"/>
        </w:rPr>
        <w:t xml:space="preserve">Los Negocios Exentos sujetos a contribución bajo </w:t>
      </w:r>
      <w:r w:rsidR="00B314B0" w:rsidRPr="00B66E21">
        <w:rPr>
          <w:rFonts w:ascii="Book Antiqua" w:eastAsia="Times New Roman" w:hAnsi="Book Antiqua"/>
          <w:bCs/>
          <w:i/>
          <w:iCs/>
          <w:noProof/>
          <w:sz w:val="24"/>
          <w:szCs w:val="24"/>
        </w:rPr>
        <w:t xml:space="preserve">el apartado (c) de </w:t>
      </w:r>
      <w:r w:rsidRPr="00B66E21">
        <w:rPr>
          <w:rFonts w:ascii="Book Antiqua" w:eastAsia="Times New Roman" w:hAnsi="Book Antiqua"/>
          <w:bCs/>
          <w:i/>
          <w:iCs/>
          <w:noProof/>
          <w:sz w:val="24"/>
          <w:szCs w:val="24"/>
        </w:rPr>
        <w:t xml:space="preserve">la Sección </w:t>
      </w:r>
      <w:r w:rsidR="00E0661F" w:rsidRPr="00B66E21">
        <w:rPr>
          <w:rFonts w:ascii="Book Antiqua" w:eastAsia="Times New Roman" w:hAnsi="Book Antiqua"/>
          <w:bCs/>
          <w:i/>
          <w:iCs/>
          <w:noProof/>
          <w:sz w:val="24"/>
          <w:szCs w:val="24"/>
        </w:rPr>
        <w:t>8</w:t>
      </w:r>
      <w:r w:rsidRPr="00B66E21">
        <w:rPr>
          <w:rFonts w:ascii="Book Antiqua" w:eastAsia="Times New Roman" w:hAnsi="Book Antiqua"/>
          <w:bCs/>
          <w:i/>
          <w:iCs/>
          <w:noProof/>
          <w:sz w:val="24"/>
          <w:szCs w:val="24"/>
        </w:rPr>
        <w:t xml:space="preserve"> de la Ley 135-1997 tendrán derecho a un Crédito Contributivo Reinteg</w:t>
      </w:r>
      <w:r w:rsidR="00FE64FE">
        <w:rPr>
          <w:rFonts w:ascii="Book Antiqua" w:eastAsia="Times New Roman" w:hAnsi="Book Antiqua"/>
          <w:bCs/>
          <w:i/>
          <w:iCs/>
          <w:noProof/>
          <w:sz w:val="24"/>
          <w:szCs w:val="24"/>
        </w:rPr>
        <w:t>r</w:t>
      </w:r>
      <w:r w:rsidRPr="00B66E21">
        <w:rPr>
          <w:rFonts w:ascii="Book Antiqua" w:eastAsia="Times New Roman" w:hAnsi="Book Antiqua"/>
          <w:bCs/>
          <w:i/>
          <w:iCs/>
          <w:noProof/>
          <w:sz w:val="24"/>
          <w:szCs w:val="24"/>
        </w:rPr>
        <w:t xml:space="preserve">able Adicional igual </w:t>
      </w:r>
      <w:r w:rsidR="0041110C">
        <w:rPr>
          <w:rFonts w:ascii="Book Antiqua" w:eastAsia="Times New Roman" w:hAnsi="Book Antiqua"/>
          <w:bCs/>
          <w:i/>
          <w:iCs/>
          <w:noProof/>
          <w:sz w:val="24"/>
          <w:szCs w:val="24"/>
        </w:rPr>
        <w:t>once</w:t>
      </w:r>
      <w:r w:rsidR="00EA6A7C" w:rsidRPr="00364034">
        <w:rPr>
          <w:rFonts w:ascii="Book Antiqua" w:eastAsia="Times New Roman" w:hAnsi="Book Antiqua"/>
          <w:bCs/>
          <w:i/>
          <w:iCs/>
          <w:noProof/>
          <w:sz w:val="24"/>
          <w:szCs w:val="24"/>
        </w:rPr>
        <w:t xml:space="preserve"> por ciento (</w:t>
      </w:r>
      <w:r w:rsidR="0041110C">
        <w:rPr>
          <w:rFonts w:ascii="Book Antiqua" w:eastAsia="Times New Roman" w:hAnsi="Book Antiqua"/>
          <w:bCs/>
          <w:i/>
          <w:iCs/>
          <w:noProof/>
          <w:sz w:val="24"/>
          <w:szCs w:val="24"/>
        </w:rPr>
        <w:t>11</w:t>
      </w:r>
      <w:r w:rsidR="00EA6A7C" w:rsidRPr="00364034">
        <w:rPr>
          <w:rFonts w:ascii="Book Antiqua" w:eastAsia="Times New Roman" w:hAnsi="Book Antiqua"/>
          <w:bCs/>
          <w:i/>
          <w:iCs/>
          <w:noProof/>
          <w:sz w:val="24"/>
          <w:szCs w:val="24"/>
        </w:rPr>
        <w:t xml:space="preserve">%) </w:t>
      </w:r>
      <w:r w:rsidR="00EA6A7C" w:rsidRPr="00A62C19">
        <w:rPr>
          <w:rFonts w:ascii="Book Antiqua" w:eastAsia="Times New Roman" w:hAnsi="Book Antiqua"/>
          <w:bCs/>
          <w:i/>
          <w:iCs/>
          <w:noProof/>
          <w:sz w:val="24"/>
          <w:szCs w:val="24"/>
        </w:rPr>
        <w:t>de sus Entradas Brutas</w:t>
      </w:r>
      <w:r w:rsidR="00EA6A7C">
        <w:rPr>
          <w:rFonts w:ascii="Book Antiqua" w:eastAsia="Times New Roman" w:hAnsi="Book Antiqua"/>
          <w:bCs/>
          <w:i/>
          <w:iCs/>
          <w:noProof/>
          <w:sz w:val="24"/>
          <w:szCs w:val="24"/>
        </w:rPr>
        <w:t xml:space="preserve"> </w:t>
      </w:r>
      <w:r w:rsidR="00886A69" w:rsidRPr="00886A69">
        <w:rPr>
          <w:rFonts w:ascii="Book Antiqua" w:eastAsia="Times New Roman" w:hAnsi="Book Antiqua"/>
          <w:bCs/>
          <w:i/>
          <w:iCs/>
          <w:noProof/>
          <w:sz w:val="24"/>
          <w:szCs w:val="24"/>
        </w:rPr>
        <w:t xml:space="preserve">y dicho crédito será </w:t>
      </w:r>
      <w:r w:rsidR="00886A69" w:rsidRPr="00886A69">
        <w:rPr>
          <w:rFonts w:ascii="Book Antiqua" w:eastAsia="Times New Roman" w:hAnsi="Book Antiqua"/>
          <w:bCs/>
          <w:i/>
          <w:iCs/>
          <w:noProof/>
          <w:sz w:val="24"/>
          <w:szCs w:val="24"/>
        </w:rPr>
        <w:lastRenderedPageBreak/>
        <w:t>reducido</w:t>
      </w:r>
      <w:r w:rsidR="00EA6A7C">
        <w:rPr>
          <w:rFonts w:ascii="Book Antiqua" w:eastAsia="Times New Roman" w:hAnsi="Book Antiqua"/>
          <w:bCs/>
          <w:i/>
          <w:iCs/>
          <w:noProof/>
          <w:sz w:val="24"/>
          <w:szCs w:val="24"/>
        </w:rPr>
        <w:t xml:space="preserve"> (pero no a menos de cero (0)) </w:t>
      </w:r>
      <w:r w:rsidRPr="00B66E21">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p>
    <w:p w14:paraId="55BF2E5C" w14:textId="2AC39A1D" w:rsidR="00B66E21" w:rsidRDefault="00B004DA"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B66E21">
        <w:rPr>
          <w:rFonts w:ascii="Book Antiqua" w:eastAsia="Times New Roman" w:hAnsi="Book Antiqua"/>
          <w:bCs/>
          <w:i/>
          <w:iCs/>
          <w:noProof/>
          <w:sz w:val="24"/>
          <w:szCs w:val="24"/>
        </w:rPr>
        <w:t xml:space="preserve">Los Negocios Exentos sujetos a contribución bajo el párrafo (1) </w:t>
      </w:r>
      <w:r w:rsidR="007F0A04" w:rsidRPr="00B66E21">
        <w:rPr>
          <w:rFonts w:ascii="Book Antiqua" w:eastAsia="Times New Roman" w:hAnsi="Book Antiqua"/>
          <w:bCs/>
          <w:i/>
          <w:iCs/>
          <w:noProof/>
          <w:sz w:val="24"/>
          <w:szCs w:val="24"/>
        </w:rPr>
        <w:t>d</w:t>
      </w:r>
      <w:r w:rsidRPr="00B66E21">
        <w:rPr>
          <w:rFonts w:ascii="Book Antiqua" w:eastAsia="Times New Roman" w:hAnsi="Book Antiqua"/>
          <w:bCs/>
          <w:i/>
          <w:iCs/>
          <w:noProof/>
          <w:sz w:val="24"/>
          <w:szCs w:val="24"/>
        </w:rPr>
        <w:t>el apartado (</w:t>
      </w:r>
      <w:r w:rsidR="007F0A04" w:rsidRPr="00B66E21">
        <w:rPr>
          <w:rFonts w:ascii="Book Antiqua" w:eastAsia="Times New Roman" w:hAnsi="Book Antiqua"/>
          <w:bCs/>
          <w:i/>
          <w:iCs/>
          <w:noProof/>
          <w:sz w:val="24"/>
          <w:szCs w:val="24"/>
        </w:rPr>
        <w:t>a</w:t>
      </w:r>
      <w:r w:rsidRPr="00B66E21">
        <w:rPr>
          <w:rFonts w:ascii="Book Antiqua" w:eastAsia="Times New Roman" w:hAnsi="Book Antiqua"/>
          <w:bCs/>
          <w:i/>
          <w:iCs/>
          <w:noProof/>
          <w:sz w:val="24"/>
          <w:szCs w:val="24"/>
        </w:rPr>
        <w:t xml:space="preserve">) de la Sección </w:t>
      </w:r>
      <w:r w:rsidR="007F0A04" w:rsidRPr="00B66E21">
        <w:rPr>
          <w:rFonts w:ascii="Book Antiqua" w:eastAsia="Times New Roman" w:hAnsi="Book Antiqua"/>
          <w:bCs/>
          <w:i/>
          <w:iCs/>
          <w:noProof/>
          <w:sz w:val="24"/>
          <w:szCs w:val="24"/>
        </w:rPr>
        <w:t>3</w:t>
      </w:r>
      <w:r w:rsidRPr="00B66E21">
        <w:rPr>
          <w:rFonts w:ascii="Book Antiqua" w:eastAsia="Times New Roman" w:hAnsi="Book Antiqua"/>
          <w:bCs/>
          <w:i/>
          <w:iCs/>
          <w:noProof/>
          <w:sz w:val="24"/>
          <w:szCs w:val="24"/>
        </w:rPr>
        <w:t xml:space="preserve"> de la Ley </w:t>
      </w:r>
      <w:r w:rsidR="007F0A04" w:rsidRPr="00B66E21">
        <w:rPr>
          <w:rFonts w:ascii="Book Antiqua" w:eastAsia="Times New Roman" w:hAnsi="Book Antiqua"/>
          <w:bCs/>
          <w:i/>
          <w:iCs/>
          <w:noProof/>
          <w:sz w:val="24"/>
          <w:szCs w:val="24"/>
        </w:rPr>
        <w:t>73-2008</w:t>
      </w:r>
      <w:r w:rsidRPr="00B66E21">
        <w:rPr>
          <w:rFonts w:ascii="Book Antiqua" w:eastAsia="Times New Roman" w:hAnsi="Book Antiqua"/>
          <w:bCs/>
          <w:i/>
          <w:iCs/>
          <w:noProof/>
          <w:sz w:val="24"/>
          <w:szCs w:val="24"/>
        </w:rPr>
        <w:t xml:space="preserve"> tendrán derecho a un Crédito Contributivo Reinteg</w:t>
      </w:r>
      <w:r w:rsidR="00D232D9">
        <w:rPr>
          <w:rFonts w:ascii="Book Antiqua" w:eastAsia="Times New Roman" w:hAnsi="Book Antiqua"/>
          <w:bCs/>
          <w:i/>
          <w:iCs/>
          <w:noProof/>
          <w:sz w:val="24"/>
          <w:szCs w:val="24"/>
        </w:rPr>
        <w:t>r</w:t>
      </w:r>
      <w:r w:rsidRPr="00B66E21">
        <w:rPr>
          <w:rFonts w:ascii="Book Antiqua" w:eastAsia="Times New Roman" w:hAnsi="Book Antiqua"/>
          <w:bCs/>
          <w:i/>
          <w:iCs/>
          <w:noProof/>
          <w:sz w:val="24"/>
          <w:szCs w:val="24"/>
        </w:rPr>
        <w:t xml:space="preserve">able Adicional igual a </w:t>
      </w:r>
      <w:r w:rsidR="006C2783" w:rsidRPr="00364034">
        <w:rPr>
          <w:rFonts w:ascii="Book Antiqua" w:eastAsia="Times New Roman" w:hAnsi="Book Antiqua"/>
          <w:bCs/>
          <w:i/>
          <w:iCs/>
          <w:noProof/>
          <w:sz w:val="24"/>
          <w:szCs w:val="24"/>
        </w:rPr>
        <w:t xml:space="preserve">cinco y veinticinco centécimas por ciento (5.25%) </w:t>
      </w:r>
      <w:r w:rsidR="006C2783" w:rsidRPr="00A62C19">
        <w:rPr>
          <w:rFonts w:ascii="Book Antiqua" w:eastAsia="Times New Roman" w:hAnsi="Book Antiqua"/>
          <w:bCs/>
          <w:i/>
          <w:iCs/>
          <w:noProof/>
          <w:sz w:val="24"/>
          <w:szCs w:val="24"/>
        </w:rPr>
        <w:t>de sus Entradas Brutas</w:t>
      </w:r>
      <w:r w:rsidR="006C2783">
        <w:rPr>
          <w:rFonts w:ascii="Book Antiqua" w:eastAsia="Times New Roman" w:hAnsi="Book Antiqua"/>
          <w:bCs/>
          <w:i/>
          <w:iCs/>
          <w:noProof/>
          <w:sz w:val="24"/>
          <w:szCs w:val="24"/>
        </w:rPr>
        <w:t xml:space="preserve"> </w:t>
      </w:r>
      <w:r w:rsidR="00886A69" w:rsidRPr="00886A69">
        <w:rPr>
          <w:rFonts w:ascii="Book Antiqua" w:eastAsia="Times New Roman" w:hAnsi="Book Antiqua"/>
          <w:bCs/>
          <w:i/>
          <w:iCs/>
          <w:noProof/>
          <w:sz w:val="24"/>
          <w:szCs w:val="24"/>
        </w:rPr>
        <w:t>y dicho crédito será reducido</w:t>
      </w:r>
      <w:r w:rsidR="006C2783">
        <w:rPr>
          <w:rFonts w:ascii="Book Antiqua" w:eastAsia="Times New Roman" w:hAnsi="Book Antiqua"/>
          <w:bCs/>
          <w:i/>
          <w:iCs/>
          <w:noProof/>
          <w:sz w:val="24"/>
          <w:szCs w:val="24"/>
        </w:rPr>
        <w:t xml:space="preserve"> (pero no a menos de cero (0)) </w:t>
      </w:r>
      <w:r w:rsidRPr="00B66E21">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p>
    <w:p w14:paraId="0EA9F4AB" w14:textId="2CFC1205" w:rsidR="00B66E21" w:rsidRDefault="007F0A04"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B66E21">
        <w:rPr>
          <w:rFonts w:ascii="Book Antiqua" w:eastAsia="Times New Roman" w:hAnsi="Book Antiqua"/>
          <w:bCs/>
          <w:i/>
          <w:iCs/>
          <w:noProof/>
          <w:sz w:val="24"/>
          <w:szCs w:val="24"/>
        </w:rPr>
        <w:t xml:space="preserve">Los Negocios Exentos sujetos a contribución bajo el párrafo (1) del apartado (a) de la Sección 3 de la Ley 73-2008 y </w:t>
      </w:r>
      <w:r w:rsidR="0038507B" w:rsidRPr="00B66E21">
        <w:rPr>
          <w:rFonts w:ascii="Book Antiqua" w:eastAsia="Times New Roman" w:hAnsi="Book Antiqua"/>
          <w:bCs/>
          <w:i/>
          <w:iCs/>
          <w:noProof/>
          <w:sz w:val="24"/>
          <w:szCs w:val="24"/>
        </w:rPr>
        <w:t>sujetos a la tasa de retención del párrafo (4) del apartado (b) de la Sección 3 de la Ley 73-2008</w:t>
      </w:r>
      <w:r w:rsidRPr="00B66E21">
        <w:rPr>
          <w:rFonts w:ascii="Book Antiqua" w:eastAsia="Times New Roman" w:hAnsi="Book Antiqua"/>
          <w:bCs/>
          <w:i/>
          <w:iCs/>
          <w:noProof/>
          <w:sz w:val="24"/>
          <w:szCs w:val="24"/>
        </w:rPr>
        <w:t xml:space="preserve"> tendrán derecho a un Crédito Contributivo Reinteg</w:t>
      </w:r>
      <w:r w:rsidR="00D232D9">
        <w:rPr>
          <w:rFonts w:ascii="Book Antiqua" w:eastAsia="Times New Roman" w:hAnsi="Book Antiqua"/>
          <w:bCs/>
          <w:i/>
          <w:iCs/>
          <w:noProof/>
          <w:sz w:val="24"/>
          <w:szCs w:val="24"/>
        </w:rPr>
        <w:t>r</w:t>
      </w:r>
      <w:r w:rsidRPr="00B66E21">
        <w:rPr>
          <w:rFonts w:ascii="Book Antiqua" w:eastAsia="Times New Roman" w:hAnsi="Book Antiqua"/>
          <w:bCs/>
          <w:i/>
          <w:iCs/>
          <w:noProof/>
          <w:sz w:val="24"/>
          <w:szCs w:val="24"/>
        </w:rPr>
        <w:t xml:space="preserve">able Adicional igual a </w:t>
      </w:r>
      <w:r w:rsidR="006C2783" w:rsidRPr="00364034">
        <w:rPr>
          <w:rFonts w:ascii="Book Antiqua" w:eastAsia="Times New Roman" w:hAnsi="Book Antiqua"/>
          <w:bCs/>
          <w:i/>
          <w:iCs/>
          <w:noProof/>
          <w:sz w:val="24"/>
          <w:szCs w:val="24"/>
        </w:rPr>
        <w:t xml:space="preserve">cinco y veinticinco centécimas por ciento (5.25%) </w:t>
      </w:r>
      <w:r w:rsidR="006C2783" w:rsidRPr="00A62C19">
        <w:rPr>
          <w:rFonts w:ascii="Book Antiqua" w:eastAsia="Times New Roman" w:hAnsi="Book Antiqua"/>
          <w:bCs/>
          <w:i/>
          <w:iCs/>
          <w:noProof/>
          <w:sz w:val="24"/>
          <w:szCs w:val="24"/>
        </w:rPr>
        <w:t>de sus Entradas Brutas</w:t>
      </w:r>
      <w:r w:rsidR="006C2783">
        <w:rPr>
          <w:rFonts w:ascii="Book Antiqua" w:eastAsia="Times New Roman" w:hAnsi="Book Antiqua"/>
          <w:bCs/>
          <w:i/>
          <w:iCs/>
          <w:noProof/>
          <w:sz w:val="24"/>
          <w:szCs w:val="24"/>
        </w:rPr>
        <w:t xml:space="preserve"> </w:t>
      </w:r>
      <w:r w:rsidR="00886A69" w:rsidRPr="00886A69">
        <w:rPr>
          <w:rFonts w:ascii="Book Antiqua" w:eastAsia="Times New Roman" w:hAnsi="Book Antiqua"/>
          <w:bCs/>
          <w:i/>
          <w:iCs/>
          <w:noProof/>
          <w:sz w:val="24"/>
          <w:szCs w:val="24"/>
        </w:rPr>
        <w:t>y dicho crédito será reducido</w:t>
      </w:r>
      <w:r w:rsidR="006C2783">
        <w:rPr>
          <w:rFonts w:ascii="Book Antiqua" w:eastAsia="Times New Roman" w:hAnsi="Book Antiqua"/>
          <w:bCs/>
          <w:i/>
          <w:iCs/>
          <w:noProof/>
          <w:sz w:val="24"/>
          <w:szCs w:val="24"/>
        </w:rPr>
        <w:t xml:space="preserve"> (pero no a menos de cero (0)) </w:t>
      </w:r>
      <w:r w:rsidRPr="00B66E21">
        <w:rPr>
          <w:rFonts w:ascii="Book Antiqua" w:eastAsia="Times New Roman" w:hAnsi="Book Antiqua"/>
          <w:bCs/>
          <w:i/>
          <w:iCs/>
          <w:noProof/>
          <w:sz w:val="24"/>
          <w:szCs w:val="24"/>
        </w:rPr>
        <w:t>por el monto de cualquier Crédito Contributivo Reintegrable recibido o acumulado bajo el apartado (a) de esta Sección para el mismo año contributivo;</w:t>
      </w:r>
    </w:p>
    <w:p w14:paraId="4078D4E3" w14:textId="5D4C083B" w:rsidR="004E3BE9" w:rsidRPr="00852B97" w:rsidRDefault="008F0242"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B66E21">
        <w:rPr>
          <w:rFonts w:ascii="Book Antiqua" w:eastAsia="Times New Roman" w:hAnsi="Book Antiqua"/>
          <w:bCs/>
          <w:i/>
          <w:iCs/>
          <w:noProof/>
          <w:sz w:val="24"/>
          <w:szCs w:val="24"/>
        </w:rPr>
        <w:t>Los Negocios Exentos sujetos a contribución bajo el párrafo (2) del apartado (a) de la Sección 3 de la Ley 73-2008 tendrán derecho a un Crédito Contributivo Reinteg</w:t>
      </w:r>
      <w:r w:rsidR="00D232D9">
        <w:rPr>
          <w:rFonts w:ascii="Book Antiqua" w:eastAsia="Times New Roman" w:hAnsi="Book Antiqua"/>
          <w:bCs/>
          <w:i/>
          <w:iCs/>
          <w:noProof/>
          <w:sz w:val="24"/>
          <w:szCs w:val="24"/>
        </w:rPr>
        <w:t>r</w:t>
      </w:r>
      <w:r w:rsidRPr="00B66E21">
        <w:rPr>
          <w:rFonts w:ascii="Book Antiqua" w:eastAsia="Times New Roman" w:hAnsi="Book Antiqua"/>
          <w:bCs/>
          <w:i/>
          <w:iCs/>
          <w:noProof/>
          <w:sz w:val="24"/>
          <w:szCs w:val="24"/>
        </w:rPr>
        <w:t xml:space="preserve">able Adicional igual </w:t>
      </w:r>
      <w:r w:rsidR="00412B16">
        <w:rPr>
          <w:rFonts w:ascii="Book Antiqua" w:eastAsia="Times New Roman" w:hAnsi="Book Antiqua"/>
          <w:bCs/>
          <w:i/>
          <w:iCs/>
          <w:noProof/>
          <w:sz w:val="24"/>
          <w:szCs w:val="24"/>
        </w:rPr>
        <w:t>siete punto cinco</w:t>
      </w:r>
      <w:r w:rsidR="006C2783" w:rsidRPr="00364034">
        <w:rPr>
          <w:rFonts w:ascii="Book Antiqua" w:eastAsia="Times New Roman" w:hAnsi="Book Antiqua"/>
          <w:bCs/>
          <w:i/>
          <w:iCs/>
          <w:noProof/>
          <w:sz w:val="24"/>
          <w:szCs w:val="24"/>
        </w:rPr>
        <w:t xml:space="preserve"> (</w:t>
      </w:r>
      <w:r w:rsidR="00412B16">
        <w:rPr>
          <w:rFonts w:ascii="Book Antiqua" w:eastAsia="Times New Roman" w:hAnsi="Book Antiqua"/>
          <w:bCs/>
          <w:i/>
          <w:iCs/>
          <w:noProof/>
          <w:sz w:val="24"/>
          <w:szCs w:val="24"/>
        </w:rPr>
        <w:t>7.</w:t>
      </w:r>
      <w:r w:rsidR="006C2783" w:rsidRPr="00364034">
        <w:rPr>
          <w:rFonts w:ascii="Book Antiqua" w:eastAsia="Times New Roman" w:hAnsi="Book Antiqua"/>
          <w:bCs/>
          <w:i/>
          <w:iCs/>
          <w:noProof/>
          <w:sz w:val="24"/>
          <w:szCs w:val="24"/>
        </w:rPr>
        <w:t xml:space="preserve">5%) </w:t>
      </w:r>
      <w:r w:rsidR="006C2783" w:rsidRPr="00A62C19">
        <w:rPr>
          <w:rFonts w:ascii="Book Antiqua" w:eastAsia="Times New Roman" w:hAnsi="Book Antiqua"/>
          <w:bCs/>
          <w:i/>
          <w:iCs/>
          <w:noProof/>
          <w:sz w:val="24"/>
          <w:szCs w:val="24"/>
        </w:rPr>
        <w:t>de sus Entradas Brutas</w:t>
      </w:r>
      <w:r w:rsidR="006C2783">
        <w:rPr>
          <w:rFonts w:ascii="Book Antiqua" w:eastAsia="Times New Roman" w:hAnsi="Book Antiqua"/>
          <w:bCs/>
          <w:i/>
          <w:iCs/>
          <w:noProof/>
          <w:sz w:val="24"/>
          <w:szCs w:val="24"/>
        </w:rPr>
        <w:t xml:space="preserve"> </w:t>
      </w:r>
      <w:r w:rsidR="00886A69" w:rsidRPr="00886A69">
        <w:rPr>
          <w:rFonts w:ascii="Book Antiqua" w:eastAsia="Times New Roman" w:hAnsi="Book Antiqua"/>
          <w:bCs/>
          <w:i/>
          <w:iCs/>
          <w:noProof/>
          <w:sz w:val="24"/>
          <w:szCs w:val="24"/>
        </w:rPr>
        <w:t>y dicho crédito será reducido</w:t>
      </w:r>
      <w:r w:rsidR="006C2783">
        <w:rPr>
          <w:rFonts w:ascii="Book Antiqua" w:eastAsia="Times New Roman" w:hAnsi="Book Antiqua"/>
          <w:bCs/>
          <w:i/>
          <w:iCs/>
          <w:noProof/>
          <w:sz w:val="24"/>
          <w:szCs w:val="24"/>
        </w:rPr>
        <w:t xml:space="preserve"> (pero no a menos de cero (0)) </w:t>
      </w:r>
      <w:r w:rsidRPr="00B66E21">
        <w:rPr>
          <w:rFonts w:ascii="Book Antiqua" w:eastAsia="Times New Roman" w:hAnsi="Book Antiqua"/>
          <w:bCs/>
          <w:i/>
          <w:iCs/>
          <w:noProof/>
          <w:sz w:val="24"/>
          <w:szCs w:val="24"/>
        </w:rPr>
        <w:t xml:space="preserve">por el monto de cualquier </w:t>
      </w:r>
      <w:r w:rsidRPr="00852B97">
        <w:rPr>
          <w:rFonts w:ascii="Book Antiqua" w:eastAsia="Times New Roman" w:hAnsi="Book Antiqua"/>
          <w:bCs/>
          <w:i/>
          <w:iCs/>
          <w:noProof/>
          <w:sz w:val="24"/>
          <w:szCs w:val="24"/>
        </w:rPr>
        <w:lastRenderedPageBreak/>
        <w:t>Crédito Contributivo Reintegrable recibido o acumulado bajo el apartado (a) de esta Sección para el mismo año contributivo;</w:t>
      </w:r>
    </w:p>
    <w:p w14:paraId="08921A7C" w14:textId="7975169E" w:rsidR="004E3BE9" w:rsidRPr="00852B97" w:rsidRDefault="004E3BE9" w:rsidP="00EC71CA">
      <w:pPr>
        <w:pStyle w:val="ListParagraph"/>
        <w:numPr>
          <w:ilvl w:val="0"/>
          <w:numId w:val="11"/>
        </w:numPr>
        <w:spacing w:after="0" w:line="480" w:lineRule="auto"/>
        <w:jc w:val="both"/>
        <w:rPr>
          <w:rFonts w:ascii="Book Antiqua" w:eastAsia="Times New Roman" w:hAnsi="Book Antiqua"/>
          <w:bCs/>
          <w:i/>
          <w:iCs/>
          <w:noProof/>
          <w:sz w:val="24"/>
          <w:szCs w:val="24"/>
        </w:rPr>
      </w:pPr>
      <w:r w:rsidRPr="00AA160E">
        <w:rPr>
          <w:rFonts w:ascii="Book Antiqua" w:eastAsia="Times New Roman" w:hAnsi="Book Antiqua"/>
          <w:bCs/>
          <w:i/>
          <w:iCs/>
          <w:noProof/>
          <w:sz w:val="24"/>
          <w:szCs w:val="24"/>
        </w:rPr>
        <w:t>Los Negocios Exentos bajo este Código o Leyes de Incentivos Anteriores que hagan una elección bajo la Sección 2062.01A de este Código y seleccionen uno de los Créditos</w:t>
      </w:r>
      <w:r w:rsidRPr="00AA160E">
        <w:t xml:space="preserve"> </w:t>
      </w:r>
      <w:r w:rsidRPr="00AA160E">
        <w:rPr>
          <w:rFonts w:ascii="Book Antiqua" w:eastAsia="Times New Roman" w:hAnsi="Book Antiqua"/>
          <w:bCs/>
          <w:i/>
          <w:iCs/>
          <w:noProof/>
          <w:sz w:val="24"/>
          <w:szCs w:val="24"/>
        </w:rPr>
        <w:t>Contributivos Reintegrables de este apartado (b), establecerán cu</w:t>
      </w:r>
      <w:r w:rsidR="00893EE7" w:rsidRPr="00AA160E">
        <w:rPr>
          <w:rFonts w:ascii="Book Antiqua" w:eastAsia="Times New Roman" w:hAnsi="Book Antiqua"/>
          <w:bCs/>
          <w:i/>
          <w:iCs/>
          <w:noProof/>
          <w:sz w:val="24"/>
          <w:szCs w:val="24"/>
        </w:rPr>
        <w:t>á</w:t>
      </w:r>
      <w:r w:rsidRPr="00AA160E">
        <w:rPr>
          <w:rFonts w:ascii="Book Antiqua" w:eastAsia="Times New Roman" w:hAnsi="Book Antiqua"/>
          <w:bCs/>
          <w:i/>
          <w:iCs/>
          <w:noProof/>
          <w:sz w:val="24"/>
          <w:szCs w:val="24"/>
        </w:rPr>
        <w:t>l de dichos Créditos</w:t>
      </w:r>
      <w:r w:rsidRPr="00AA160E">
        <w:t xml:space="preserve"> </w:t>
      </w:r>
      <w:r w:rsidRPr="00AA160E">
        <w:rPr>
          <w:rFonts w:ascii="Book Antiqua" w:eastAsia="Times New Roman" w:hAnsi="Book Antiqua"/>
          <w:bCs/>
          <w:i/>
          <w:iCs/>
          <w:noProof/>
          <w:sz w:val="24"/>
          <w:szCs w:val="24"/>
        </w:rPr>
        <w:t>Contributivos Reintegrables habrá</w:t>
      </w:r>
      <w:r w:rsidR="006E697D" w:rsidRPr="00AA160E">
        <w:rPr>
          <w:rFonts w:ascii="Book Antiqua" w:eastAsia="Times New Roman" w:hAnsi="Book Antiqua"/>
          <w:bCs/>
          <w:i/>
          <w:iCs/>
          <w:noProof/>
          <w:sz w:val="24"/>
          <w:szCs w:val="24"/>
        </w:rPr>
        <w:t>n</w:t>
      </w:r>
      <w:r w:rsidRPr="00AA160E">
        <w:rPr>
          <w:rFonts w:ascii="Book Antiqua" w:eastAsia="Times New Roman" w:hAnsi="Book Antiqua"/>
          <w:bCs/>
          <w:i/>
          <w:iCs/>
          <w:noProof/>
          <w:sz w:val="24"/>
          <w:szCs w:val="24"/>
        </w:rPr>
        <w:t xml:space="preserve"> seleccionado al momento de relamar dicho crédito en su planilla de contribución sobre ingresos para el año contributivo de tal reclamo.</w:t>
      </w:r>
    </w:p>
    <w:p w14:paraId="7D17A619" w14:textId="65C755DB" w:rsidR="00C307F8" w:rsidRPr="00704A77" w:rsidRDefault="004C7760" w:rsidP="00EC71CA">
      <w:pPr>
        <w:pStyle w:val="ListParagraph"/>
        <w:numPr>
          <w:ilvl w:val="0"/>
          <w:numId w:val="6"/>
        </w:numPr>
        <w:spacing w:after="0" w:line="480" w:lineRule="auto"/>
        <w:jc w:val="both"/>
        <w:rPr>
          <w:rFonts w:ascii="Book Antiqua" w:eastAsia="SimSun" w:hAnsi="Book Antiqua" w:cs="Times New Roman"/>
          <w:b/>
          <w:bCs/>
          <w:i/>
          <w:iCs/>
          <w:sz w:val="24"/>
          <w:szCs w:val="20"/>
        </w:rPr>
      </w:pPr>
      <w:r w:rsidRPr="00852B97">
        <w:rPr>
          <w:rFonts w:ascii="Book Antiqua" w:eastAsia="SimSun" w:hAnsi="Book Antiqua" w:cs="Times New Roman"/>
          <w:i/>
          <w:iCs/>
          <w:sz w:val="24"/>
          <w:szCs w:val="20"/>
        </w:rPr>
        <w:t>Crédito</w:t>
      </w:r>
      <w:r w:rsidR="00DD622A" w:rsidRPr="00852B97">
        <w:rPr>
          <w:rFonts w:ascii="Book Antiqua" w:eastAsia="SimSun" w:hAnsi="Book Antiqua" w:cs="Times New Roman"/>
          <w:i/>
          <w:iCs/>
          <w:sz w:val="24"/>
          <w:szCs w:val="20"/>
        </w:rPr>
        <w:t>s</w:t>
      </w:r>
      <w:r w:rsidRPr="00852B97">
        <w:rPr>
          <w:rFonts w:ascii="Book Antiqua" w:eastAsia="SimSun" w:hAnsi="Book Antiqua" w:cs="Times New Roman"/>
          <w:i/>
          <w:iCs/>
          <w:sz w:val="24"/>
          <w:szCs w:val="20"/>
        </w:rPr>
        <w:t xml:space="preserve"> Contributivo</w:t>
      </w:r>
      <w:r w:rsidR="00DD622A" w:rsidRPr="00852B97">
        <w:rPr>
          <w:rFonts w:ascii="Book Antiqua" w:eastAsia="SimSun" w:hAnsi="Book Antiqua" w:cs="Times New Roman"/>
          <w:i/>
          <w:iCs/>
          <w:sz w:val="24"/>
          <w:szCs w:val="20"/>
        </w:rPr>
        <w:t>s</w:t>
      </w:r>
      <w:r w:rsidRPr="00852B97">
        <w:rPr>
          <w:rFonts w:ascii="Book Antiqua" w:eastAsia="SimSun" w:hAnsi="Book Antiqua" w:cs="Times New Roman"/>
          <w:i/>
          <w:iCs/>
          <w:sz w:val="24"/>
          <w:szCs w:val="20"/>
        </w:rPr>
        <w:t xml:space="preserve"> Reinteg</w:t>
      </w:r>
      <w:r w:rsidR="00E768D3" w:rsidRPr="00852B97">
        <w:rPr>
          <w:rFonts w:ascii="Book Antiqua" w:eastAsia="SimSun" w:hAnsi="Book Antiqua" w:cs="Times New Roman"/>
          <w:i/>
          <w:iCs/>
          <w:sz w:val="24"/>
          <w:szCs w:val="20"/>
        </w:rPr>
        <w:t>rable</w:t>
      </w:r>
      <w:r w:rsidR="00DD622A" w:rsidRPr="00852B97">
        <w:rPr>
          <w:rFonts w:ascii="Book Antiqua" w:eastAsia="SimSun" w:hAnsi="Book Antiqua" w:cs="Times New Roman"/>
          <w:i/>
          <w:iCs/>
          <w:sz w:val="24"/>
          <w:szCs w:val="20"/>
        </w:rPr>
        <w:t>s</w:t>
      </w:r>
      <w:r w:rsidR="00E768D3" w:rsidRPr="00852B97">
        <w:rPr>
          <w:rFonts w:ascii="Book Antiqua" w:eastAsia="SimSun" w:hAnsi="Book Antiqua" w:cs="Times New Roman"/>
          <w:i/>
          <w:iCs/>
          <w:sz w:val="24"/>
          <w:szCs w:val="20"/>
        </w:rPr>
        <w:t xml:space="preserve"> Basados en Inversión</w:t>
      </w:r>
      <w:r w:rsidR="00757240" w:rsidRPr="00852B97">
        <w:rPr>
          <w:rFonts w:ascii="Book Antiqua" w:eastAsia="SimSun" w:hAnsi="Book Antiqua" w:cs="Times New Roman"/>
          <w:i/>
          <w:iCs/>
          <w:sz w:val="24"/>
          <w:szCs w:val="20"/>
        </w:rPr>
        <w:t>. -</w:t>
      </w:r>
      <w:r w:rsidR="00EB556F" w:rsidRPr="00852B97">
        <w:rPr>
          <w:rFonts w:ascii="Book Antiqua" w:eastAsia="SimSun" w:hAnsi="Book Antiqua" w:cs="Times New Roman"/>
          <w:i/>
          <w:iCs/>
          <w:sz w:val="24"/>
          <w:szCs w:val="20"/>
        </w:rPr>
        <w:t xml:space="preserve"> </w:t>
      </w:r>
      <w:r w:rsidR="00757240" w:rsidRPr="00852B97">
        <w:rPr>
          <w:rFonts w:ascii="Book Antiqua" w:eastAsia="SimSun" w:hAnsi="Book Antiqua" w:cs="Times New Roman"/>
          <w:i/>
          <w:iCs/>
          <w:sz w:val="24"/>
          <w:szCs w:val="20"/>
        </w:rPr>
        <w:t>L</w:t>
      </w:r>
      <w:r w:rsidR="00EB556F" w:rsidRPr="00852B97">
        <w:rPr>
          <w:rFonts w:ascii="Book Antiqua" w:eastAsia="SimSun" w:hAnsi="Book Antiqua" w:cs="Times New Roman"/>
          <w:i/>
          <w:iCs/>
          <w:sz w:val="24"/>
          <w:szCs w:val="20"/>
        </w:rPr>
        <w:t>os Negocios Exentos bajo este Código o Leyes de Incentivos Anteriores</w:t>
      </w:r>
      <w:r w:rsidR="00EB556F">
        <w:rPr>
          <w:rFonts w:ascii="Book Antiqua" w:eastAsia="SimSun" w:hAnsi="Book Antiqua" w:cs="Times New Roman"/>
          <w:i/>
          <w:iCs/>
          <w:sz w:val="24"/>
          <w:szCs w:val="20"/>
        </w:rPr>
        <w:t xml:space="preserve"> </w:t>
      </w:r>
      <w:r w:rsidR="009E293C">
        <w:rPr>
          <w:rFonts w:ascii="Book Antiqua" w:eastAsia="Times New Roman" w:hAnsi="Book Antiqua"/>
          <w:bCs/>
          <w:i/>
          <w:iCs/>
          <w:noProof/>
          <w:sz w:val="24"/>
          <w:szCs w:val="24"/>
        </w:rPr>
        <w:t xml:space="preserve">que hagan una elección bajo la Sección 2062.01A </w:t>
      </w:r>
      <w:r w:rsidR="00C307F8">
        <w:rPr>
          <w:rFonts w:ascii="Book Antiqua" w:eastAsia="SimSun" w:hAnsi="Book Antiqua" w:cs="Times New Roman"/>
          <w:i/>
          <w:iCs/>
          <w:sz w:val="24"/>
          <w:szCs w:val="20"/>
        </w:rPr>
        <w:t xml:space="preserve">disfrutarán, </w:t>
      </w:r>
      <w:r w:rsidR="002A73CD">
        <w:rPr>
          <w:rFonts w:ascii="Book Antiqua" w:eastAsia="SimSun" w:hAnsi="Book Antiqua" w:cs="Times New Roman"/>
          <w:i/>
          <w:iCs/>
          <w:sz w:val="24"/>
          <w:szCs w:val="20"/>
        </w:rPr>
        <w:t xml:space="preserve">además de los Créditos Contributivos Reintegrables del apartado (a) </w:t>
      </w:r>
      <w:r w:rsidR="00BE6456">
        <w:rPr>
          <w:rFonts w:ascii="Book Antiqua" w:eastAsia="SimSun" w:hAnsi="Book Antiqua" w:cs="Times New Roman"/>
          <w:i/>
          <w:iCs/>
          <w:sz w:val="24"/>
          <w:szCs w:val="20"/>
        </w:rPr>
        <w:t xml:space="preserve">de esta Sección, y del </w:t>
      </w:r>
      <w:bookmarkStart w:id="8" w:name="_Hlk147240778"/>
      <w:r w:rsidR="00BE6456">
        <w:rPr>
          <w:rFonts w:ascii="Book Antiqua" w:eastAsia="SimSun" w:hAnsi="Book Antiqua" w:cs="Times New Roman"/>
          <w:i/>
          <w:iCs/>
          <w:sz w:val="24"/>
          <w:szCs w:val="20"/>
        </w:rPr>
        <w:t xml:space="preserve">Crédito Contributivo Reintegrable </w:t>
      </w:r>
      <w:bookmarkEnd w:id="8"/>
      <w:r w:rsidR="00BE6456">
        <w:rPr>
          <w:rFonts w:ascii="Book Antiqua" w:eastAsia="SimSun" w:hAnsi="Book Antiqua" w:cs="Times New Roman"/>
          <w:i/>
          <w:iCs/>
          <w:sz w:val="24"/>
          <w:szCs w:val="20"/>
        </w:rPr>
        <w:t>Adicional del apartado (</w:t>
      </w:r>
      <w:r w:rsidR="00440D63">
        <w:rPr>
          <w:rFonts w:ascii="Book Antiqua" w:eastAsia="SimSun" w:hAnsi="Book Antiqua" w:cs="Times New Roman"/>
          <w:i/>
          <w:iCs/>
          <w:sz w:val="24"/>
          <w:szCs w:val="20"/>
        </w:rPr>
        <w:t xml:space="preserve">b) de esta Sección, </w:t>
      </w:r>
      <w:r w:rsidR="00D81C1A">
        <w:rPr>
          <w:rFonts w:ascii="Book Antiqua" w:eastAsia="SimSun" w:hAnsi="Book Antiqua" w:cs="Times New Roman"/>
          <w:i/>
          <w:iCs/>
          <w:sz w:val="24"/>
          <w:szCs w:val="20"/>
        </w:rPr>
        <w:t xml:space="preserve">de </w:t>
      </w:r>
      <w:r w:rsidR="00440D63">
        <w:rPr>
          <w:rFonts w:ascii="Book Antiqua" w:eastAsia="SimSun" w:hAnsi="Book Antiqua" w:cs="Times New Roman"/>
          <w:i/>
          <w:iCs/>
          <w:sz w:val="24"/>
          <w:szCs w:val="20"/>
        </w:rPr>
        <w:t>uno o más de los siguientes</w:t>
      </w:r>
      <w:r w:rsidR="00440D63" w:rsidRPr="00440D63">
        <w:rPr>
          <w:rFonts w:ascii="Book Antiqua" w:eastAsia="SimSun" w:hAnsi="Book Antiqua" w:cs="Times New Roman"/>
          <w:i/>
          <w:iCs/>
          <w:sz w:val="24"/>
          <w:szCs w:val="20"/>
        </w:rPr>
        <w:t xml:space="preserve"> </w:t>
      </w:r>
      <w:r w:rsidR="00440D63">
        <w:rPr>
          <w:rFonts w:ascii="Book Antiqua" w:eastAsia="SimSun" w:hAnsi="Book Antiqua" w:cs="Times New Roman"/>
          <w:i/>
          <w:iCs/>
          <w:sz w:val="24"/>
          <w:szCs w:val="20"/>
        </w:rPr>
        <w:t>Créditos Contributivo</w:t>
      </w:r>
      <w:r w:rsidR="009E293C">
        <w:rPr>
          <w:rFonts w:ascii="Book Antiqua" w:eastAsia="SimSun" w:hAnsi="Book Antiqua" w:cs="Times New Roman"/>
          <w:i/>
          <w:iCs/>
          <w:sz w:val="24"/>
          <w:szCs w:val="20"/>
        </w:rPr>
        <w:t>s</w:t>
      </w:r>
      <w:r w:rsidR="00440D63">
        <w:rPr>
          <w:rFonts w:ascii="Book Antiqua" w:eastAsia="SimSun" w:hAnsi="Book Antiqua" w:cs="Times New Roman"/>
          <w:i/>
          <w:iCs/>
          <w:sz w:val="24"/>
          <w:szCs w:val="20"/>
        </w:rPr>
        <w:t xml:space="preserve"> Reintegrables Basados en Inversión</w:t>
      </w:r>
      <w:r w:rsidR="002D4D37">
        <w:rPr>
          <w:rFonts w:ascii="Book Antiqua" w:eastAsia="SimSun" w:hAnsi="Book Antiqua" w:cs="Times New Roman"/>
          <w:i/>
          <w:iCs/>
          <w:sz w:val="24"/>
          <w:szCs w:val="20"/>
        </w:rPr>
        <w:t xml:space="preserve">, que serán transferibles y reintegrables, para cualquier año contributivo en que dicha elección </w:t>
      </w:r>
      <w:r w:rsidR="00704A77">
        <w:rPr>
          <w:rFonts w:ascii="Book Antiqua" w:eastAsia="SimSun" w:hAnsi="Book Antiqua" w:cs="Times New Roman"/>
          <w:i/>
          <w:iCs/>
          <w:sz w:val="24"/>
          <w:szCs w:val="20"/>
        </w:rPr>
        <w:t>esté en vigor</w:t>
      </w:r>
      <w:r w:rsidR="002D4D37" w:rsidRPr="00704A77">
        <w:rPr>
          <w:rFonts w:ascii="Book Antiqua" w:eastAsia="SimSun" w:hAnsi="Book Antiqua" w:cs="Times New Roman"/>
          <w:i/>
          <w:iCs/>
          <w:sz w:val="24"/>
          <w:szCs w:val="20"/>
        </w:rPr>
        <w:t>:</w:t>
      </w:r>
    </w:p>
    <w:p w14:paraId="68EEE36C" w14:textId="79B82370" w:rsidR="00B66E21" w:rsidRDefault="00416E91" w:rsidP="00EC71CA">
      <w:pPr>
        <w:pStyle w:val="ListParagraph"/>
        <w:numPr>
          <w:ilvl w:val="0"/>
          <w:numId w:val="12"/>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Crédito Contributivo Reintegrable por </w:t>
      </w:r>
      <w:r w:rsidR="001A76F1">
        <w:rPr>
          <w:rFonts w:ascii="Book Antiqua" w:eastAsia="SimSun" w:hAnsi="Book Antiqua" w:cs="Times New Roman"/>
          <w:i/>
          <w:iCs/>
          <w:sz w:val="24"/>
          <w:szCs w:val="20"/>
        </w:rPr>
        <w:t>Inversión en Investigación y Desarrollo</w:t>
      </w:r>
      <w:r w:rsidR="00F51290">
        <w:rPr>
          <w:rFonts w:ascii="Book Antiqua" w:eastAsia="SimSun" w:hAnsi="Book Antiqua" w:cs="Times New Roman"/>
          <w:i/>
          <w:iCs/>
          <w:sz w:val="24"/>
          <w:szCs w:val="20"/>
        </w:rPr>
        <w:t>.</w:t>
      </w:r>
      <w:r w:rsidR="001A76F1">
        <w:rPr>
          <w:rFonts w:ascii="Book Antiqua" w:eastAsia="SimSun" w:hAnsi="Book Antiqua" w:cs="Times New Roman"/>
          <w:i/>
          <w:iCs/>
          <w:sz w:val="24"/>
          <w:szCs w:val="20"/>
        </w:rPr>
        <w:t xml:space="preserve"> – con relación a </w:t>
      </w:r>
      <w:r w:rsidR="0013745B">
        <w:rPr>
          <w:rFonts w:ascii="Book Antiqua" w:eastAsia="SimSun" w:hAnsi="Book Antiqua" w:cs="Times New Roman"/>
          <w:i/>
          <w:iCs/>
          <w:sz w:val="24"/>
          <w:szCs w:val="20"/>
        </w:rPr>
        <w:t>las Inversiones Especiales Elegibles realizadas para años contributivos en que una elección bajo la Sección 2062.01</w:t>
      </w:r>
      <w:r w:rsidR="00410020">
        <w:rPr>
          <w:rFonts w:ascii="Book Antiqua" w:eastAsia="SimSun" w:hAnsi="Book Antiqua" w:cs="Times New Roman"/>
          <w:i/>
          <w:iCs/>
          <w:sz w:val="24"/>
          <w:szCs w:val="20"/>
        </w:rPr>
        <w:t xml:space="preserve">A de este Código esté en </w:t>
      </w:r>
      <w:r w:rsidR="00704A77">
        <w:rPr>
          <w:rFonts w:ascii="Book Antiqua" w:eastAsia="SimSun" w:hAnsi="Book Antiqua" w:cs="Times New Roman"/>
          <w:i/>
          <w:iCs/>
          <w:sz w:val="24"/>
          <w:szCs w:val="20"/>
        </w:rPr>
        <w:t>vigor</w:t>
      </w:r>
      <w:r w:rsidR="00410020">
        <w:rPr>
          <w:rFonts w:ascii="Book Antiqua" w:eastAsia="SimSun" w:hAnsi="Book Antiqua" w:cs="Times New Roman"/>
          <w:i/>
          <w:iCs/>
          <w:sz w:val="24"/>
          <w:szCs w:val="20"/>
        </w:rPr>
        <w:t>, el crédito bajo la Sección 3030.01 de este Código</w:t>
      </w:r>
      <w:r w:rsidR="008E5523">
        <w:rPr>
          <w:rFonts w:ascii="Book Antiqua" w:eastAsia="SimSun" w:hAnsi="Book Antiqua" w:cs="Times New Roman"/>
          <w:i/>
          <w:iCs/>
          <w:sz w:val="24"/>
          <w:szCs w:val="20"/>
        </w:rPr>
        <w:t xml:space="preserve"> y disposiciones análogas bajo Leyes de Incentivos Anteriores será aplicable</w:t>
      </w:r>
      <w:r w:rsidR="00123F1E">
        <w:rPr>
          <w:rFonts w:ascii="Book Antiqua" w:eastAsia="SimSun" w:hAnsi="Book Antiqua" w:cs="Times New Roman"/>
          <w:i/>
          <w:iCs/>
          <w:sz w:val="24"/>
          <w:szCs w:val="20"/>
        </w:rPr>
        <w:t xml:space="preserve"> como un Crédito Contributivo Reintegrable concedido bajo esta Sección. El </w:t>
      </w:r>
      <w:r w:rsidR="00123F1E" w:rsidRPr="00123F1E">
        <w:rPr>
          <w:rFonts w:ascii="Book Antiqua" w:eastAsia="SimSun" w:hAnsi="Book Antiqua" w:cs="Times New Roman"/>
          <w:i/>
          <w:iCs/>
          <w:sz w:val="24"/>
          <w:szCs w:val="20"/>
        </w:rPr>
        <w:t>Crédito Contributivo Reintegrable</w:t>
      </w:r>
      <w:r w:rsidR="002360B3">
        <w:rPr>
          <w:rFonts w:ascii="Book Antiqua" w:eastAsia="SimSun" w:hAnsi="Book Antiqua" w:cs="Times New Roman"/>
          <w:i/>
          <w:iCs/>
          <w:sz w:val="24"/>
          <w:szCs w:val="20"/>
        </w:rPr>
        <w:t xml:space="preserve"> se </w:t>
      </w:r>
      <w:r w:rsidR="002360B3">
        <w:rPr>
          <w:rFonts w:ascii="Book Antiqua" w:eastAsia="SimSun" w:hAnsi="Book Antiqua" w:cs="Times New Roman"/>
          <w:i/>
          <w:iCs/>
          <w:sz w:val="24"/>
          <w:szCs w:val="20"/>
        </w:rPr>
        <w:lastRenderedPageBreak/>
        <w:t>considerará generado en el año contributivo en que las Inversiones Especiales Elegibles fuero</w:t>
      </w:r>
      <w:r w:rsidR="00DD622A">
        <w:rPr>
          <w:rFonts w:ascii="Book Antiqua" w:eastAsia="SimSun" w:hAnsi="Book Antiqua" w:cs="Times New Roman"/>
          <w:i/>
          <w:iCs/>
          <w:sz w:val="24"/>
          <w:szCs w:val="20"/>
        </w:rPr>
        <w:t>n</w:t>
      </w:r>
      <w:r w:rsidR="002360B3">
        <w:rPr>
          <w:rFonts w:ascii="Book Antiqua" w:eastAsia="SimSun" w:hAnsi="Book Antiqua" w:cs="Times New Roman"/>
          <w:i/>
          <w:iCs/>
          <w:sz w:val="24"/>
          <w:szCs w:val="20"/>
        </w:rPr>
        <w:t xml:space="preserve"> realizadas</w:t>
      </w:r>
      <w:r w:rsidR="00B76BED">
        <w:rPr>
          <w:rFonts w:ascii="Book Antiqua" w:eastAsia="SimSun" w:hAnsi="Book Antiqua" w:cs="Times New Roman"/>
          <w:i/>
          <w:iCs/>
          <w:sz w:val="24"/>
          <w:szCs w:val="20"/>
        </w:rPr>
        <w:t>.</w:t>
      </w:r>
    </w:p>
    <w:p w14:paraId="1B7D5120" w14:textId="5999C3C3" w:rsidR="00B76BED" w:rsidRPr="00B66E21" w:rsidRDefault="00B76BED" w:rsidP="00EC71CA">
      <w:pPr>
        <w:pStyle w:val="ListParagraph"/>
        <w:numPr>
          <w:ilvl w:val="0"/>
          <w:numId w:val="12"/>
        </w:numPr>
        <w:spacing w:after="0" w:line="480" w:lineRule="auto"/>
        <w:jc w:val="both"/>
        <w:rPr>
          <w:rFonts w:ascii="Book Antiqua" w:eastAsia="SimSun" w:hAnsi="Book Antiqua" w:cs="Times New Roman"/>
          <w:i/>
          <w:iCs/>
          <w:sz w:val="24"/>
          <w:szCs w:val="20"/>
        </w:rPr>
      </w:pPr>
      <w:r w:rsidRPr="00B66E21">
        <w:rPr>
          <w:rFonts w:ascii="Book Antiqua" w:eastAsia="SimSun" w:hAnsi="Book Antiqua" w:cs="Times New Roman"/>
          <w:i/>
          <w:iCs/>
          <w:sz w:val="24"/>
          <w:szCs w:val="20"/>
        </w:rPr>
        <w:t>Crédito Contributivo Reintegrable por Compras de Productos Manufacturados en Puerto Rico</w:t>
      </w:r>
      <w:r w:rsidR="001B0C92" w:rsidRPr="00B66E21">
        <w:rPr>
          <w:rFonts w:ascii="Book Antiqua" w:eastAsia="SimSun" w:hAnsi="Book Antiqua" w:cs="Times New Roman"/>
          <w:i/>
          <w:iCs/>
          <w:sz w:val="24"/>
          <w:szCs w:val="20"/>
        </w:rPr>
        <w:t xml:space="preserve"> o </w:t>
      </w:r>
      <w:r w:rsidR="004C292F" w:rsidRPr="00B66E21">
        <w:rPr>
          <w:rFonts w:ascii="Book Antiqua" w:eastAsia="SimSun" w:hAnsi="Book Antiqua" w:cs="Times New Roman"/>
          <w:i/>
          <w:iCs/>
          <w:sz w:val="24"/>
          <w:szCs w:val="20"/>
        </w:rPr>
        <w:t>a Suplidor Industrial Clave o Econ</w:t>
      </w:r>
      <w:r w:rsidR="00963546" w:rsidRPr="00B66E21">
        <w:rPr>
          <w:rFonts w:ascii="Book Antiqua" w:eastAsia="SimSun" w:hAnsi="Book Antiqua" w:cs="Times New Roman"/>
          <w:i/>
          <w:iCs/>
          <w:sz w:val="24"/>
          <w:szCs w:val="20"/>
        </w:rPr>
        <w:t>ómicamente Desventajado</w:t>
      </w:r>
      <w:r w:rsidR="00F51290" w:rsidRPr="00B66E21">
        <w:rPr>
          <w:rFonts w:ascii="Book Antiqua" w:eastAsia="SimSun" w:hAnsi="Book Antiqua" w:cs="Times New Roman"/>
          <w:i/>
          <w:iCs/>
          <w:sz w:val="24"/>
          <w:szCs w:val="20"/>
        </w:rPr>
        <w:t xml:space="preserve">. </w:t>
      </w:r>
      <w:r w:rsidR="00565F31" w:rsidRPr="00B66E21">
        <w:rPr>
          <w:rFonts w:ascii="Book Antiqua" w:eastAsia="SimSun" w:hAnsi="Book Antiqua" w:cs="Times New Roman"/>
          <w:i/>
          <w:iCs/>
          <w:sz w:val="24"/>
          <w:szCs w:val="20"/>
        </w:rPr>
        <w:t>–</w:t>
      </w:r>
      <w:r w:rsidR="00F51290" w:rsidRPr="00B66E21">
        <w:rPr>
          <w:rFonts w:ascii="Book Antiqua" w:eastAsia="SimSun" w:hAnsi="Book Antiqua" w:cs="Times New Roman"/>
          <w:i/>
          <w:iCs/>
          <w:sz w:val="24"/>
          <w:szCs w:val="20"/>
        </w:rPr>
        <w:t xml:space="preserve"> </w:t>
      </w:r>
      <w:r w:rsidR="00565F31" w:rsidRPr="00B66E21">
        <w:rPr>
          <w:rFonts w:ascii="Book Antiqua" w:eastAsia="SimSun" w:hAnsi="Book Antiqua" w:cs="Times New Roman"/>
          <w:i/>
          <w:iCs/>
          <w:sz w:val="24"/>
          <w:szCs w:val="20"/>
        </w:rPr>
        <w:t>un Negocio Exento bajo este Código o Leyes de Incentivos anteriores que haga un elección bajo la Sección 2062.01</w:t>
      </w:r>
      <w:r w:rsidR="006F36AF" w:rsidRPr="00B66E21">
        <w:rPr>
          <w:rFonts w:ascii="Book Antiqua" w:eastAsia="SimSun" w:hAnsi="Book Antiqua" w:cs="Times New Roman"/>
          <w:i/>
          <w:iCs/>
          <w:sz w:val="24"/>
          <w:szCs w:val="20"/>
        </w:rPr>
        <w:t>A</w:t>
      </w:r>
      <w:r w:rsidR="00565F31" w:rsidRPr="00B66E21">
        <w:rPr>
          <w:rFonts w:ascii="Book Antiqua" w:eastAsia="SimSun" w:hAnsi="Book Antiqua" w:cs="Times New Roman"/>
          <w:i/>
          <w:iCs/>
          <w:sz w:val="24"/>
          <w:szCs w:val="20"/>
        </w:rPr>
        <w:t xml:space="preserve"> de este Código podrá reclamar un Crédito Contributivo Reintegrable concedido bajo este párrafo (2) en un </w:t>
      </w:r>
      <w:r w:rsidR="006F36AF" w:rsidRPr="00B66E21">
        <w:rPr>
          <w:rFonts w:ascii="Book Antiqua" w:eastAsia="SimSun" w:hAnsi="Book Antiqua" w:cs="Times New Roman"/>
          <w:i/>
          <w:iCs/>
          <w:sz w:val="24"/>
          <w:szCs w:val="20"/>
        </w:rPr>
        <w:t xml:space="preserve">monto anual que </w:t>
      </w:r>
      <w:r w:rsidR="00B41C7D" w:rsidRPr="00B66E21">
        <w:rPr>
          <w:rFonts w:ascii="Book Antiqua" w:eastAsia="SimSun" w:hAnsi="Book Antiqua" w:cs="Times New Roman"/>
          <w:i/>
          <w:iCs/>
          <w:sz w:val="24"/>
          <w:szCs w:val="20"/>
        </w:rPr>
        <w:t>se</w:t>
      </w:r>
      <w:r w:rsidR="00B41C7D">
        <w:rPr>
          <w:rFonts w:ascii="Book Antiqua" w:eastAsia="SimSun" w:hAnsi="Book Antiqua" w:cs="Times New Roman"/>
          <w:i/>
          <w:iCs/>
          <w:sz w:val="24"/>
          <w:szCs w:val="20"/>
        </w:rPr>
        <w:t>r</w:t>
      </w:r>
      <w:r w:rsidR="00B41C7D" w:rsidRPr="00B66E21">
        <w:rPr>
          <w:rFonts w:ascii="Book Antiqua" w:eastAsia="SimSun" w:hAnsi="Book Antiqua" w:cs="Times New Roman"/>
          <w:i/>
          <w:iCs/>
          <w:sz w:val="24"/>
          <w:szCs w:val="20"/>
        </w:rPr>
        <w:t>á</w:t>
      </w:r>
      <w:r w:rsidR="006F36AF" w:rsidRPr="00B66E21">
        <w:rPr>
          <w:rFonts w:ascii="Book Antiqua" w:eastAsia="SimSun" w:hAnsi="Book Antiqua" w:cs="Times New Roman"/>
          <w:i/>
          <w:iCs/>
          <w:sz w:val="24"/>
          <w:szCs w:val="20"/>
        </w:rPr>
        <w:t xml:space="preserve"> igual  a lo mayor de:</w:t>
      </w:r>
      <w:r w:rsidR="001D173E" w:rsidRPr="00B66E21">
        <w:rPr>
          <w:rFonts w:ascii="Book Antiqua" w:eastAsia="SimSun" w:hAnsi="Book Antiqua" w:cs="Times New Roman"/>
          <w:i/>
          <w:iCs/>
          <w:sz w:val="24"/>
          <w:szCs w:val="20"/>
        </w:rPr>
        <w:t xml:space="preserve"> (i) veinticinco por ciento (25%) de las compras </w:t>
      </w:r>
      <w:r w:rsidR="00752B06" w:rsidRPr="00B66E21">
        <w:rPr>
          <w:rFonts w:ascii="Book Antiqua" w:eastAsia="SimSun" w:hAnsi="Book Antiqua" w:cs="Times New Roman"/>
          <w:i/>
          <w:iCs/>
          <w:sz w:val="24"/>
          <w:szCs w:val="20"/>
        </w:rPr>
        <w:t xml:space="preserve">hechas durante el año contributivo de productos manufacturados en Puerto Rico, incluyendo </w:t>
      </w:r>
      <w:r w:rsidR="004578C5" w:rsidRPr="00B66E21">
        <w:rPr>
          <w:rFonts w:ascii="Book Antiqua" w:eastAsia="SimSun" w:hAnsi="Book Antiqua" w:cs="Times New Roman"/>
          <w:i/>
          <w:iCs/>
          <w:sz w:val="24"/>
          <w:szCs w:val="20"/>
        </w:rPr>
        <w:t xml:space="preserve">componentes y accesorios, </w:t>
      </w:r>
      <w:r w:rsidR="009D3838" w:rsidRPr="00B66E21">
        <w:rPr>
          <w:rFonts w:ascii="Book Antiqua" w:eastAsia="SimSun" w:hAnsi="Book Antiqua" w:cs="Times New Roman"/>
          <w:i/>
          <w:iCs/>
          <w:sz w:val="24"/>
          <w:szCs w:val="20"/>
        </w:rPr>
        <w:t>incluyendo productos</w:t>
      </w:r>
      <w:r w:rsidR="006A513C" w:rsidRPr="00B66E21">
        <w:rPr>
          <w:rFonts w:ascii="Book Antiqua" w:eastAsia="SimSun" w:hAnsi="Book Antiqua" w:cs="Times New Roman"/>
          <w:i/>
          <w:iCs/>
          <w:sz w:val="24"/>
          <w:szCs w:val="20"/>
        </w:rPr>
        <w:t xml:space="preserve"> transformados en artículos de comercio </w:t>
      </w:r>
      <w:r w:rsidR="006C1F26" w:rsidRPr="00B66E21">
        <w:rPr>
          <w:rFonts w:ascii="Book Antiqua" w:eastAsia="SimSun" w:hAnsi="Book Antiqua" w:cs="Times New Roman"/>
          <w:i/>
          <w:iCs/>
          <w:sz w:val="24"/>
          <w:szCs w:val="20"/>
        </w:rPr>
        <w:t>hechos de materiales reciclados, o con materia prima de materiales reciclados o recolectados</w:t>
      </w:r>
      <w:r w:rsidR="00F23D3F" w:rsidRPr="00B66E21">
        <w:rPr>
          <w:rFonts w:ascii="Book Antiqua" w:eastAsia="SimSun" w:hAnsi="Book Antiqua" w:cs="Times New Roman"/>
          <w:i/>
          <w:iCs/>
          <w:sz w:val="24"/>
          <w:szCs w:val="20"/>
        </w:rPr>
        <w:t xml:space="preserve"> o reacondicionados por el Negocio Exento con una elección bajo la Sección 2062.01</w:t>
      </w:r>
      <w:r w:rsidR="00A14198" w:rsidRPr="00B66E21">
        <w:rPr>
          <w:rFonts w:ascii="Book Antiqua" w:eastAsia="SimSun" w:hAnsi="Book Antiqua" w:cs="Times New Roman"/>
          <w:i/>
          <w:iCs/>
          <w:sz w:val="24"/>
          <w:szCs w:val="20"/>
        </w:rPr>
        <w:t>A</w:t>
      </w:r>
      <w:r w:rsidR="00F23D3F" w:rsidRPr="00B66E21">
        <w:rPr>
          <w:rFonts w:ascii="Book Antiqua" w:eastAsia="SimSun" w:hAnsi="Book Antiqua" w:cs="Times New Roman"/>
          <w:i/>
          <w:iCs/>
          <w:sz w:val="24"/>
          <w:szCs w:val="20"/>
        </w:rPr>
        <w:t xml:space="preserve"> de este Código</w:t>
      </w:r>
      <w:r w:rsidR="00642DDD" w:rsidRPr="00B66E21">
        <w:rPr>
          <w:rFonts w:ascii="Book Antiqua" w:eastAsia="SimSun" w:hAnsi="Book Antiqua" w:cs="Times New Roman"/>
          <w:i/>
          <w:iCs/>
          <w:sz w:val="24"/>
          <w:szCs w:val="20"/>
        </w:rPr>
        <w:t>, o (ii) un Crédito Contributivo Reintegrable</w:t>
      </w:r>
      <w:r w:rsidR="00BE116E" w:rsidRPr="00B66E21">
        <w:rPr>
          <w:rFonts w:ascii="Book Antiqua" w:eastAsia="SimSun" w:hAnsi="Book Antiqua" w:cs="Times New Roman"/>
          <w:i/>
          <w:iCs/>
          <w:sz w:val="24"/>
          <w:szCs w:val="20"/>
        </w:rPr>
        <w:t xml:space="preserve"> por compras de </w:t>
      </w:r>
      <w:r w:rsidR="00947CA9" w:rsidRPr="00B66E21">
        <w:rPr>
          <w:rFonts w:ascii="Book Antiqua" w:eastAsia="SimSun" w:hAnsi="Book Antiqua" w:cs="Times New Roman"/>
          <w:i/>
          <w:iCs/>
          <w:sz w:val="24"/>
          <w:szCs w:val="20"/>
        </w:rPr>
        <w:t>bienes</w:t>
      </w:r>
      <w:r w:rsidR="00BE116E" w:rsidRPr="00B66E21">
        <w:rPr>
          <w:rFonts w:ascii="Book Antiqua" w:eastAsia="SimSun" w:hAnsi="Book Antiqua" w:cs="Times New Roman"/>
          <w:i/>
          <w:iCs/>
          <w:sz w:val="24"/>
          <w:szCs w:val="20"/>
        </w:rPr>
        <w:t xml:space="preserve"> </w:t>
      </w:r>
      <w:r w:rsidR="003F4F5A" w:rsidRPr="00B66E21">
        <w:rPr>
          <w:rFonts w:ascii="Book Antiqua" w:eastAsia="SimSun" w:hAnsi="Book Antiqua" w:cs="Times New Roman"/>
          <w:i/>
          <w:iCs/>
          <w:sz w:val="24"/>
          <w:szCs w:val="20"/>
        </w:rPr>
        <w:t>y</w:t>
      </w:r>
      <w:r w:rsidR="00BE116E" w:rsidRPr="00B66E21">
        <w:rPr>
          <w:rFonts w:ascii="Book Antiqua" w:eastAsia="SimSun" w:hAnsi="Book Antiqua" w:cs="Times New Roman"/>
          <w:i/>
          <w:iCs/>
          <w:sz w:val="24"/>
          <w:szCs w:val="20"/>
        </w:rPr>
        <w:t xml:space="preserve"> servicios de un Suplidor Industrial Clave o </w:t>
      </w:r>
      <w:r w:rsidR="00BE116E" w:rsidRPr="00D17490">
        <w:rPr>
          <w:rFonts w:ascii="Book Antiqua" w:eastAsia="SimSun" w:hAnsi="Book Antiqua" w:cs="Times New Roman"/>
          <w:i/>
          <w:iCs/>
          <w:sz w:val="24"/>
          <w:szCs w:val="20"/>
        </w:rPr>
        <w:t>Económicamente Desventa</w:t>
      </w:r>
      <w:r w:rsidR="00A14198" w:rsidRPr="00D17490">
        <w:rPr>
          <w:rFonts w:ascii="Book Antiqua" w:eastAsia="SimSun" w:hAnsi="Book Antiqua" w:cs="Times New Roman"/>
          <w:i/>
          <w:iCs/>
          <w:sz w:val="24"/>
          <w:szCs w:val="20"/>
        </w:rPr>
        <w:t>jado o “</w:t>
      </w:r>
      <w:r w:rsidR="00CA7FA4" w:rsidRPr="00D17490">
        <w:rPr>
          <w:rFonts w:ascii="Book Antiqua" w:eastAsia="SimSun" w:hAnsi="Book Antiqua" w:cs="Times New Roman"/>
          <w:i/>
          <w:iCs/>
          <w:sz w:val="24"/>
          <w:szCs w:val="20"/>
        </w:rPr>
        <w:t>SICED</w:t>
      </w:r>
      <w:r w:rsidR="00A14198" w:rsidRPr="00B66E21">
        <w:rPr>
          <w:rFonts w:ascii="Book Antiqua" w:eastAsia="SimSun" w:hAnsi="Book Antiqua" w:cs="Times New Roman"/>
          <w:i/>
          <w:iCs/>
          <w:sz w:val="24"/>
          <w:szCs w:val="20"/>
        </w:rPr>
        <w:t>”.</w:t>
      </w:r>
      <w:r w:rsidR="00396459" w:rsidRPr="00B66E21">
        <w:rPr>
          <w:rFonts w:ascii="Book Antiqua" w:eastAsia="SimSun" w:hAnsi="Book Antiqua" w:cs="Times New Roman"/>
          <w:i/>
          <w:iCs/>
          <w:sz w:val="24"/>
          <w:szCs w:val="20"/>
        </w:rPr>
        <w:t xml:space="preserve"> </w:t>
      </w:r>
    </w:p>
    <w:p w14:paraId="2B422207" w14:textId="055E9D73" w:rsidR="006B1A71" w:rsidRDefault="00947CA9" w:rsidP="00B66E21">
      <w:pPr>
        <w:pStyle w:val="ListParagraph"/>
        <w:spacing w:after="0" w:line="480" w:lineRule="auto"/>
        <w:ind w:left="1080"/>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El crédito por compras de bienes y servicios </w:t>
      </w:r>
      <w:r w:rsidR="003F4F5A">
        <w:rPr>
          <w:rFonts w:ascii="Book Antiqua" w:eastAsia="SimSun" w:hAnsi="Book Antiqua" w:cs="Times New Roman"/>
          <w:i/>
          <w:iCs/>
          <w:sz w:val="24"/>
          <w:szCs w:val="20"/>
        </w:rPr>
        <w:t xml:space="preserve">de un </w:t>
      </w:r>
      <w:r w:rsidR="008D60C9">
        <w:rPr>
          <w:rFonts w:ascii="Book Antiqua" w:eastAsia="SimSun" w:hAnsi="Book Antiqua" w:cs="Times New Roman"/>
          <w:i/>
          <w:iCs/>
          <w:sz w:val="24"/>
          <w:szCs w:val="20"/>
        </w:rPr>
        <w:t>SICED</w:t>
      </w:r>
      <w:r w:rsidR="005B2B1D">
        <w:rPr>
          <w:rFonts w:ascii="Book Antiqua" w:eastAsia="SimSun" w:hAnsi="Book Antiqua" w:cs="Times New Roman"/>
          <w:i/>
          <w:iCs/>
          <w:sz w:val="24"/>
          <w:szCs w:val="20"/>
        </w:rPr>
        <w:t>, según certificado por el Secretario de Hacienda en consulta con el Secretario del D</w:t>
      </w:r>
      <w:r w:rsidR="001145E6">
        <w:rPr>
          <w:rFonts w:ascii="Book Antiqua" w:eastAsia="SimSun" w:hAnsi="Book Antiqua" w:cs="Times New Roman"/>
          <w:i/>
          <w:iCs/>
          <w:sz w:val="24"/>
          <w:szCs w:val="20"/>
        </w:rPr>
        <w:t xml:space="preserve">DEC, será determinado como sigue: </w:t>
      </w:r>
    </w:p>
    <w:p w14:paraId="42F04AE4" w14:textId="1BF1920E" w:rsidR="00B66E21" w:rsidRDefault="00F47268" w:rsidP="00EC71CA">
      <w:pPr>
        <w:pStyle w:val="ListParagraph"/>
        <w:numPr>
          <w:ilvl w:val="0"/>
          <w:numId w:val="13"/>
        </w:numPr>
        <w:spacing w:after="0" w:line="480" w:lineRule="auto"/>
        <w:ind w:left="1440" w:hanging="360"/>
        <w:jc w:val="both"/>
        <w:rPr>
          <w:rFonts w:ascii="Book Antiqua" w:eastAsia="SimSun" w:hAnsi="Book Antiqua" w:cs="Times New Roman"/>
          <w:i/>
          <w:iCs/>
          <w:sz w:val="24"/>
          <w:szCs w:val="20"/>
        </w:rPr>
      </w:pPr>
      <w:r w:rsidRPr="00B66E21">
        <w:rPr>
          <w:rFonts w:ascii="Book Antiqua" w:eastAsia="SimSun" w:hAnsi="Book Antiqua" w:cs="Times New Roman"/>
          <w:i/>
          <w:iCs/>
          <w:sz w:val="24"/>
          <w:szCs w:val="20"/>
        </w:rPr>
        <w:t xml:space="preserve">Si, durante un año contributivo los costos de compras directas de bienes y servicios </w:t>
      </w:r>
      <w:r w:rsidR="00BF7882" w:rsidRPr="00B66E21">
        <w:rPr>
          <w:rFonts w:ascii="Book Antiqua" w:eastAsia="SimSun" w:hAnsi="Book Antiqua" w:cs="Times New Roman"/>
          <w:i/>
          <w:iCs/>
          <w:sz w:val="24"/>
          <w:szCs w:val="20"/>
        </w:rPr>
        <w:t xml:space="preserve">de un </w:t>
      </w:r>
      <w:r w:rsidR="008D60C9">
        <w:rPr>
          <w:rFonts w:ascii="Book Antiqua" w:eastAsia="SimSun" w:hAnsi="Book Antiqua" w:cs="Times New Roman"/>
          <w:i/>
          <w:iCs/>
          <w:sz w:val="24"/>
          <w:szCs w:val="20"/>
        </w:rPr>
        <w:t>SICED</w:t>
      </w:r>
      <w:r w:rsidR="008D60C9" w:rsidRPr="00B66E21">
        <w:rPr>
          <w:rFonts w:ascii="Book Antiqua" w:eastAsia="SimSun" w:hAnsi="Book Antiqua" w:cs="Times New Roman"/>
          <w:i/>
          <w:iCs/>
          <w:sz w:val="24"/>
          <w:szCs w:val="20"/>
        </w:rPr>
        <w:t xml:space="preserve"> </w:t>
      </w:r>
      <w:r w:rsidR="00BF7882" w:rsidRPr="00B66E21">
        <w:rPr>
          <w:rFonts w:ascii="Book Antiqua" w:eastAsia="SimSun" w:hAnsi="Book Antiqua" w:cs="Times New Roman"/>
          <w:i/>
          <w:iCs/>
          <w:sz w:val="24"/>
          <w:szCs w:val="20"/>
        </w:rPr>
        <w:t xml:space="preserve">hechas por un </w:t>
      </w:r>
      <w:r w:rsidR="0066589F" w:rsidRPr="00B66E21">
        <w:rPr>
          <w:rFonts w:ascii="Book Antiqua" w:eastAsia="SimSun" w:hAnsi="Book Antiqua" w:cs="Times New Roman"/>
          <w:i/>
          <w:iCs/>
          <w:sz w:val="24"/>
          <w:szCs w:val="20"/>
        </w:rPr>
        <w:t xml:space="preserve">Negocio Exento bajo </w:t>
      </w:r>
      <w:r w:rsidR="00BF7882" w:rsidRPr="00B66E21">
        <w:rPr>
          <w:rFonts w:ascii="Book Antiqua" w:eastAsia="SimSun" w:hAnsi="Book Antiqua" w:cs="Times New Roman"/>
          <w:i/>
          <w:iCs/>
          <w:sz w:val="24"/>
          <w:szCs w:val="20"/>
        </w:rPr>
        <w:t xml:space="preserve">este Código </w:t>
      </w:r>
      <w:r w:rsidR="0066589F" w:rsidRPr="00B66E21">
        <w:rPr>
          <w:rFonts w:ascii="Book Antiqua" w:eastAsia="SimSun" w:hAnsi="Book Antiqua" w:cs="Times New Roman"/>
          <w:i/>
          <w:iCs/>
          <w:sz w:val="24"/>
          <w:szCs w:val="20"/>
        </w:rPr>
        <w:t>o Ley de Incentivos Anteriores que haga un elección bajo la Sección 2062.01</w:t>
      </w:r>
      <w:r w:rsidR="00232394" w:rsidRPr="00B66E21">
        <w:rPr>
          <w:rFonts w:ascii="Book Antiqua" w:eastAsia="SimSun" w:hAnsi="Book Antiqua" w:cs="Times New Roman"/>
          <w:i/>
          <w:iCs/>
          <w:sz w:val="24"/>
          <w:szCs w:val="20"/>
        </w:rPr>
        <w:t>A</w:t>
      </w:r>
      <w:r w:rsidR="0066589F" w:rsidRPr="00B66E21">
        <w:rPr>
          <w:rFonts w:ascii="Book Antiqua" w:eastAsia="SimSun" w:hAnsi="Book Antiqua" w:cs="Times New Roman"/>
          <w:i/>
          <w:iCs/>
          <w:sz w:val="24"/>
          <w:szCs w:val="20"/>
        </w:rPr>
        <w:t xml:space="preserve"> de este Código </w:t>
      </w:r>
      <w:r w:rsidR="00281179" w:rsidRPr="00B66E21">
        <w:rPr>
          <w:rFonts w:ascii="Book Antiqua" w:eastAsia="SimSun" w:hAnsi="Book Antiqua" w:cs="Times New Roman"/>
          <w:i/>
          <w:iCs/>
          <w:sz w:val="24"/>
          <w:szCs w:val="20"/>
        </w:rPr>
        <w:t>son menor</w:t>
      </w:r>
      <w:r w:rsidR="00037307">
        <w:rPr>
          <w:rFonts w:ascii="Book Antiqua" w:eastAsia="SimSun" w:hAnsi="Book Antiqua" w:cs="Times New Roman"/>
          <w:i/>
          <w:iCs/>
          <w:sz w:val="24"/>
          <w:szCs w:val="20"/>
        </w:rPr>
        <w:t>es</w:t>
      </w:r>
      <w:r w:rsidR="00281179" w:rsidRPr="00B66E21">
        <w:rPr>
          <w:rFonts w:ascii="Book Antiqua" w:eastAsia="SimSun" w:hAnsi="Book Antiqua" w:cs="Times New Roman"/>
          <w:i/>
          <w:iCs/>
          <w:sz w:val="24"/>
          <w:szCs w:val="20"/>
        </w:rPr>
        <w:t xml:space="preserve"> o igual</w:t>
      </w:r>
      <w:r w:rsidR="00037307">
        <w:rPr>
          <w:rFonts w:ascii="Book Antiqua" w:eastAsia="SimSun" w:hAnsi="Book Antiqua" w:cs="Times New Roman"/>
          <w:i/>
          <w:iCs/>
          <w:sz w:val="24"/>
          <w:szCs w:val="20"/>
        </w:rPr>
        <w:t>es</w:t>
      </w:r>
      <w:r w:rsidR="00281179" w:rsidRPr="00B66E21">
        <w:rPr>
          <w:rFonts w:ascii="Book Antiqua" w:eastAsia="SimSun" w:hAnsi="Book Antiqua" w:cs="Times New Roman"/>
          <w:i/>
          <w:iCs/>
          <w:sz w:val="24"/>
          <w:szCs w:val="20"/>
        </w:rPr>
        <w:t xml:space="preserve"> a</w:t>
      </w:r>
      <w:r w:rsidR="00BA38C4">
        <w:rPr>
          <w:rFonts w:ascii="Book Antiqua" w:eastAsia="SimSun" w:hAnsi="Book Antiqua" w:cs="Times New Roman"/>
          <w:i/>
          <w:iCs/>
          <w:sz w:val="24"/>
          <w:szCs w:val="20"/>
        </w:rPr>
        <w:t>l</w:t>
      </w:r>
      <w:r w:rsidR="00281179" w:rsidRPr="00B66E21">
        <w:rPr>
          <w:rFonts w:ascii="Book Antiqua" w:eastAsia="SimSun" w:hAnsi="Book Antiqua" w:cs="Times New Roman"/>
          <w:i/>
          <w:iCs/>
          <w:sz w:val="24"/>
          <w:szCs w:val="20"/>
        </w:rPr>
        <w:t xml:space="preserve"> setenta y cinco por ciento (75%) del total de </w:t>
      </w:r>
      <w:r w:rsidR="00281179" w:rsidRPr="00B66E21">
        <w:rPr>
          <w:rFonts w:ascii="Book Antiqua" w:eastAsia="SimSun" w:hAnsi="Book Antiqua" w:cs="Times New Roman"/>
          <w:i/>
          <w:iCs/>
          <w:sz w:val="24"/>
          <w:szCs w:val="20"/>
        </w:rPr>
        <w:lastRenderedPageBreak/>
        <w:t xml:space="preserve">sus compras </w:t>
      </w:r>
      <w:r w:rsidR="00870EDC" w:rsidRPr="00B66E21">
        <w:rPr>
          <w:rFonts w:ascii="Book Antiqua" w:eastAsia="SimSun" w:hAnsi="Book Antiqua" w:cs="Times New Roman"/>
          <w:i/>
          <w:iCs/>
          <w:sz w:val="24"/>
          <w:szCs w:val="20"/>
        </w:rPr>
        <w:t xml:space="preserve">de bienes y servicios, entonces se concederá un crédito igual al cien por ciento (100%) de las compras directas de bienes y servicios de un </w:t>
      </w:r>
      <w:r w:rsidR="008D60C9">
        <w:rPr>
          <w:rFonts w:ascii="Book Antiqua" w:eastAsia="SimSun" w:hAnsi="Book Antiqua" w:cs="Times New Roman"/>
          <w:i/>
          <w:iCs/>
          <w:sz w:val="24"/>
          <w:szCs w:val="20"/>
        </w:rPr>
        <w:t>SICED</w:t>
      </w:r>
      <w:r w:rsidR="008D60C9" w:rsidRPr="00B66E21">
        <w:rPr>
          <w:rFonts w:ascii="Book Antiqua" w:eastAsia="SimSun" w:hAnsi="Book Antiqua" w:cs="Times New Roman"/>
          <w:i/>
          <w:iCs/>
          <w:sz w:val="24"/>
          <w:szCs w:val="20"/>
        </w:rPr>
        <w:t xml:space="preserve"> </w:t>
      </w:r>
      <w:r w:rsidR="00870EDC" w:rsidRPr="00B66E21">
        <w:rPr>
          <w:rFonts w:ascii="Book Antiqua" w:eastAsia="SimSun" w:hAnsi="Book Antiqua" w:cs="Times New Roman"/>
          <w:i/>
          <w:iCs/>
          <w:sz w:val="24"/>
          <w:szCs w:val="20"/>
        </w:rPr>
        <w:t xml:space="preserve">en exceso </w:t>
      </w:r>
      <w:r w:rsidR="00470567" w:rsidRPr="00B66E21">
        <w:rPr>
          <w:rFonts w:ascii="Book Antiqua" w:eastAsia="SimSun" w:hAnsi="Book Antiqua" w:cs="Times New Roman"/>
          <w:i/>
          <w:iCs/>
          <w:sz w:val="24"/>
          <w:szCs w:val="20"/>
        </w:rPr>
        <w:t>de la cantidad anual promedio de dichas compras hechas por los dos años contributivos precedentes</w:t>
      </w:r>
      <w:r w:rsidR="00232394" w:rsidRPr="00B66E21">
        <w:rPr>
          <w:rFonts w:ascii="Book Antiqua" w:eastAsia="SimSun" w:hAnsi="Book Antiqua" w:cs="Times New Roman"/>
          <w:i/>
          <w:iCs/>
          <w:sz w:val="24"/>
          <w:szCs w:val="20"/>
        </w:rPr>
        <w:t>.</w:t>
      </w:r>
    </w:p>
    <w:p w14:paraId="0FC834E9" w14:textId="7FB11183" w:rsidR="00232394" w:rsidRPr="00B66E21" w:rsidRDefault="00232394" w:rsidP="00EC71CA">
      <w:pPr>
        <w:pStyle w:val="ListParagraph"/>
        <w:numPr>
          <w:ilvl w:val="0"/>
          <w:numId w:val="13"/>
        </w:numPr>
        <w:spacing w:after="0" w:line="480" w:lineRule="auto"/>
        <w:ind w:left="1440" w:hanging="360"/>
        <w:jc w:val="both"/>
        <w:rPr>
          <w:rFonts w:ascii="Book Antiqua" w:eastAsia="SimSun" w:hAnsi="Book Antiqua" w:cs="Times New Roman"/>
          <w:i/>
          <w:iCs/>
          <w:sz w:val="24"/>
          <w:szCs w:val="20"/>
        </w:rPr>
      </w:pPr>
      <w:r w:rsidRPr="00B66E21">
        <w:rPr>
          <w:rFonts w:ascii="Book Antiqua" w:eastAsia="SimSun" w:hAnsi="Book Antiqua" w:cs="Times New Roman"/>
          <w:i/>
          <w:iCs/>
          <w:sz w:val="24"/>
          <w:szCs w:val="20"/>
        </w:rPr>
        <w:t xml:space="preserve">Si, </w:t>
      </w:r>
      <w:r w:rsidR="00944E45" w:rsidRPr="00B66E21">
        <w:rPr>
          <w:rFonts w:ascii="Book Antiqua" w:eastAsia="SimSun" w:hAnsi="Book Antiqua" w:cs="Times New Roman"/>
          <w:i/>
          <w:iCs/>
          <w:sz w:val="24"/>
          <w:szCs w:val="20"/>
        </w:rPr>
        <w:t>durante un año contributivo cinco por ciento (</w:t>
      </w:r>
      <w:r w:rsidR="00B51B47" w:rsidRPr="00B66E21">
        <w:rPr>
          <w:rFonts w:ascii="Book Antiqua" w:eastAsia="SimSun" w:hAnsi="Book Antiqua" w:cs="Times New Roman"/>
          <w:i/>
          <w:iCs/>
          <w:sz w:val="24"/>
          <w:szCs w:val="20"/>
        </w:rPr>
        <w:t xml:space="preserve">5%) de las compras directas de bienes y servicios de un </w:t>
      </w:r>
      <w:r w:rsidR="00037307">
        <w:rPr>
          <w:rFonts w:ascii="Book Antiqua" w:eastAsia="SimSun" w:hAnsi="Book Antiqua" w:cs="Times New Roman"/>
          <w:i/>
          <w:iCs/>
          <w:sz w:val="24"/>
          <w:szCs w:val="20"/>
        </w:rPr>
        <w:t>SICED</w:t>
      </w:r>
      <w:r w:rsidR="00037307" w:rsidRPr="00B66E21">
        <w:rPr>
          <w:rFonts w:ascii="Book Antiqua" w:eastAsia="SimSun" w:hAnsi="Book Antiqua" w:cs="Times New Roman"/>
          <w:i/>
          <w:iCs/>
          <w:sz w:val="24"/>
          <w:szCs w:val="20"/>
        </w:rPr>
        <w:t xml:space="preserve"> </w:t>
      </w:r>
      <w:r w:rsidR="00B51B47" w:rsidRPr="00B66E21">
        <w:rPr>
          <w:rFonts w:ascii="Book Antiqua" w:eastAsia="SimSun" w:hAnsi="Book Antiqua" w:cs="Times New Roman"/>
          <w:i/>
          <w:iCs/>
          <w:sz w:val="24"/>
          <w:szCs w:val="20"/>
        </w:rPr>
        <w:t>hechas por el Negocio Exento bajo este Código o Ley de Incentivos Anteriores que hace una elección bajo la Sección 206</w:t>
      </w:r>
      <w:r w:rsidR="00701D9C" w:rsidRPr="00B66E21">
        <w:rPr>
          <w:rFonts w:ascii="Book Antiqua" w:eastAsia="SimSun" w:hAnsi="Book Antiqua" w:cs="Times New Roman"/>
          <w:i/>
          <w:iCs/>
          <w:sz w:val="24"/>
          <w:szCs w:val="20"/>
        </w:rPr>
        <w:t>2.01</w:t>
      </w:r>
      <w:r w:rsidR="00652809" w:rsidRPr="00B66E21">
        <w:rPr>
          <w:rFonts w:ascii="Book Antiqua" w:eastAsia="SimSun" w:hAnsi="Book Antiqua" w:cs="Times New Roman"/>
          <w:i/>
          <w:iCs/>
          <w:sz w:val="24"/>
          <w:szCs w:val="20"/>
        </w:rPr>
        <w:t>A</w:t>
      </w:r>
      <w:r w:rsidR="00701D9C" w:rsidRPr="00B66E21">
        <w:rPr>
          <w:rFonts w:ascii="Book Antiqua" w:eastAsia="SimSun" w:hAnsi="Book Antiqua" w:cs="Times New Roman"/>
          <w:i/>
          <w:iCs/>
          <w:sz w:val="24"/>
          <w:szCs w:val="20"/>
        </w:rPr>
        <w:t xml:space="preserve"> de este Código son en exceso de</w:t>
      </w:r>
      <w:r w:rsidR="00CD6B81">
        <w:rPr>
          <w:rFonts w:ascii="Book Antiqua" w:eastAsia="SimSun" w:hAnsi="Book Antiqua" w:cs="Times New Roman"/>
          <w:i/>
          <w:iCs/>
          <w:sz w:val="24"/>
          <w:szCs w:val="20"/>
        </w:rPr>
        <w:t>l</w:t>
      </w:r>
      <w:r w:rsidR="00701D9C" w:rsidRPr="00B66E21">
        <w:rPr>
          <w:rFonts w:ascii="Book Antiqua" w:eastAsia="SimSun" w:hAnsi="Book Antiqua" w:cs="Times New Roman"/>
          <w:i/>
          <w:iCs/>
          <w:sz w:val="24"/>
          <w:szCs w:val="20"/>
        </w:rPr>
        <w:t xml:space="preserve"> setenta y cinco por ciento (75%) del total </w:t>
      </w:r>
      <w:r w:rsidR="005569D3" w:rsidRPr="00B66E21">
        <w:rPr>
          <w:rFonts w:ascii="Book Antiqua" w:eastAsia="SimSun" w:hAnsi="Book Antiqua" w:cs="Times New Roman"/>
          <w:i/>
          <w:iCs/>
          <w:sz w:val="24"/>
          <w:szCs w:val="20"/>
        </w:rPr>
        <w:t xml:space="preserve">de sus compras totales de bienes y servicios para dicho año contributivo, entonces se concederá un crédito igual </w:t>
      </w:r>
      <w:r w:rsidR="004169A8" w:rsidRPr="00B66E21">
        <w:rPr>
          <w:rFonts w:ascii="Book Antiqua" w:eastAsia="SimSun" w:hAnsi="Book Antiqua" w:cs="Times New Roman"/>
          <w:i/>
          <w:iCs/>
          <w:sz w:val="24"/>
          <w:szCs w:val="20"/>
        </w:rPr>
        <w:t xml:space="preserve">al ciento cincuenta por ciento (150%) de las compras directas de bienes y servicios de un </w:t>
      </w:r>
      <w:r w:rsidR="00037307">
        <w:rPr>
          <w:rFonts w:ascii="Book Antiqua" w:eastAsia="SimSun" w:hAnsi="Book Antiqua" w:cs="Times New Roman"/>
          <w:i/>
          <w:iCs/>
          <w:sz w:val="24"/>
          <w:szCs w:val="20"/>
        </w:rPr>
        <w:t>SICED</w:t>
      </w:r>
      <w:r w:rsidR="00037307" w:rsidRPr="00B66E21">
        <w:rPr>
          <w:rFonts w:ascii="Book Antiqua" w:eastAsia="SimSun" w:hAnsi="Book Antiqua" w:cs="Times New Roman"/>
          <w:i/>
          <w:iCs/>
          <w:sz w:val="24"/>
          <w:szCs w:val="20"/>
        </w:rPr>
        <w:t xml:space="preserve"> </w:t>
      </w:r>
      <w:r w:rsidR="004169A8" w:rsidRPr="00B66E21">
        <w:rPr>
          <w:rFonts w:ascii="Book Antiqua" w:eastAsia="SimSun" w:hAnsi="Book Antiqua" w:cs="Times New Roman"/>
          <w:i/>
          <w:iCs/>
          <w:sz w:val="24"/>
          <w:szCs w:val="20"/>
        </w:rPr>
        <w:t>en exceso de la cantidad anual promedio de dichas compras hechas por los dos años contributivos precedentes</w:t>
      </w:r>
      <w:r w:rsidR="00652809" w:rsidRPr="00B66E21">
        <w:rPr>
          <w:rFonts w:ascii="Book Antiqua" w:eastAsia="SimSun" w:hAnsi="Book Antiqua" w:cs="Times New Roman"/>
          <w:i/>
          <w:iCs/>
          <w:sz w:val="24"/>
          <w:szCs w:val="20"/>
        </w:rPr>
        <w:t xml:space="preserve">. </w:t>
      </w:r>
    </w:p>
    <w:p w14:paraId="7D7CF60D" w14:textId="329B36AD" w:rsidR="00F85995" w:rsidRDefault="00652809" w:rsidP="00B66E21">
      <w:pPr>
        <w:pStyle w:val="ListParagraph"/>
        <w:spacing w:after="0" w:line="480" w:lineRule="auto"/>
        <w:ind w:left="1416" w:firstLine="84"/>
        <w:jc w:val="both"/>
        <w:rPr>
          <w:rFonts w:ascii="Book Antiqua" w:eastAsia="SimSun" w:hAnsi="Book Antiqua" w:cs="Times New Roman"/>
          <w:i/>
          <w:iCs/>
          <w:sz w:val="24"/>
          <w:szCs w:val="20"/>
        </w:rPr>
      </w:pPr>
      <w:r>
        <w:rPr>
          <w:rFonts w:ascii="Book Antiqua" w:eastAsia="SimSun" w:hAnsi="Book Antiqua" w:cs="Times New Roman"/>
          <w:i/>
          <w:iCs/>
          <w:sz w:val="24"/>
          <w:szCs w:val="20"/>
        </w:rPr>
        <w:t>Independiente</w:t>
      </w:r>
      <w:r w:rsidR="00FD4910">
        <w:rPr>
          <w:rFonts w:ascii="Book Antiqua" w:eastAsia="SimSun" w:hAnsi="Book Antiqua" w:cs="Times New Roman"/>
          <w:i/>
          <w:iCs/>
          <w:sz w:val="24"/>
          <w:szCs w:val="20"/>
        </w:rPr>
        <w:t xml:space="preserve"> de otras disposiciones de esta Sección</w:t>
      </w:r>
      <w:r w:rsidR="00366659">
        <w:rPr>
          <w:rFonts w:ascii="Book Antiqua" w:eastAsia="SimSun" w:hAnsi="Book Antiqua" w:cs="Times New Roman"/>
          <w:i/>
          <w:iCs/>
          <w:sz w:val="24"/>
          <w:szCs w:val="20"/>
        </w:rPr>
        <w:t xml:space="preserve">, los procedimientos establecidos en el párrafo (3) del apartado (A) de la Sección </w:t>
      </w:r>
      <w:r w:rsidR="0099018C">
        <w:rPr>
          <w:rFonts w:ascii="Book Antiqua" w:eastAsia="SimSun" w:hAnsi="Book Antiqua" w:cs="Times New Roman"/>
          <w:i/>
          <w:iCs/>
          <w:sz w:val="24"/>
          <w:szCs w:val="20"/>
        </w:rPr>
        <w:t xml:space="preserve">3020.01 y el apartado (a) de la Sección 6030.01 de este Código aplicarán </w:t>
      </w:r>
      <w:r w:rsidR="00F019A7">
        <w:rPr>
          <w:rFonts w:ascii="Book Antiqua" w:eastAsia="SimSun" w:hAnsi="Book Antiqua" w:cs="Times New Roman"/>
          <w:i/>
          <w:iCs/>
          <w:sz w:val="24"/>
          <w:szCs w:val="20"/>
        </w:rPr>
        <w:t xml:space="preserve">con relación a los Créditos Contributivos Reintegrables por la Compra de Productos Manufacturados en Puerto Rico y por Compras de un </w:t>
      </w:r>
      <w:r w:rsidR="00085477">
        <w:rPr>
          <w:rFonts w:ascii="Book Antiqua" w:eastAsia="SimSun" w:hAnsi="Book Antiqua" w:cs="Times New Roman"/>
          <w:i/>
          <w:iCs/>
          <w:sz w:val="24"/>
          <w:szCs w:val="20"/>
        </w:rPr>
        <w:t xml:space="preserve">SICED </w:t>
      </w:r>
      <w:r w:rsidR="00F019A7">
        <w:rPr>
          <w:rFonts w:ascii="Book Antiqua" w:eastAsia="SimSun" w:hAnsi="Book Antiqua" w:cs="Times New Roman"/>
          <w:i/>
          <w:iCs/>
          <w:sz w:val="24"/>
          <w:szCs w:val="20"/>
        </w:rPr>
        <w:t xml:space="preserve">bajo este </w:t>
      </w:r>
      <w:r w:rsidR="005D346D">
        <w:rPr>
          <w:rFonts w:ascii="Book Antiqua" w:eastAsia="SimSun" w:hAnsi="Book Antiqua" w:cs="Times New Roman"/>
          <w:i/>
          <w:iCs/>
          <w:sz w:val="24"/>
          <w:szCs w:val="20"/>
        </w:rPr>
        <w:t xml:space="preserve">párrafo. Este Crédito se considerará generado en el año contributivo en que los procedimientos establecidos en dicho párrafo (3) de apartado (a) de la Sección 3020.01 y el apartado (a) de la Sección </w:t>
      </w:r>
      <w:r w:rsidR="00F85995">
        <w:rPr>
          <w:rFonts w:ascii="Book Antiqua" w:eastAsia="SimSun" w:hAnsi="Book Antiqua" w:cs="Times New Roman"/>
          <w:i/>
          <w:iCs/>
          <w:sz w:val="24"/>
          <w:szCs w:val="20"/>
        </w:rPr>
        <w:t>6030.01 se hayan completado.</w:t>
      </w:r>
    </w:p>
    <w:p w14:paraId="4F625A8F" w14:textId="4FC9E43F" w:rsidR="00CE2C27" w:rsidRDefault="00F85995" w:rsidP="000F7A06">
      <w:pPr>
        <w:pStyle w:val="ListParagraph"/>
        <w:spacing w:after="0" w:line="480" w:lineRule="auto"/>
        <w:ind w:left="1080" w:hanging="360"/>
        <w:jc w:val="both"/>
        <w:rPr>
          <w:rFonts w:ascii="Book Antiqua" w:eastAsia="SimSun" w:hAnsi="Book Antiqua" w:cs="Times New Roman"/>
          <w:i/>
          <w:iCs/>
          <w:sz w:val="24"/>
          <w:szCs w:val="20"/>
        </w:rPr>
      </w:pPr>
      <w:r>
        <w:rPr>
          <w:rFonts w:ascii="Book Antiqua" w:eastAsia="SimSun" w:hAnsi="Book Antiqua" w:cs="Times New Roman"/>
          <w:i/>
          <w:iCs/>
          <w:sz w:val="24"/>
          <w:szCs w:val="20"/>
        </w:rPr>
        <w:t>(3)</w:t>
      </w:r>
      <w:r w:rsidR="002602DA">
        <w:rPr>
          <w:rFonts w:ascii="Book Antiqua" w:eastAsia="SimSun" w:hAnsi="Book Antiqua" w:cs="Times New Roman"/>
          <w:i/>
          <w:iCs/>
          <w:sz w:val="24"/>
          <w:szCs w:val="20"/>
        </w:rPr>
        <w:t xml:space="preserve"> Crédito Contributivo Reintegrable por Manufactura de Productos </w:t>
      </w:r>
      <w:r w:rsidR="007341B6">
        <w:rPr>
          <w:rFonts w:ascii="Book Antiqua" w:eastAsia="SimSun" w:hAnsi="Book Antiqua" w:cs="Times New Roman"/>
          <w:i/>
          <w:iCs/>
          <w:sz w:val="24"/>
          <w:szCs w:val="20"/>
        </w:rPr>
        <w:t>S</w:t>
      </w:r>
      <w:r w:rsidR="003472CC">
        <w:rPr>
          <w:rFonts w:ascii="Book Antiqua" w:eastAsia="SimSun" w:hAnsi="Book Antiqua" w:cs="Times New Roman"/>
          <w:i/>
          <w:iCs/>
          <w:sz w:val="24"/>
          <w:szCs w:val="20"/>
        </w:rPr>
        <w:t>ustentable</w:t>
      </w:r>
      <w:r w:rsidR="00F37A57">
        <w:rPr>
          <w:rFonts w:ascii="Book Antiqua" w:eastAsia="SimSun" w:hAnsi="Book Antiqua" w:cs="Times New Roman"/>
          <w:i/>
          <w:iCs/>
          <w:sz w:val="24"/>
          <w:szCs w:val="20"/>
        </w:rPr>
        <w:t>s</w:t>
      </w:r>
      <w:r w:rsidR="00736211">
        <w:rPr>
          <w:rFonts w:ascii="Book Antiqua" w:eastAsia="SimSun" w:hAnsi="Book Antiqua" w:cs="Times New Roman"/>
          <w:i/>
          <w:iCs/>
          <w:sz w:val="24"/>
          <w:szCs w:val="20"/>
        </w:rPr>
        <w:t xml:space="preserve">. – </w:t>
      </w:r>
      <w:r w:rsidR="00085477">
        <w:rPr>
          <w:rFonts w:ascii="Book Antiqua" w:eastAsia="SimSun" w:hAnsi="Book Antiqua" w:cs="Times New Roman"/>
          <w:i/>
          <w:iCs/>
          <w:sz w:val="24"/>
          <w:szCs w:val="20"/>
        </w:rPr>
        <w:t>P</w:t>
      </w:r>
      <w:r w:rsidR="00736211">
        <w:rPr>
          <w:rFonts w:ascii="Book Antiqua" w:eastAsia="SimSun" w:hAnsi="Book Antiqua" w:cs="Times New Roman"/>
          <w:i/>
          <w:iCs/>
          <w:sz w:val="24"/>
          <w:szCs w:val="20"/>
        </w:rPr>
        <w:t xml:space="preserve">ara cada año contributivo en que un Negocio Exento bajo este Código o Ley de </w:t>
      </w:r>
      <w:r w:rsidR="00736211">
        <w:rPr>
          <w:rFonts w:ascii="Book Antiqua" w:eastAsia="SimSun" w:hAnsi="Book Antiqua" w:cs="Times New Roman"/>
          <w:i/>
          <w:iCs/>
          <w:sz w:val="24"/>
          <w:szCs w:val="20"/>
        </w:rPr>
        <w:lastRenderedPageBreak/>
        <w:t>Incentivos Anteriores que haga una elección bajo la Sección 2062.01</w:t>
      </w:r>
      <w:r w:rsidR="00BD2848">
        <w:rPr>
          <w:rFonts w:ascii="Book Antiqua" w:eastAsia="SimSun" w:hAnsi="Book Antiqua" w:cs="Times New Roman"/>
          <w:i/>
          <w:iCs/>
          <w:sz w:val="24"/>
          <w:szCs w:val="20"/>
        </w:rPr>
        <w:t>A</w:t>
      </w:r>
      <w:r w:rsidR="00736211">
        <w:rPr>
          <w:rFonts w:ascii="Book Antiqua" w:eastAsia="SimSun" w:hAnsi="Book Antiqua" w:cs="Times New Roman"/>
          <w:i/>
          <w:iCs/>
          <w:sz w:val="24"/>
          <w:szCs w:val="20"/>
        </w:rPr>
        <w:t xml:space="preserve"> de este Código </w:t>
      </w:r>
      <w:r w:rsidR="0082639A">
        <w:rPr>
          <w:rFonts w:ascii="Book Antiqua" w:eastAsia="SimSun" w:hAnsi="Book Antiqua" w:cs="Times New Roman"/>
          <w:i/>
          <w:iCs/>
          <w:sz w:val="24"/>
          <w:szCs w:val="20"/>
        </w:rPr>
        <w:t xml:space="preserve">manufacture en Puerto Rico Productos Sustentables, según dicho término se define aquí, como parte de sus operaciones cubiertas por un </w:t>
      </w:r>
      <w:r w:rsidR="0010791B">
        <w:rPr>
          <w:rFonts w:ascii="Book Antiqua" w:eastAsia="SimSun" w:hAnsi="Book Antiqua" w:cs="Times New Roman"/>
          <w:i/>
          <w:iCs/>
          <w:sz w:val="24"/>
          <w:szCs w:val="20"/>
        </w:rPr>
        <w:t>D</w:t>
      </w:r>
      <w:r w:rsidR="0082639A">
        <w:rPr>
          <w:rFonts w:ascii="Book Antiqua" w:eastAsia="SimSun" w:hAnsi="Book Antiqua" w:cs="Times New Roman"/>
          <w:i/>
          <w:iCs/>
          <w:sz w:val="24"/>
          <w:szCs w:val="20"/>
        </w:rPr>
        <w:t xml:space="preserve">ecreto, </w:t>
      </w:r>
      <w:r w:rsidR="00452904">
        <w:rPr>
          <w:rFonts w:ascii="Book Antiqua" w:eastAsia="SimSun" w:hAnsi="Book Antiqua" w:cs="Times New Roman"/>
          <w:i/>
          <w:iCs/>
          <w:sz w:val="24"/>
          <w:szCs w:val="20"/>
        </w:rPr>
        <w:t xml:space="preserve">se concederá un Crédito Contributivo Reintegrable con relación a </w:t>
      </w:r>
      <w:r w:rsidR="00DE4EEA">
        <w:rPr>
          <w:rFonts w:ascii="Book Antiqua" w:eastAsia="SimSun" w:hAnsi="Book Antiqua" w:cs="Times New Roman"/>
          <w:i/>
          <w:iCs/>
          <w:sz w:val="24"/>
          <w:szCs w:val="20"/>
        </w:rPr>
        <w:t xml:space="preserve">sus ventas incrementales de dichos productos, y el aumento en el número de empleados directos, según dicho término se define en el </w:t>
      </w:r>
      <w:r w:rsidR="00DE4EEA" w:rsidRPr="005B0802">
        <w:rPr>
          <w:rFonts w:ascii="Book Antiqua" w:eastAsia="SimSun" w:hAnsi="Book Antiqua" w:cs="Times New Roman"/>
          <w:i/>
          <w:iCs/>
          <w:sz w:val="24"/>
          <w:szCs w:val="20"/>
        </w:rPr>
        <w:t xml:space="preserve">párrafo </w:t>
      </w:r>
      <w:r w:rsidR="0089485F" w:rsidRPr="005B0802">
        <w:rPr>
          <w:rFonts w:ascii="Book Antiqua" w:eastAsia="SimSun" w:hAnsi="Book Antiqua" w:cs="Times New Roman"/>
          <w:i/>
          <w:iCs/>
          <w:sz w:val="24"/>
          <w:szCs w:val="20"/>
        </w:rPr>
        <w:t>(</w:t>
      </w:r>
      <w:r w:rsidR="005B0802" w:rsidRPr="005B0802">
        <w:rPr>
          <w:rFonts w:ascii="Book Antiqua" w:eastAsia="SimSun" w:hAnsi="Book Antiqua" w:cs="Times New Roman"/>
          <w:i/>
          <w:iCs/>
          <w:sz w:val="24"/>
          <w:szCs w:val="20"/>
        </w:rPr>
        <w:t>6</w:t>
      </w:r>
      <w:r w:rsidR="0089485F" w:rsidRPr="005B0802">
        <w:rPr>
          <w:rFonts w:ascii="Book Antiqua" w:eastAsia="SimSun" w:hAnsi="Book Antiqua" w:cs="Times New Roman"/>
          <w:i/>
          <w:iCs/>
          <w:sz w:val="24"/>
          <w:szCs w:val="20"/>
        </w:rPr>
        <w:t>) del apartado (</w:t>
      </w:r>
      <w:r w:rsidR="005B0802" w:rsidRPr="005B0802">
        <w:rPr>
          <w:rFonts w:ascii="Book Antiqua" w:eastAsia="SimSun" w:hAnsi="Book Antiqua" w:cs="Times New Roman"/>
          <w:i/>
          <w:iCs/>
          <w:sz w:val="24"/>
          <w:szCs w:val="20"/>
        </w:rPr>
        <w:t>e</w:t>
      </w:r>
      <w:r w:rsidR="0089485F" w:rsidRPr="005B0802">
        <w:rPr>
          <w:rFonts w:ascii="Book Antiqua" w:eastAsia="SimSun" w:hAnsi="Book Antiqua" w:cs="Times New Roman"/>
          <w:i/>
          <w:iCs/>
          <w:sz w:val="24"/>
          <w:szCs w:val="20"/>
        </w:rPr>
        <w:t>) de esta Sección</w:t>
      </w:r>
      <w:r w:rsidR="0089485F">
        <w:rPr>
          <w:rFonts w:ascii="Book Antiqua" w:eastAsia="SimSun" w:hAnsi="Book Antiqua" w:cs="Times New Roman"/>
          <w:i/>
          <w:iCs/>
          <w:sz w:val="24"/>
          <w:szCs w:val="20"/>
        </w:rPr>
        <w:t xml:space="preserve">, trabajando en la manufactura de dichos productos. </w:t>
      </w:r>
      <w:r w:rsidR="00CE2C27">
        <w:rPr>
          <w:rFonts w:ascii="Book Antiqua" w:eastAsia="SimSun" w:hAnsi="Book Antiqua" w:cs="Times New Roman"/>
          <w:i/>
          <w:iCs/>
          <w:sz w:val="24"/>
          <w:szCs w:val="20"/>
        </w:rPr>
        <w:t>Este crédito será determinado como sigue:</w:t>
      </w:r>
    </w:p>
    <w:p w14:paraId="42B3ACBA" w14:textId="5211EE1F" w:rsidR="000F7A06" w:rsidRDefault="00CE2C27" w:rsidP="000F7A06">
      <w:pPr>
        <w:pStyle w:val="ListParagraph"/>
        <w:tabs>
          <w:tab w:val="left" w:pos="1350"/>
        </w:tabs>
        <w:spacing w:after="0" w:line="480" w:lineRule="auto"/>
        <w:ind w:left="1440" w:hanging="360"/>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(i) </w:t>
      </w:r>
      <w:r w:rsidR="0040188B">
        <w:rPr>
          <w:rFonts w:ascii="Book Antiqua" w:eastAsia="SimSun" w:hAnsi="Book Antiqua" w:cs="Times New Roman"/>
          <w:i/>
          <w:iCs/>
          <w:sz w:val="24"/>
          <w:szCs w:val="20"/>
        </w:rPr>
        <w:t xml:space="preserve">Un Crédito Contributivo Reintegrable anual </w:t>
      </w:r>
      <w:r w:rsidR="00177B58">
        <w:rPr>
          <w:rFonts w:ascii="Book Antiqua" w:eastAsia="SimSun" w:hAnsi="Book Antiqua" w:cs="Times New Roman"/>
          <w:i/>
          <w:iCs/>
          <w:sz w:val="24"/>
          <w:szCs w:val="20"/>
        </w:rPr>
        <w:t>por una</w:t>
      </w:r>
      <w:r w:rsidR="0040188B">
        <w:rPr>
          <w:rFonts w:ascii="Book Antiqua" w:eastAsia="SimSun" w:hAnsi="Book Antiqua" w:cs="Times New Roman"/>
          <w:i/>
          <w:iCs/>
          <w:sz w:val="24"/>
          <w:szCs w:val="20"/>
        </w:rPr>
        <w:t xml:space="preserve"> cantidad de hasta </w:t>
      </w:r>
      <w:r w:rsidR="0083150E">
        <w:rPr>
          <w:rFonts w:ascii="Book Antiqua" w:eastAsia="SimSun" w:hAnsi="Book Antiqua" w:cs="Times New Roman"/>
          <w:i/>
          <w:iCs/>
          <w:sz w:val="24"/>
          <w:szCs w:val="20"/>
        </w:rPr>
        <w:t xml:space="preserve">cinco mil dólares ($5,000.00) por cada empleado directo </w:t>
      </w:r>
      <w:r w:rsidR="00896365">
        <w:rPr>
          <w:rFonts w:ascii="Book Antiqua" w:eastAsia="SimSun" w:hAnsi="Book Antiqua" w:cs="Times New Roman"/>
          <w:i/>
          <w:iCs/>
          <w:sz w:val="24"/>
          <w:szCs w:val="20"/>
        </w:rPr>
        <w:t>trabajando</w:t>
      </w:r>
      <w:r w:rsidR="00DA20CE">
        <w:rPr>
          <w:rFonts w:ascii="Book Antiqua" w:eastAsia="SimSun" w:hAnsi="Book Antiqua" w:cs="Times New Roman"/>
          <w:i/>
          <w:iCs/>
          <w:sz w:val="24"/>
          <w:szCs w:val="20"/>
        </w:rPr>
        <w:t xml:space="preserve"> en</w:t>
      </w:r>
      <w:r w:rsidR="00896365">
        <w:rPr>
          <w:rFonts w:ascii="Book Antiqua" w:eastAsia="SimSun" w:hAnsi="Book Antiqua" w:cs="Times New Roman"/>
          <w:i/>
          <w:iCs/>
          <w:sz w:val="24"/>
          <w:szCs w:val="20"/>
        </w:rPr>
        <w:t xml:space="preserve"> la manufactura </w:t>
      </w:r>
      <w:r w:rsidR="00660A58">
        <w:rPr>
          <w:rFonts w:ascii="Book Antiqua" w:eastAsia="SimSun" w:hAnsi="Book Antiqua" w:cs="Times New Roman"/>
          <w:i/>
          <w:iCs/>
          <w:sz w:val="24"/>
          <w:szCs w:val="20"/>
        </w:rPr>
        <w:t>d</w:t>
      </w:r>
      <w:r w:rsidR="006670C9">
        <w:rPr>
          <w:rFonts w:ascii="Book Antiqua" w:eastAsia="SimSun" w:hAnsi="Book Antiqua" w:cs="Times New Roman"/>
          <w:i/>
          <w:iCs/>
          <w:sz w:val="24"/>
          <w:szCs w:val="20"/>
        </w:rPr>
        <w:t>e Productos Sustentables</w:t>
      </w:r>
      <w:r w:rsidR="00896365">
        <w:rPr>
          <w:rFonts w:ascii="Book Antiqua" w:eastAsia="SimSun" w:hAnsi="Book Antiqua" w:cs="Times New Roman"/>
          <w:i/>
          <w:iCs/>
          <w:sz w:val="24"/>
          <w:szCs w:val="20"/>
        </w:rPr>
        <w:t xml:space="preserve"> </w:t>
      </w:r>
      <w:r w:rsidR="006670C9">
        <w:rPr>
          <w:rFonts w:ascii="Book Antiqua" w:eastAsia="SimSun" w:hAnsi="Book Antiqua" w:cs="Times New Roman"/>
          <w:i/>
          <w:iCs/>
          <w:sz w:val="24"/>
          <w:szCs w:val="20"/>
        </w:rPr>
        <w:t xml:space="preserve">en Puerto Rico en exceso </w:t>
      </w:r>
      <w:r w:rsidR="00AD4DD6">
        <w:rPr>
          <w:rFonts w:ascii="Book Antiqua" w:eastAsia="SimSun" w:hAnsi="Book Antiqua" w:cs="Times New Roman"/>
          <w:i/>
          <w:iCs/>
          <w:sz w:val="24"/>
          <w:szCs w:val="20"/>
        </w:rPr>
        <w:t>del número promedio de empleados directos trabajando en la actividad cubierta bajo el Decreto (</w:t>
      </w:r>
      <w:r w:rsidR="00520D62">
        <w:rPr>
          <w:rFonts w:ascii="Book Antiqua" w:eastAsia="SimSun" w:hAnsi="Book Antiqua" w:cs="Times New Roman"/>
          <w:i/>
          <w:iCs/>
          <w:sz w:val="24"/>
          <w:szCs w:val="20"/>
        </w:rPr>
        <w:t xml:space="preserve">independiente de que envuelva la producción de Productos Sustentables) </w:t>
      </w:r>
      <w:bookmarkStart w:id="9" w:name="_Hlk147245709"/>
      <w:r w:rsidR="00520D62">
        <w:rPr>
          <w:rFonts w:ascii="Book Antiqua" w:eastAsia="SimSun" w:hAnsi="Book Antiqua" w:cs="Times New Roman"/>
          <w:i/>
          <w:iCs/>
          <w:sz w:val="24"/>
          <w:szCs w:val="20"/>
        </w:rPr>
        <w:t xml:space="preserve">durante </w:t>
      </w:r>
      <w:r w:rsidR="0010205D">
        <w:rPr>
          <w:rFonts w:ascii="Book Antiqua" w:eastAsia="SimSun" w:hAnsi="Book Antiqua" w:cs="Times New Roman"/>
          <w:i/>
          <w:iCs/>
          <w:sz w:val="24"/>
          <w:szCs w:val="20"/>
        </w:rPr>
        <w:t>los años contributivos anteriores al primer año contributivo en que una elección bajo la Sección 2062.01A de este Código sea efectiva;</w:t>
      </w:r>
      <w:bookmarkEnd w:id="9"/>
    </w:p>
    <w:p w14:paraId="7701F77C" w14:textId="0F461D01" w:rsidR="00295A7B" w:rsidRDefault="00295A7B" w:rsidP="00295A7B">
      <w:pPr>
        <w:pStyle w:val="ListParagraph"/>
        <w:tabs>
          <w:tab w:val="left" w:pos="1440"/>
        </w:tabs>
        <w:spacing w:after="0" w:line="480" w:lineRule="auto"/>
        <w:ind w:left="1440" w:hanging="360"/>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(ii) </w:t>
      </w:r>
      <w:r w:rsidR="00703D9E" w:rsidRPr="000F7A06">
        <w:rPr>
          <w:rFonts w:ascii="Book Antiqua" w:eastAsia="SimSun" w:hAnsi="Book Antiqua" w:cs="Times New Roman"/>
          <w:i/>
          <w:iCs/>
          <w:sz w:val="24"/>
          <w:szCs w:val="20"/>
        </w:rPr>
        <w:t xml:space="preserve">Un Crédito Contributivo Reintegrable anual </w:t>
      </w:r>
      <w:r w:rsidR="00F3712F" w:rsidRPr="000F7A06">
        <w:rPr>
          <w:rFonts w:ascii="Book Antiqua" w:eastAsia="SimSun" w:hAnsi="Book Antiqua" w:cs="Times New Roman"/>
          <w:i/>
          <w:iCs/>
          <w:sz w:val="24"/>
          <w:szCs w:val="20"/>
        </w:rPr>
        <w:t xml:space="preserve">de hasta </w:t>
      </w:r>
      <w:r w:rsidR="00B463A4">
        <w:rPr>
          <w:rFonts w:ascii="Book Antiqua" w:eastAsia="SimSun" w:hAnsi="Book Antiqua" w:cs="Times New Roman"/>
          <w:i/>
          <w:iCs/>
          <w:sz w:val="24"/>
          <w:szCs w:val="20"/>
        </w:rPr>
        <w:t>cinco</w:t>
      </w:r>
      <w:r w:rsidR="00F3712F" w:rsidRPr="000F7A06">
        <w:rPr>
          <w:rFonts w:ascii="Book Antiqua" w:eastAsia="SimSun" w:hAnsi="Book Antiqua" w:cs="Times New Roman"/>
          <w:i/>
          <w:iCs/>
          <w:sz w:val="24"/>
          <w:szCs w:val="20"/>
        </w:rPr>
        <w:t xml:space="preserve"> por ciento (</w:t>
      </w:r>
      <w:r w:rsidR="00B463A4">
        <w:rPr>
          <w:rFonts w:ascii="Book Antiqua" w:eastAsia="SimSun" w:hAnsi="Book Antiqua" w:cs="Times New Roman"/>
          <w:i/>
          <w:iCs/>
          <w:sz w:val="24"/>
          <w:szCs w:val="20"/>
        </w:rPr>
        <w:t>5</w:t>
      </w:r>
      <w:r w:rsidR="00F3712F" w:rsidRPr="000F7A06">
        <w:rPr>
          <w:rFonts w:ascii="Book Antiqua" w:eastAsia="SimSun" w:hAnsi="Book Antiqua" w:cs="Times New Roman"/>
          <w:i/>
          <w:iCs/>
          <w:sz w:val="24"/>
          <w:szCs w:val="20"/>
        </w:rPr>
        <w:t>%)</w:t>
      </w:r>
      <w:r w:rsidR="007913D9" w:rsidRPr="000F7A06">
        <w:rPr>
          <w:rFonts w:ascii="Book Antiqua" w:eastAsia="SimSun" w:hAnsi="Book Antiqua" w:cs="Times New Roman"/>
          <w:i/>
          <w:iCs/>
          <w:sz w:val="24"/>
          <w:szCs w:val="20"/>
        </w:rPr>
        <w:t xml:space="preserve"> de las ventas brutas de Productos Sustentables en exceso de</w:t>
      </w:r>
      <w:r w:rsidR="00660A58">
        <w:rPr>
          <w:rFonts w:ascii="Book Antiqua" w:eastAsia="SimSun" w:hAnsi="Book Antiqua" w:cs="Times New Roman"/>
          <w:i/>
          <w:iCs/>
          <w:sz w:val="24"/>
          <w:szCs w:val="20"/>
        </w:rPr>
        <w:t>l</w:t>
      </w:r>
      <w:r w:rsidR="007913D9" w:rsidRPr="000F7A06">
        <w:rPr>
          <w:rFonts w:ascii="Book Antiqua" w:eastAsia="SimSun" w:hAnsi="Book Antiqua" w:cs="Times New Roman"/>
          <w:i/>
          <w:iCs/>
          <w:sz w:val="24"/>
          <w:szCs w:val="20"/>
        </w:rPr>
        <w:t xml:space="preserve"> promedio de ventas brutas generadas de las actividades cubiertas por el Decreto (</w:t>
      </w:r>
      <w:r w:rsidR="00717C2F" w:rsidRPr="000F7A06">
        <w:rPr>
          <w:rFonts w:ascii="Book Antiqua" w:eastAsia="SimSun" w:hAnsi="Book Antiqua" w:cs="Times New Roman"/>
          <w:i/>
          <w:iCs/>
          <w:sz w:val="24"/>
          <w:szCs w:val="20"/>
        </w:rPr>
        <w:t>independiente de que envuelva la producción de Productos Sustentables)</w:t>
      </w:r>
      <w:r w:rsidR="007913D9" w:rsidRPr="000F7A06">
        <w:rPr>
          <w:rFonts w:ascii="Book Antiqua" w:eastAsia="SimSun" w:hAnsi="Book Antiqua" w:cs="Times New Roman"/>
          <w:i/>
          <w:iCs/>
          <w:sz w:val="24"/>
          <w:szCs w:val="20"/>
        </w:rPr>
        <w:t xml:space="preserve"> </w:t>
      </w:r>
      <w:r w:rsidR="00717C2F" w:rsidRPr="000F7A06">
        <w:rPr>
          <w:rFonts w:ascii="Book Antiqua" w:eastAsia="SimSun" w:hAnsi="Book Antiqua" w:cs="Times New Roman"/>
          <w:i/>
          <w:iCs/>
          <w:sz w:val="24"/>
          <w:szCs w:val="20"/>
        </w:rPr>
        <w:t xml:space="preserve">durante los años contributivos anteriores al primer año contributivo en que una elección bajo la Sección 2062.01A de este Código </w:t>
      </w:r>
      <w:r w:rsidR="00F11B36">
        <w:rPr>
          <w:rFonts w:ascii="Book Antiqua" w:eastAsia="SimSun" w:hAnsi="Book Antiqua" w:cs="Times New Roman"/>
          <w:i/>
          <w:iCs/>
          <w:sz w:val="24"/>
          <w:szCs w:val="20"/>
        </w:rPr>
        <w:t>esté en vigor</w:t>
      </w:r>
      <w:r w:rsidR="00A86003" w:rsidRPr="000F7A06">
        <w:rPr>
          <w:rFonts w:ascii="Book Antiqua" w:eastAsia="SimSun" w:hAnsi="Book Antiqua" w:cs="Times New Roman"/>
          <w:i/>
          <w:iCs/>
          <w:sz w:val="24"/>
          <w:szCs w:val="20"/>
        </w:rPr>
        <w:t>. La parte de este Crédito Contributivo Reintegrable computad</w:t>
      </w:r>
      <w:r w:rsidR="00660A58">
        <w:rPr>
          <w:rFonts w:ascii="Book Antiqua" w:eastAsia="SimSun" w:hAnsi="Book Antiqua" w:cs="Times New Roman"/>
          <w:i/>
          <w:iCs/>
          <w:sz w:val="24"/>
          <w:szCs w:val="20"/>
        </w:rPr>
        <w:t>a</w:t>
      </w:r>
      <w:r w:rsidR="00A86003" w:rsidRPr="000F7A06">
        <w:rPr>
          <w:rFonts w:ascii="Book Antiqua" w:eastAsia="SimSun" w:hAnsi="Book Antiqua" w:cs="Times New Roman"/>
          <w:i/>
          <w:iCs/>
          <w:sz w:val="24"/>
          <w:szCs w:val="20"/>
        </w:rPr>
        <w:t xml:space="preserve"> a base de las ventas brutas de Productos Sustentables</w:t>
      </w:r>
      <w:r w:rsidR="00164EC7" w:rsidRPr="000F7A06">
        <w:rPr>
          <w:rFonts w:ascii="Book Antiqua" w:eastAsia="SimSun" w:hAnsi="Book Antiqua" w:cs="Times New Roman"/>
          <w:i/>
          <w:iCs/>
          <w:sz w:val="24"/>
          <w:szCs w:val="20"/>
        </w:rPr>
        <w:t xml:space="preserve"> aplicará además del Crédito Contributivo Reintegrable por </w:t>
      </w:r>
      <w:r w:rsidR="007657DB" w:rsidRPr="000F7A06">
        <w:rPr>
          <w:rFonts w:ascii="Book Antiqua" w:eastAsia="SimSun" w:hAnsi="Book Antiqua" w:cs="Times New Roman"/>
          <w:i/>
          <w:iCs/>
          <w:sz w:val="24"/>
          <w:szCs w:val="20"/>
        </w:rPr>
        <w:t xml:space="preserve">Empleo </w:t>
      </w:r>
      <w:r w:rsidR="007657DB" w:rsidRPr="000F7A06">
        <w:rPr>
          <w:rFonts w:ascii="Book Antiqua" w:eastAsia="SimSun" w:hAnsi="Book Antiqua" w:cs="Times New Roman"/>
          <w:i/>
          <w:iCs/>
          <w:sz w:val="24"/>
          <w:szCs w:val="20"/>
        </w:rPr>
        <w:lastRenderedPageBreak/>
        <w:t>Sustancial concedido bajo esta Sección</w:t>
      </w:r>
      <w:r w:rsidR="00170F37" w:rsidRPr="000F7A06">
        <w:rPr>
          <w:rFonts w:ascii="Book Antiqua" w:eastAsia="SimSun" w:hAnsi="Book Antiqua" w:cs="Times New Roman"/>
          <w:i/>
          <w:iCs/>
          <w:sz w:val="24"/>
          <w:szCs w:val="20"/>
        </w:rPr>
        <w:t xml:space="preserve"> cuando aplique. El Secretario de Hacienda establecerá mediante reglamentación, carta</w:t>
      </w:r>
      <w:r w:rsidR="006B5311" w:rsidRPr="000F7A06">
        <w:rPr>
          <w:rFonts w:ascii="Book Antiqua" w:eastAsia="SimSun" w:hAnsi="Book Antiqua" w:cs="Times New Roman"/>
          <w:i/>
          <w:iCs/>
          <w:sz w:val="24"/>
          <w:szCs w:val="20"/>
        </w:rPr>
        <w:t xml:space="preserve"> circular, u otra determinación administrativa de </w:t>
      </w:r>
      <w:r w:rsidR="000E7060">
        <w:rPr>
          <w:rFonts w:ascii="Book Antiqua" w:eastAsia="SimSun" w:hAnsi="Book Antiqua" w:cs="Times New Roman"/>
          <w:i/>
          <w:iCs/>
          <w:sz w:val="24"/>
          <w:szCs w:val="20"/>
        </w:rPr>
        <w:t>aplicación</w:t>
      </w:r>
      <w:r w:rsidR="000E7060" w:rsidRPr="000F7A06">
        <w:rPr>
          <w:rFonts w:ascii="Book Antiqua" w:eastAsia="SimSun" w:hAnsi="Book Antiqua" w:cs="Times New Roman"/>
          <w:i/>
          <w:iCs/>
          <w:sz w:val="24"/>
          <w:szCs w:val="20"/>
        </w:rPr>
        <w:t xml:space="preserve"> </w:t>
      </w:r>
      <w:r w:rsidR="006B5311" w:rsidRPr="000F7A06">
        <w:rPr>
          <w:rFonts w:ascii="Book Antiqua" w:eastAsia="SimSun" w:hAnsi="Book Antiqua" w:cs="Times New Roman"/>
          <w:i/>
          <w:iCs/>
          <w:sz w:val="24"/>
          <w:szCs w:val="20"/>
        </w:rPr>
        <w:t xml:space="preserve">general, las normas necesarias para determinar el porcentaje que será usado por el Negocio Exento con una elección bajo la Sección </w:t>
      </w:r>
      <w:r w:rsidR="001D59BB" w:rsidRPr="000F7A06">
        <w:rPr>
          <w:rFonts w:ascii="Book Antiqua" w:eastAsia="SimSun" w:hAnsi="Book Antiqua" w:cs="Times New Roman"/>
          <w:i/>
          <w:iCs/>
          <w:sz w:val="24"/>
          <w:szCs w:val="20"/>
        </w:rPr>
        <w:t>2062.01</w:t>
      </w:r>
      <w:r w:rsidR="00CC5979" w:rsidRPr="000F7A06">
        <w:rPr>
          <w:rFonts w:ascii="Book Antiqua" w:eastAsia="SimSun" w:hAnsi="Book Antiqua" w:cs="Times New Roman"/>
          <w:i/>
          <w:iCs/>
          <w:sz w:val="24"/>
          <w:szCs w:val="20"/>
        </w:rPr>
        <w:t>A</w:t>
      </w:r>
      <w:r w:rsidR="001D59BB" w:rsidRPr="000F7A06">
        <w:rPr>
          <w:rFonts w:ascii="Book Antiqua" w:eastAsia="SimSun" w:hAnsi="Book Antiqua" w:cs="Times New Roman"/>
          <w:i/>
          <w:iCs/>
          <w:sz w:val="24"/>
          <w:szCs w:val="20"/>
        </w:rPr>
        <w:t xml:space="preserve"> del Código, tomando en consideración el impacto del aumento en ventas, </w:t>
      </w:r>
      <w:r w:rsidR="00CC5979" w:rsidRPr="000F7A06">
        <w:rPr>
          <w:rFonts w:ascii="Book Antiqua" w:eastAsia="SimSun" w:hAnsi="Book Antiqua" w:cs="Times New Roman"/>
          <w:i/>
          <w:iCs/>
          <w:sz w:val="24"/>
          <w:szCs w:val="20"/>
        </w:rPr>
        <w:t>el número de empleos creado</w:t>
      </w:r>
      <w:r w:rsidR="00A07B64">
        <w:rPr>
          <w:rFonts w:ascii="Book Antiqua" w:eastAsia="SimSun" w:hAnsi="Book Antiqua" w:cs="Times New Roman"/>
          <w:i/>
          <w:iCs/>
          <w:sz w:val="24"/>
          <w:szCs w:val="20"/>
        </w:rPr>
        <w:t>s</w:t>
      </w:r>
      <w:r w:rsidR="00CC5979" w:rsidRPr="000F7A06">
        <w:rPr>
          <w:rFonts w:ascii="Book Antiqua" w:eastAsia="SimSun" w:hAnsi="Book Antiqua" w:cs="Times New Roman"/>
          <w:i/>
          <w:iCs/>
          <w:sz w:val="24"/>
          <w:szCs w:val="20"/>
        </w:rPr>
        <w:t>, y el retorno de inversión del Negocio Exento.</w:t>
      </w:r>
    </w:p>
    <w:p w14:paraId="4F2BE68B" w14:textId="382C42A6" w:rsidR="00CC5979" w:rsidRPr="00295A7B" w:rsidRDefault="00295A7B" w:rsidP="00EC71CA">
      <w:pPr>
        <w:pStyle w:val="ListParagraph"/>
        <w:numPr>
          <w:ilvl w:val="0"/>
          <w:numId w:val="13"/>
        </w:numPr>
        <w:tabs>
          <w:tab w:val="left" w:pos="1440"/>
        </w:tabs>
        <w:spacing w:after="0" w:line="480" w:lineRule="auto"/>
        <w:ind w:hanging="420"/>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 </w:t>
      </w:r>
      <w:r w:rsidR="003A78B4" w:rsidRPr="00295A7B">
        <w:rPr>
          <w:rFonts w:ascii="Book Antiqua" w:eastAsia="SimSun" w:hAnsi="Book Antiqua" w:cs="Times New Roman"/>
          <w:i/>
          <w:iCs/>
          <w:sz w:val="24"/>
          <w:szCs w:val="20"/>
        </w:rPr>
        <w:t xml:space="preserve">Para propósitos de este inciso, el término Productos Sustentables </w:t>
      </w:r>
      <w:r w:rsidR="002E4EA2" w:rsidRPr="00295A7B">
        <w:rPr>
          <w:rFonts w:ascii="Book Antiqua" w:eastAsia="SimSun" w:hAnsi="Book Antiqua" w:cs="Times New Roman"/>
          <w:i/>
          <w:iCs/>
          <w:sz w:val="24"/>
          <w:szCs w:val="20"/>
        </w:rPr>
        <w:t>significará productos o componentes que son utilizados o pueden</w:t>
      </w:r>
      <w:r w:rsidR="00A07B64">
        <w:rPr>
          <w:rFonts w:ascii="Book Antiqua" w:eastAsia="SimSun" w:hAnsi="Book Antiqua" w:cs="Times New Roman"/>
          <w:i/>
          <w:iCs/>
          <w:sz w:val="24"/>
          <w:szCs w:val="20"/>
        </w:rPr>
        <w:t xml:space="preserve"> ser</w:t>
      </w:r>
      <w:r w:rsidR="002E4EA2" w:rsidRPr="00295A7B">
        <w:rPr>
          <w:rFonts w:ascii="Book Antiqua" w:eastAsia="SimSun" w:hAnsi="Book Antiqua" w:cs="Times New Roman"/>
          <w:i/>
          <w:iCs/>
          <w:sz w:val="24"/>
          <w:szCs w:val="20"/>
        </w:rPr>
        <w:t xml:space="preserve"> utilizados para fortalecer y modernizar</w:t>
      </w:r>
      <w:r w:rsidR="00A07B64">
        <w:rPr>
          <w:rFonts w:ascii="Book Antiqua" w:eastAsia="SimSun" w:hAnsi="Book Antiqua" w:cs="Times New Roman"/>
          <w:i/>
          <w:iCs/>
          <w:sz w:val="24"/>
          <w:szCs w:val="20"/>
        </w:rPr>
        <w:t xml:space="preserve"> la</w:t>
      </w:r>
      <w:r w:rsidR="002E4EA2" w:rsidRPr="00295A7B">
        <w:rPr>
          <w:rFonts w:ascii="Book Antiqua" w:eastAsia="SimSun" w:hAnsi="Book Antiqua" w:cs="Times New Roman"/>
          <w:i/>
          <w:iCs/>
          <w:sz w:val="24"/>
          <w:szCs w:val="20"/>
        </w:rPr>
        <w:t xml:space="preserve"> </w:t>
      </w:r>
      <w:r w:rsidR="004B1F18" w:rsidRPr="00295A7B">
        <w:rPr>
          <w:rFonts w:ascii="Book Antiqua" w:eastAsia="SimSun" w:hAnsi="Book Antiqua" w:cs="Times New Roman"/>
          <w:i/>
          <w:iCs/>
          <w:sz w:val="24"/>
          <w:szCs w:val="20"/>
        </w:rPr>
        <w:t xml:space="preserve">red eléctrica, incluyendo tecnologías de protección de energía y distribución de energía, </w:t>
      </w:r>
      <w:r w:rsidR="00C27E6E" w:rsidRPr="00295A7B">
        <w:rPr>
          <w:rFonts w:ascii="Book Antiqua" w:eastAsia="SimSun" w:hAnsi="Book Antiqua" w:cs="Times New Roman"/>
          <w:i/>
          <w:iCs/>
          <w:sz w:val="24"/>
          <w:szCs w:val="20"/>
        </w:rPr>
        <w:t xml:space="preserve">productos que se utilizan como parte </w:t>
      </w:r>
      <w:r w:rsidR="004264D9" w:rsidRPr="00295A7B">
        <w:rPr>
          <w:rFonts w:ascii="Book Antiqua" w:eastAsia="SimSun" w:hAnsi="Book Antiqua" w:cs="Times New Roman"/>
          <w:i/>
          <w:iCs/>
          <w:sz w:val="24"/>
          <w:szCs w:val="20"/>
        </w:rPr>
        <w:t xml:space="preserve">de recursos de energía distribuidos, incluyendo sistemas de almacenaje de energía renovable </w:t>
      </w:r>
      <w:r w:rsidR="00B1367B" w:rsidRPr="00295A7B">
        <w:rPr>
          <w:rFonts w:ascii="Book Antiqua" w:eastAsia="SimSun" w:hAnsi="Book Antiqua" w:cs="Times New Roman"/>
          <w:i/>
          <w:iCs/>
          <w:sz w:val="24"/>
          <w:szCs w:val="20"/>
        </w:rPr>
        <w:t xml:space="preserve">y componentes, y micro redes, componente elegible </w:t>
      </w:r>
      <w:r w:rsidR="0021756A" w:rsidRPr="00295A7B">
        <w:rPr>
          <w:rFonts w:ascii="Book Antiqua" w:eastAsia="SimSun" w:hAnsi="Book Antiqua" w:cs="Times New Roman"/>
          <w:i/>
          <w:iCs/>
          <w:sz w:val="24"/>
          <w:szCs w:val="20"/>
        </w:rPr>
        <w:t xml:space="preserve">según dicho término se define en </w:t>
      </w:r>
      <w:r w:rsidR="00F1774F" w:rsidRPr="00295A7B">
        <w:rPr>
          <w:rFonts w:ascii="Book Antiqua" w:eastAsia="SimSun" w:hAnsi="Book Antiqua" w:cs="Times New Roman"/>
          <w:i/>
          <w:iCs/>
          <w:sz w:val="24"/>
          <w:szCs w:val="20"/>
        </w:rPr>
        <w:t xml:space="preserve">la Ley de Reducción de Inflación de 2022, </w:t>
      </w:r>
      <w:r w:rsidR="00E3030E" w:rsidRPr="00295A7B">
        <w:rPr>
          <w:rFonts w:ascii="Book Antiqua" w:eastAsia="SimSun" w:hAnsi="Book Antiqua" w:cs="Times New Roman"/>
          <w:i/>
          <w:iCs/>
          <w:sz w:val="24"/>
          <w:szCs w:val="20"/>
        </w:rPr>
        <w:t>Pub. L. 117-169 (incluyendo</w:t>
      </w:r>
      <w:r w:rsidR="0042050E" w:rsidRPr="00295A7B">
        <w:rPr>
          <w:rFonts w:ascii="Book Antiqua" w:eastAsia="SimSun" w:hAnsi="Book Antiqua" w:cs="Times New Roman"/>
          <w:i/>
          <w:iCs/>
          <w:sz w:val="24"/>
          <w:szCs w:val="20"/>
        </w:rPr>
        <w:t xml:space="preserve"> cualquier disposición de su ley sucesora), productos </w:t>
      </w:r>
      <w:r w:rsidR="00C250B9" w:rsidRPr="00295A7B">
        <w:rPr>
          <w:rFonts w:ascii="Book Antiqua" w:eastAsia="SimSun" w:hAnsi="Book Antiqua" w:cs="Times New Roman"/>
          <w:i/>
          <w:iCs/>
          <w:sz w:val="24"/>
          <w:szCs w:val="20"/>
        </w:rPr>
        <w:t xml:space="preserve">que </w:t>
      </w:r>
      <w:r w:rsidR="0053716E" w:rsidRPr="00295A7B">
        <w:rPr>
          <w:rFonts w:ascii="Book Antiqua" w:eastAsia="SimSun" w:hAnsi="Book Antiqua" w:cs="Times New Roman"/>
          <w:i/>
          <w:iCs/>
          <w:sz w:val="24"/>
          <w:szCs w:val="20"/>
        </w:rPr>
        <w:t xml:space="preserve">respalden </w:t>
      </w:r>
      <w:r w:rsidR="004B6103" w:rsidRPr="00295A7B">
        <w:rPr>
          <w:rFonts w:ascii="Book Antiqua" w:eastAsia="SimSun" w:hAnsi="Book Antiqua" w:cs="Times New Roman"/>
          <w:i/>
          <w:iCs/>
          <w:sz w:val="24"/>
          <w:szCs w:val="20"/>
        </w:rPr>
        <w:t xml:space="preserve">la electrificación de vehículos y </w:t>
      </w:r>
      <w:r w:rsidR="00487DFA" w:rsidRPr="00295A7B">
        <w:rPr>
          <w:rFonts w:ascii="Book Antiqua" w:eastAsia="SimSun" w:hAnsi="Book Antiqua" w:cs="Times New Roman"/>
          <w:i/>
          <w:iCs/>
          <w:sz w:val="24"/>
          <w:szCs w:val="20"/>
        </w:rPr>
        <w:t>aeronaves, incluyendo infraestructura de carga de vehículos eléctricos</w:t>
      </w:r>
      <w:r w:rsidR="004412CE" w:rsidRPr="00295A7B">
        <w:rPr>
          <w:rFonts w:ascii="Book Antiqua" w:eastAsia="SimSun" w:hAnsi="Book Antiqua" w:cs="Times New Roman"/>
          <w:i/>
          <w:iCs/>
          <w:sz w:val="24"/>
          <w:szCs w:val="20"/>
        </w:rPr>
        <w:t xml:space="preserve"> (“EV”), y productos que respalden </w:t>
      </w:r>
      <w:r w:rsidR="00854082" w:rsidRPr="00295A7B">
        <w:rPr>
          <w:rFonts w:ascii="Book Antiqua" w:eastAsia="SimSun" w:hAnsi="Book Antiqua" w:cs="Times New Roman"/>
          <w:i/>
          <w:iCs/>
          <w:sz w:val="24"/>
          <w:szCs w:val="20"/>
        </w:rPr>
        <w:t xml:space="preserve">la protección y resiliencia de sistema de energía. Almacenaje de energía incluye </w:t>
      </w:r>
      <w:r w:rsidR="00E26303" w:rsidRPr="00295A7B">
        <w:rPr>
          <w:rFonts w:ascii="Book Antiqua" w:eastAsia="SimSun" w:hAnsi="Book Antiqua" w:cs="Times New Roman"/>
          <w:i/>
          <w:iCs/>
          <w:sz w:val="24"/>
          <w:szCs w:val="20"/>
        </w:rPr>
        <w:t>propiedad (</w:t>
      </w:r>
      <w:r w:rsidR="007A632E" w:rsidRPr="00295A7B">
        <w:rPr>
          <w:rFonts w:ascii="Book Antiqua" w:eastAsia="SimSun" w:hAnsi="Book Antiqua" w:cs="Times New Roman"/>
          <w:i/>
          <w:iCs/>
          <w:sz w:val="24"/>
          <w:szCs w:val="20"/>
        </w:rPr>
        <w:t>aparte de propiedad primordialmente utilizada en la transportación de bienes o individuos y no para la producción de electricidad) la cual recibe, almacena</w:t>
      </w:r>
      <w:r w:rsidR="00FA29C1" w:rsidRPr="00295A7B">
        <w:rPr>
          <w:rFonts w:ascii="Book Antiqua" w:eastAsia="SimSun" w:hAnsi="Book Antiqua" w:cs="Times New Roman"/>
          <w:i/>
          <w:iCs/>
          <w:sz w:val="24"/>
          <w:szCs w:val="20"/>
        </w:rPr>
        <w:t xml:space="preserve"> y distribuye </w:t>
      </w:r>
      <w:r w:rsidR="007A666B" w:rsidRPr="00295A7B">
        <w:rPr>
          <w:rFonts w:ascii="Book Antiqua" w:eastAsia="SimSun" w:hAnsi="Book Antiqua" w:cs="Times New Roman"/>
          <w:i/>
          <w:iCs/>
          <w:sz w:val="24"/>
          <w:szCs w:val="20"/>
        </w:rPr>
        <w:t xml:space="preserve">energía para conversión a electricidad (o, en el caso de hidrógeno, </w:t>
      </w:r>
      <w:r w:rsidR="00896D7E" w:rsidRPr="00295A7B">
        <w:rPr>
          <w:rFonts w:ascii="Book Antiqua" w:eastAsia="SimSun" w:hAnsi="Book Antiqua" w:cs="Times New Roman"/>
          <w:i/>
          <w:iCs/>
          <w:sz w:val="24"/>
          <w:szCs w:val="20"/>
        </w:rPr>
        <w:t xml:space="preserve">que almacena energía), y tenga una capacidad </w:t>
      </w:r>
      <w:r w:rsidR="00704675" w:rsidRPr="00295A7B">
        <w:rPr>
          <w:rFonts w:ascii="Book Antiqua" w:eastAsia="SimSun" w:hAnsi="Book Antiqua" w:cs="Times New Roman"/>
          <w:i/>
          <w:iCs/>
          <w:sz w:val="24"/>
          <w:szCs w:val="20"/>
        </w:rPr>
        <w:t xml:space="preserve">nominal de no menos de cinco </w:t>
      </w:r>
      <w:r w:rsidR="00704675" w:rsidRPr="00295A7B">
        <w:rPr>
          <w:rFonts w:ascii="Book Antiqua" w:eastAsia="SimSun" w:hAnsi="Book Antiqua" w:cs="Times New Roman"/>
          <w:i/>
          <w:iCs/>
          <w:sz w:val="24"/>
          <w:szCs w:val="20"/>
        </w:rPr>
        <w:lastRenderedPageBreak/>
        <w:t>(5) kil</w:t>
      </w:r>
      <w:r w:rsidR="003F556D" w:rsidRPr="00295A7B">
        <w:rPr>
          <w:rFonts w:ascii="Book Antiqua" w:eastAsia="SimSun" w:hAnsi="Book Antiqua" w:cs="Times New Roman"/>
          <w:i/>
          <w:iCs/>
          <w:sz w:val="24"/>
          <w:szCs w:val="20"/>
        </w:rPr>
        <w:t>ovatio</w:t>
      </w:r>
      <w:r w:rsidR="00C91ABA">
        <w:rPr>
          <w:rFonts w:ascii="Book Antiqua" w:eastAsia="SimSun" w:hAnsi="Book Antiqua" w:cs="Times New Roman"/>
          <w:i/>
          <w:iCs/>
          <w:sz w:val="24"/>
          <w:szCs w:val="20"/>
        </w:rPr>
        <w:t>s</w:t>
      </w:r>
      <w:r w:rsidR="003F556D" w:rsidRPr="00295A7B">
        <w:rPr>
          <w:rFonts w:ascii="Book Antiqua" w:eastAsia="SimSun" w:hAnsi="Book Antiqua" w:cs="Times New Roman"/>
          <w:i/>
          <w:iCs/>
          <w:sz w:val="24"/>
          <w:szCs w:val="20"/>
        </w:rPr>
        <w:t xml:space="preserve"> hora, y propiedad de almacenamiento de energía termal. </w:t>
      </w:r>
      <w:r w:rsidR="00BA4788" w:rsidRPr="00295A7B">
        <w:rPr>
          <w:rFonts w:ascii="Book Antiqua" w:eastAsia="SimSun" w:hAnsi="Book Antiqua" w:cs="Times New Roman"/>
          <w:i/>
          <w:iCs/>
          <w:sz w:val="24"/>
          <w:szCs w:val="20"/>
        </w:rPr>
        <w:t xml:space="preserve">Productos Sustentables también incluye productos </w:t>
      </w:r>
      <w:r w:rsidR="00E31471" w:rsidRPr="00295A7B">
        <w:rPr>
          <w:rFonts w:ascii="Book Antiqua" w:eastAsia="SimSun" w:hAnsi="Book Antiqua" w:cs="Times New Roman"/>
          <w:i/>
          <w:iCs/>
          <w:sz w:val="24"/>
          <w:szCs w:val="20"/>
        </w:rPr>
        <w:t xml:space="preserve">para reequipar, expandir, o establecer una facilidad industrial o de manufactura para la producción </w:t>
      </w:r>
      <w:r w:rsidR="008E6C4D" w:rsidRPr="00295A7B">
        <w:rPr>
          <w:rFonts w:ascii="Book Antiqua" w:eastAsia="SimSun" w:hAnsi="Book Antiqua" w:cs="Times New Roman"/>
          <w:i/>
          <w:iCs/>
          <w:sz w:val="24"/>
          <w:szCs w:val="20"/>
        </w:rPr>
        <w:t>de una variedad de</w:t>
      </w:r>
      <w:r w:rsidR="007D723E" w:rsidRPr="00295A7B">
        <w:rPr>
          <w:rFonts w:ascii="Book Antiqua" w:eastAsia="SimSun" w:hAnsi="Book Antiqua" w:cs="Times New Roman"/>
          <w:i/>
          <w:iCs/>
          <w:sz w:val="24"/>
          <w:szCs w:val="20"/>
        </w:rPr>
        <w:t xml:space="preserve"> </w:t>
      </w:r>
      <w:r w:rsidR="008E6C4D" w:rsidRPr="0065382F">
        <w:rPr>
          <w:rFonts w:ascii="Book Antiqua" w:eastAsia="SimSun" w:hAnsi="Book Antiqua" w:cs="Times New Roman"/>
          <w:i/>
          <w:iCs/>
          <w:sz w:val="24"/>
          <w:szCs w:val="20"/>
        </w:rPr>
        <w:t xml:space="preserve">vehículos </w:t>
      </w:r>
      <w:r w:rsidR="00D015CB" w:rsidRPr="0065382F">
        <w:rPr>
          <w:rFonts w:ascii="Book Antiqua" w:eastAsia="SimSun" w:hAnsi="Book Antiqua" w:cs="Times New Roman"/>
          <w:i/>
          <w:iCs/>
          <w:sz w:val="24"/>
          <w:szCs w:val="20"/>
        </w:rPr>
        <w:t>limpios</w:t>
      </w:r>
      <w:r w:rsidR="00342D73" w:rsidRPr="00295A7B">
        <w:rPr>
          <w:rFonts w:ascii="Book Antiqua" w:eastAsia="SimSun" w:hAnsi="Book Antiqua" w:cs="Times New Roman"/>
          <w:i/>
          <w:iCs/>
          <w:sz w:val="24"/>
          <w:szCs w:val="20"/>
        </w:rPr>
        <w:t xml:space="preserve"> </w:t>
      </w:r>
      <w:r w:rsidR="004C0B4D" w:rsidRPr="00295A7B">
        <w:rPr>
          <w:rFonts w:ascii="Book Antiqua" w:eastAsia="SimSun" w:hAnsi="Book Antiqua" w:cs="Times New Roman"/>
          <w:i/>
          <w:iCs/>
          <w:sz w:val="24"/>
          <w:szCs w:val="20"/>
        </w:rPr>
        <w:t xml:space="preserve">y </w:t>
      </w:r>
      <w:r w:rsidR="00E56335" w:rsidRPr="00295A7B">
        <w:rPr>
          <w:rFonts w:ascii="Book Antiqua" w:eastAsia="SimSun" w:hAnsi="Book Antiqua" w:cs="Times New Roman"/>
          <w:i/>
          <w:iCs/>
          <w:sz w:val="24"/>
          <w:szCs w:val="20"/>
        </w:rPr>
        <w:t xml:space="preserve">componentes incluyendo motores y controles, </w:t>
      </w:r>
      <w:r w:rsidR="00E9418D" w:rsidRPr="00295A7B">
        <w:rPr>
          <w:rFonts w:ascii="Book Antiqua" w:eastAsia="SimSun" w:hAnsi="Book Antiqua" w:cs="Times New Roman"/>
          <w:i/>
          <w:iCs/>
          <w:sz w:val="24"/>
          <w:szCs w:val="20"/>
        </w:rPr>
        <w:t xml:space="preserve">manejo de conversión de energía, inversión y protección de circuitos </w:t>
      </w:r>
      <w:r w:rsidR="002B68D8" w:rsidRPr="00295A7B">
        <w:rPr>
          <w:rFonts w:ascii="Book Antiqua" w:eastAsia="SimSun" w:hAnsi="Book Antiqua" w:cs="Times New Roman"/>
          <w:i/>
          <w:iCs/>
          <w:sz w:val="24"/>
          <w:szCs w:val="20"/>
        </w:rPr>
        <w:t>en</w:t>
      </w:r>
      <w:r w:rsidR="00A648F0" w:rsidRPr="00295A7B">
        <w:rPr>
          <w:rFonts w:ascii="Book Antiqua" w:eastAsia="SimSun" w:hAnsi="Book Antiqua" w:cs="Times New Roman"/>
          <w:i/>
          <w:iCs/>
          <w:sz w:val="24"/>
          <w:szCs w:val="20"/>
        </w:rPr>
        <w:t xml:space="preserve"> vehículos de transporte incluyendo vehículos y aeronaves de pasajeros y comerciales; </w:t>
      </w:r>
      <w:r w:rsidR="0084749A" w:rsidRPr="00295A7B">
        <w:rPr>
          <w:rFonts w:ascii="Book Antiqua" w:eastAsia="SimSun" w:hAnsi="Book Antiqua" w:cs="Times New Roman"/>
          <w:i/>
          <w:iCs/>
          <w:sz w:val="24"/>
          <w:szCs w:val="20"/>
        </w:rPr>
        <w:t xml:space="preserve">y equipo de energía limpia y resiliente incluyendo aparatos que proveen resiliencia y protección en sistemas de distribución de energía, </w:t>
      </w:r>
      <w:r w:rsidR="00EB73DC" w:rsidRPr="00295A7B">
        <w:rPr>
          <w:rFonts w:ascii="Book Antiqua" w:eastAsia="SimSun" w:hAnsi="Book Antiqua" w:cs="Times New Roman"/>
          <w:i/>
          <w:iCs/>
          <w:sz w:val="24"/>
          <w:szCs w:val="20"/>
        </w:rPr>
        <w:t xml:space="preserve">sistemas de control y aislamiento de energía, </w:t>
      </w:r>
      <w:r w:rsidR="00D35B66" w:rsidRPr="00295A7B">
        <w:rPr>
          <w:rFonts w:ascii="Book Antiqua" w:eastAsia="SimSun" w:hAnsi="Book Antiqua" w:cs="Times New Roman"/>
          <w:i/>
          <w:iCs/>
          <w:sz w:val="24"/>
          <w:szCs w:val="20"/>
        </w:rPr>
        <w:t>in</w:t>
      </w:r>
      <w:r w:rsidR="00B20EB7" w:rsidRPr="00295A7B">
        <w:rPr>
          <w:rFonts w:ascii="Book Antiqua" w:eastAsia="SimSun" w:hAnsi="Book Antiqua" w:cs="Times New Roman"/>
          <w:i/>
          <w:iCs/>
          <w:sz w:val="24"/>
          <w:szCs w:val="20"/>
        </w:rPr>
        <w:t xml:space="preserve">terrumpiendo el flujo de energía para prevenir daño; </w:t>
      </w:r>
      <w:r w:rsidR="00806FB0" w:rsidRPr="00295A7B">
        <w:rPr>
          <w:rFonts w:ascii="Book Antiqua" w:eastAsia="SimSun" w:hAnsi="Book Antiqua" w:cs="Times New Roman"/>
          <w:i/>
          <w:iCs/>
          <w:sz w:val="24"/>
          <w:szCs w:val="20"/>
        </w:rPr>
        <w:t>transferencia de energía eléctrica de una corriente alterna a uno o más circuitos</w:t>
      </w:r>
      <w:r w:rsidR="001377E8" w:rsidRPr="00295A7B">
        <w:rPr>
          <w:rFonts w:ascii="Book Antiqua" w:eastAsia="SimSun" w:hAnsi="Book Antiqua" w:cs="Times New Roman"/>
          <w:i/>
          <w:iCs/>
          <w:sz w:val="24"/>
          <w:szCs w:val="20"/>
        </w:rPr>
        <w:t xml:space="preserve">; y estabilizar </w:t>
      </w:r>
      <w:r w:rsidR="00CC2056" w:rsidRPr="00295A7B">
        <w:rPr>
          <w:rFonts w:ascii="Book Antiqua" w:eastAsia="SimSun" w:hAnsi="Book Antiqua" w:cs="Times New Roman"/>
          <w:i/>
          <w:iCs/>
          <w:sz w:val="24"/>
          <w:szCs w:val="20"/>
        </w:rPr>
        <w:t xml:space="preserve">la </w:t>
      </w:r>
      <w:r w:rsidR="00853BDD" w:rsidRPr="00295A7B">
        <w:rPr>
          <w:rFonts w:ascii="Book Antiqua" w:eastAsia="SimSun" w:hAnsi="Book Antiqua" w:cs="Times New Roman"/>
          <w:i/>
          <w:iCs/>
          <w:sz w:val="24"/>
          <w:szCs w:val="20"/>
        </w:rPr>
        <w:t>potencia</w:t>
      </w:r>
      <w:r w:rsidR="00CC2056" w:rsidRPr="00295A7B">
        <w:rPr>
          <w:rFonts w:ascii="Book Antiqua" w:eastAsia="SimSun" w:hAnsi="Book Antiqua" w:cs="Times New Roman"/>
          <w:i/>
          <w:iCs/>
          <w:sz w:val="24"/>
          <w:szCs w:val="20"/>
        </w:rPr>
        <w:t xml:space="preserve"> de voltaje en sistemas de energía</w:t>
      </w:r>
      <w:r w:rsidR="00853BDD" w:rsidRPr="00295A7B">
        <w:rPr>
          <w:rFonts w:ascii="Book Antiqua" w:eastAsia="SimSun" w:hAnsi="Book Antiqua" w:cs="Times New Roman"/>
          <w:i/>
          <w:iCs/>
          <w:sz w:val="24"/>
          <w:szCs w:val="20"/>
        </w:rPr>
        <w:t xml:space="preserve">. </w:t>
      </w:r>
      <w:r w:rsidR="00C32A88" w:rsidRPr="00295A7B">
        <w:rPr>
          <w:rFonts w:ascii="Book Antiqua" w:eastAsia="SimSun" w:hAnsi="Book Antiqua" w:cs="Times New Roman"/>
          <w:i/>
          <w:iCs/>
          <w:sz w:val="24"/>
          <w:szCs w:val="20"/>
        </w:rPr>
        <w:t>El Secretario del DDEC publicará una lista de Productos Sustentables para propósitos de este crédito. Un Negocio Exento deberá solicitar</w:t>
      </w:r>
      <w:r w:rsidR="00861639" w:rsidRPr="00295A7B">
        <w:rPr>
          <w:rFonts w:ascii="Book Antiqua" w:eastAsia="SimSun" w:hAnsi="Book Antiqua" w:cs="Times New Roman"/>
          <w:i/>
          <w:iCs/>
          <w:sz w:val="24"/>
          <w:szCs w:val="20"/>
        </w:rPr>
        <w:t xml:space="preserve"> una certificación del Secretario de DDEC a los efectos de que todo o parte de los productos manufacturados en Puerto Rico </w:t>
      </w:r>
      <w:r w:rsidR="00A61C6A" w:rsidRPr="00295A7B">
        <w:rPr>
          <w:rFonts w:ascii="Book Antiqua" w:eastAsia="SimSun" w:hAnsi="Book Antiqua" w:cs="Times New Roman"/>
          <w:i/>
          <w:iCs/>
          <w:sz w:val="24"/>
          <w:szCs w:val="20"/>
        </w:rPr>
        <w:t xml:space="preserve">bajo su decreto cualifican como Productos Sustentables para propósitos de este crédito. </w:t>
      </w:r>
    </w:p>
    <w:p w14:paraId="6D388036" w14:textId="0FD37A38" w:rsidR="00782D93" w:rsidRPr="00F019A7" w:rsidRDefault="00782D93" w:rsidP="00295A7B">
      <w:pPr>
        <w:pStyle w:val="ListParagraph"/>
        <w:spacing w:after="0" w:line="480" w:lineRule="auto"/>
        <w:ind w:left="1416" w:firstLine="84"/>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Los procedimientos del apartado (a) de la Sección 6030.01 de este Código </w:t>
      </w:r>
      <w:r w:rsidR="00D719CA">
        <w:rPr>
          <w:rFonts w:ascii="Book Antiqua" w:eastAsia="SimSun" w:hAnsi="Book Antiqua" w:cs="Times New Roman"/>
          <w:i/>
          <w:iCs/>
          <w:sz w:val="24"/>
          <w:szCs w:val="20"/>
        </w:rPr>
        <w:t xml:space="preserve">serán de aplicación a la generación de este Crédito Contributivo Reintegrable, </w:t>
      </w:r>
      <w:r w:rsidR="004C4635">
        <w:rPr>
          <w:rFonts w:ascii="Book Antiqua" w:eastAsia="SimSun" w:hAnsi="Book Antiqua" w:cs="Times New Roman"/>
          <w:i/>
          <w:iCs/>
          <w:sz w:val="24"/>
          <w:szCs w:val="20"/>
        </w:rPr>
        <w:t xml:space="preserve">pero el Secretario de Hacienda, en consulta con el Secretario de DDEC, podrá </w:t>
      </w:r>
      <w:r w:rsidR="002818AD">
        <w:rPr>
          <w:rFonts w:ascii="Book Antiqua" w:eastAsia="SimSun" w:hAnsi="Book Antiqua" w:cs="Times New Roman"/>
          <w:i/>
          <w:iCs/>
          <w:sz w:val="24"/>
          <w:szCs w:val="20"/>
        </w:rPr>
        <w:t>a</w:t>
      </w:r>
      <w:r w:rsidR="004C4635">
        <w:rPr>
          <w:rFonts w:ascii="Book Antiqua" w:eastAsia="SimSun" w:hAnsi="Book Antiqua" w:cs="Times New Roman"/>
          <w:i/>
          <w:iCs/>
          <w:sz w:val="24"/>
          <w:szCs w:val="20"/>
        </w:rPr>
        <w:t>u</w:t>
      </w:r>
      <w:r w:rsidR="002818AD">
        <w:rPr>
          <w:rFonts w:ascii="Book Antiqua" w:eastAsia="SimSun" w:hAnsi="Book Antiqua" w:cs="Times New Roman"/>
          <w:i/>
          <w:iCs/>
          <w:sz w:val="24"/>
          <w:szCs w:val="20"/>
        </w:rPr>
        <w:t>tori</w:t>
      </w:r>
      <w:r w:rsidR="004C4635">
        <w:rPr>
          <w:rFonts w:ascii="Book Antiqua" w:eastAsia="SimSun" w:hAnsi="Book Antiqua" w:cs="Times New Roman"/>
          <w:i/>
          <w:iCs/>
          <w:sz w:val="24"/>
          <w:szCs w:val="20"/>
        </w:rPr>
        <w:t xml:space="preserve">zar al Negocio Exento </w:t>
      </w:r>
      <w:r w:rsidR="00184434">
        <w:rPr>
          <w:rFonts w:ascii="Book Antiqua" w:eastAsia="SimSun" w:hAnsi="Book Antiqua" w:cs="Times New Roman"/>
          <w:i/>
          <w:iCs/>
          <w:sz w:val="24"/>
          <w:szCs w:val="20"/>
        </w:rPr>
        <w:t xml:space="preserve">bajo este Código o Leyes de Incentivos Anteriores que haga una </w:t>
      </w:r>
      <w:r w:rsidR="00A43465">
        <w:rPr>
          <w:rFonts w:ascii="Book Antiqua" w:eastAsia="SimSun" w:hAnsi="Book Antiqua" w:cs="Times New Roman"/>
          <w:i/>
          <w:iCs/>
          <w:sz w:val="24"/>
          <w:szCs w:val="20"/>
        </w:rPr>
        <w:t>elección bajo la Sección 2062.01</w:t>
      </w:r>
      <w:r w:rsidR="00D77C63">
        <w:rPr>
          <w:rFonts w:ascii="Book Antiqua" w:eastAsia="SimSun" w:hAnsi="Book Antiqua" w:cs="Times New Roman"/>
          <w:i/>
          <w:iCs/>
          <w:sz w:val="24"/>
          <w:szCs w:val="20"/>
        </w:rPr>
        <w:t>A</w:t>
      </w:r>
      <w:r w:rsidR="00A43465">
        <w:rPr>
          <w:rFonts w:ascii="Book Antiqua" w:eastAsia="SimSun" w:hAnsi="Book Antiqua" w:cs="Times New Roman"/>
          <w:i/>
          <w:iCs/>
          <w:sz w:val="24"/>
          <w:szCs w:val="20"/>
        </w:rPr>
        <w:t xml:space="preserve"> de este Código a registrar el Crédito Contributivo de acuerdo con la Sección </w:t>
      </w:r>
      <w:r w:rsidR="000B5008">
        <w:rPr>
          <w:rFonts w:ascii="Book Antiqua" w:eastAsia="SimSun" w:hAnsi="Book Antiqua" w:cs="Times New Roman"/>
          <w:i/>
          <w:iCs/>
          <w:sz w:val="24"/>
          <w:szCs w:val="20"/>
        </w:rPr>
        <w:t xml:space="preserve">1051.16 del Código de Rentas Internas </w:t>
      </w:r>
      <w:r w:rsidR="005939F5">
        <w:rPr>
          <w:rFonts w:ascii="Book Antiqua" w:eastAsia="SimSun" w:hAnsi="Book Antiqua" w:cs="Times New Roman"/>
          <w:i/>
          <w:iCs/>
          <w:sz w:val="24"/>
          <w:szCs w:val="20"/>
        </w:rPr>
        <w:lastRenderedPageBreak/>
        <w:t>mientras éste continu</w:t>
      </w:r>
      <w:r w:rsidR="00C3124D">
        <w:rPr>
          <w:rFonts w:ascii="Book Antiqua" w:eastAsia="SimSun" w:hAnsi="Book Antiqua" w:cs="Times New Roman"/>
          <w:i/>
          <w:iCs/>
          <w:sz w:val="24"/>
          <w:szCs w:val="20"/>
        </w:rPr>
        <w:t>e</w:t>
      </w:r>
      <w:r w:rsidR="005939F5">
        <w:rPr>
          <w:rFonts w:ascii="Book Antiqua" w:eastAsia="SimSun" w:hAnsi="Book Antiqua" w:cs="Times New Roman"/>
          <w:i/>
          <w:iCs/>
          <w:sz w:val="24"/>
          <w:szCs w:val="20"/>
        </w:rPr>
        <w:t xml:space="preserve"> generando</w:t>
      </w:r>
      <w:r w:rsidR="000B5008">
        <w:rPr>
          <w:rFonts w:ascii="Book Antiqua" w:eastAsia="SimSun" w:hAnsi="Book Antiqua" w:cs="Times New Roman"/>
          <w:i/>
          <w:iCs/>
          <w:sz w:val="24"/>
          <w:szCs w:val="20"/>
        </w:rPr>
        <w:t xml:space="preserve"> este Crédito Contributivo</w:t>
      </w:r>
      <w:r w:rsidR="00666089">
        <w:rPr>
          <w:rFonts w:ascii="Book Antiqua" w:eastAsia="SimSun" w:hAnsi="Book Antiqua" w:cs="Times New Roman"/>
          <w:i/>
          <w:iCs/>
          <w:sz w:val="24"/>
          <w:szCs w:val="20"/>
        </w:rPr>
        <w:t xml:space="preserve"> en años contributivos siguientes a la fecha en que la certificación </w:t>
      </w:r>
      <w:r w:rsidR="00E703B9">
        <w:rPr>
          <w:rFonts w:ascii="Book Antiqua" w:eastAsia="SimSun" w:hAnsi="Book Antiqua" w:cs="Times New Roman"/>
          <w:i/>
          <w:iCs/>
          <w:sz w:val="24"/>
          <w:szCs w:val="20"/>
        </w:rPr>
        <w:t xml:space="preserve">u otro documento bajo el apartado (a) de la Sección 6030.01 </w:t>
      </w:r>
      <w:r w:rsidR="00DE1739">
        <w:rPr>
          <w:rFonts w:ascii="Book Antiqua" w:eastAsia="SimSun" w:hAnsi="Book Antiqua" w:cs="Times New Roman"/>
          <w:i/>
          <w:iCs/>
          <w:sz w:val="24"/>
          <w:szCs w:val="20"/>
        </w:rPr>
        <w:t>se</w:t>
      </w:r>
      <w:r w:rsidR="00DB6A91">
        <w:rPr>
          <w:rFonts w:ascii="Book Antiqua" w:eastAsia="SimSun" w:hAnsi="Book Antiqua" w:cs="Times New Roman"/>
          <w:i/>
          <w:iCs/>
          <w:sz w:val="24"/>
          <w:szCs w:val="20"/>
        </w:rPr>
        <w:t xml:space="preserve">a </w:t>
      </w:r>
      <w:r w:rsidR="00DE1739">
        <w:rPr>
          <w:rFonts w:ascii="Book Antiqua" w:eastAsia="SimSun" w:hAnsi="Book Antiqua" w:cs="Times New Roman"/>
          <w:i/>
          <w:iCs/>
          <w:sz w:val="24"/>
          <w:szCs w:val="20"/>
        </w:rPr>
        <w:t xml:space="preserve">emitido estableciendo la lista de productos sustentables a ser manufacturados por el </w:t>
      </w:r>
      <w:r w:rsidR="00DB6A91">
        <w:rPr>
          <w:rFonts w:ascii="Book Antiqua" w:eastAsia="SimSun" w:hAnsi="Book Antiqua" w:cs="Times New Roman"/>
          <w:i/>
          <w:iCs/>
          <w:sz w:val="24"/>
          <w:szCs w:val="20"/>
        </w:rPr>
        <w:t>N</w:t>
      </w:r>
      <w:r w:rsidR="00DE1739" w:rsidRPr="00DB6A91">
        <w:rPr>
          <w:rFonts w:ascii="Book Antiqua" w:eastAsia="SimSun" w:hAnsi="Book Antiqua" w:cs="Times New Roman"/>
          <w:i/>
          <w:iCs/>
          <w:sz w:val="24"/>
          <w:szCs w:val="20"/>
        </w:rPr>
        <w:t xml:space="preserve">egocio </w:t>
      </w:r>
      <w:r w:rsidR="00DB6A91">
        <w:rPr>
          <w:rFonts w:ascii="Book Antiqua" w:eastAsia="SimSun" w:hAnsi="Book Antiqua" w:cs="Times New Roman"/>
          <w:i/>
          <w:iCs/>
          <w:sz w:val="24"/>
          <w:szCs w:val="20"/>
        </w:rPr>
        <w:t>E</w:t>
      </w:r>
      <w:r w:rsidR="00DE1739" w:rsidRPr="00DB6A91">
        <w:rPr>
          <w:rFonts w:ascii="Book Antiqua" w:eastAsia="SimSun" w:hAnsi="Book Antiqua" w:cs="Times New Roman"/>
          <w:i/>
          <w:iCs/>
          <w:sz w:val="24"/>
          <w:szCs w:val="20"/>
        </w:rPr>
        <w:t xml:space="preserve">xento </w:t>
      </w:r>
      <w:r w:rsidR="00DF0E89">
        <w:rPr>
          <w:rFonts w:ascii="Book Antiqua" w:eastAsia="SimSun" w:hAnsi="Book Antiqua" w:cs="Times New Roman"/>
          <w:i/>
          <w:iCs/>
          <w:sz w:val="24"/>
          <w:szCs w:val="20"/>
        </w:rPr>
        <w:t xml:space="preserve">y la determinación </w:t>
      </w:r>
      <w:r w:rsidR="005725B7">
        <w:rPr>
          <w:rFonts w:ascii="Book Antiqua" w:eastAsia="SimSun" w:hAnsi="Book Antiqua" w:cs="Times New Roman"/>
          <w:i/>
          <w:iCs/>
          <w:sz w:val="24"/>
          <w:szCs w:val="20"/>
        </w:rPr>
        <w:t xml:space="preserve">de que </w:t>
      </w:r>
      <w:r w:rsidR="00A30961">
        <w:rPr>
          <w:rFonts w:ascii="Book Antiqua" w:eastAsia="SimSun" w:hAnsi="Book Antiqua" w:cs="Times New Roman"/>
          <w:i/>
          <w:iCs/>
          <w:sz w:val="24"/>
          <w:szCs w:val="20"/>
        </w:rPr>
        <w:t>tal</w:t>
      </w:r>
      <w:r w:rsidR="005725B7">
        <w:rPr>
          <w:rFonts w:ascii="Book Antiqua" w:eastAsia="SimSun" w:hAnsi="Book Antiqua" w:cs="Times New Roman"/>
          <w:i/>
          <w:iCs/>
          <w:sz w:val="24"/>
          <w:szCs w:val="20"/>
        </w:rPr>
        <w:t xml:space="preserve"> manufactura por parte del Negocio Exento </w:t>
      </w:r>
      <w:r w:rsidR="00533085">
        <w:rPr>
          <w:rFonts w:ascii="Book Antiqua" w:eastAsia="SimSun" w:hAnsi="Book Antiqua" w:cs="Times New Roman"/>
          <w:i/>
          <w:iCs/>
          <w:sz w:val="24"/>
          <w:szCs w:val="20"/>
        </w:rPr>
        <w:t xml:space="preserve">cumplirá con los requisitos establecidos en este párrafo, siempre que dicha certificación o documento </w:t>
      </w:r>
      <w:r w:rsidR="006C4823">
        <w:rPr>
          <w:rFonts w:ascii="Book Antiqua" w:eastAsia="SimSun" w:hAnsi="Book Antiqua" w:cs="Times New Roman"/>
          <w:i/>
          <w:iCs/>
          <w:sz w:val="24"/>
          <w:szCs w:val="20"/>
        </w:rPr>
        <w:t xml:space="preserve">establezca el nivel base de empleo directo y ventas brutas por los tres (3) años contributivos anteriores al año contributivo </w:t>
      </w:r>
      <w:r w:rsidR="00D77C63">
        <w:rPr>
          <w:rFonts w:ascii="Book Antiqua" w:eastAsia="SimSun" w:hAnsi="Book Antiqua" w:cs="Times New Roman"/>
          <w:i/>
          <w:iCs/>
          <w:sz w:val="24"/>
          <w:szCs w:val="20"/>
        </w:rPr>
        <w:t xml:space="preserve">en que la elección bajo la Sección 2062.01A </w:t>
      </w:r>
      <w:r w:rsidR="00A30961">
        <w:rPr>
          <w:rFonts w:ascii="Book Antiqua" w:eastAsia="SimSun" w:hAnsi="Book Antiqua" w:cs="Times New Roman"/>
          <w:i/>
          <w:iCs/>
          <w:sz w:val="24"/>
          <w:szCs w:val="20"/>
        </w:rPr>
        <w:t>esté en vigor</w:t>
      </w:r>
      <w:r w:rsidR="00AD44F6">
        <w:rPr>
          <w:rFonts w:ascii="Book Antiqua" w:eastAsia="SimSun" w:hAnsi="Book Antiqua" w:cs="Times New Roman"/>
          <w:i/>
          <w:iCs/>
          <w:sz w:val="24"/>
          <w:szCs w:val="20"/>
        </w:rPr>
        <w:t>. En el caso de Negocios Exentos</w:t>
      </w:r>
      <w:r w:rsidR="00C91ABA">
        <w:rPr>
          <w:rFonts w:ascii="Book Antiqua" w:eastAsia="SimSun" w:hAnsi="Book Antiqua" w:cs="Times New Roman"/>
          <w:i/>
          <w:iCs/>
          <w:sz w:val="24"/>
          <w:szCs w:val="20"/>
        </w:rPr>
        <w:t xml:space="preserve"> que</w:t>
      </w:r>
      <w:r w:rsidR="00AD44F6">
        <w:rPr>
          <w:rFonts w:ascii="Book Antiqua" w:eastAsia="SimSun" w:hAnsi="Book Antiqua" w:cs="Times New Roman"/>
          <w:i/>
          <w:iCs/>
          <w:sz w:val="24"/>
          <w:szCs w:val="20"/>
        </w:rPr>
        <w:t xml:space="preserve"> son parte de un grupo controlado</w:t>
      </w:r>
      <w:r w:rsidR="00A76DA9">
        <w:rPr>
          <w:rFonts w:ascii="Book Antiqua" w:eastAsia="SimSun" w:hAnsi="Book Antiqua" w:cs="Times New Roman"/>
          <w:i/>
          <w:iCs/>
          <w:sz w:val="24"/>
          <w:szCs w:val="20"/>
        </w:rPr>
        <w:t>,</w:t>
      </w:r>
      <w:r w:rsidR="00AD44F6">
        <w:rPr>
          <w:rFonts w:ascii="Book Antiqua" w:eastAsia="SimSun" w:hAnsi="Book Antiqua" w:cs="Times New Roman"/>
          <w:i/>
          <w:iCs/>
          <w:sz w:val="24"/>
          <w:szCs w:val="20"/>
        </w:rPr>
        <w:t xml:space="preserve"> según dicho término </w:t>
      </w:r>
      <w:r w:rsidR="00A76DA9">
        <w:rPr>
          <w:rFonts w:ascii="Book Antiqua" w:eastAsia="SimSun" w:hAnsi="Book Antiqua" w:cs="Times New Roman"/>
          <w:i/>
          <w:iCs/>
          <w:sz w:val="24"/>
          <w:szCs w:val="20"/>
        </w:rPr>
        <w:t xml:space="preserve">se define en la Sección 1010.04 del Código de Rentas Internas, </w:t>
      </w:r>
      <w:r w:rsidR="003974EA">
        <w:rPr>
          <w:rFonts w:ascii="Book Antiqua" w:eastAsia="SimSun" w:hAnsi="Book Antiqua" w:cs="Times New Roman"/>
          <w:i/>
          <w:iCs/>
          <w:sz w:val="24"/>
          <w:szCs w:val="20"/>
        </w:rPr>
        <w:t xml:space="preserve">el promedio de ventas brutas, </w:t>
      </w:r>
      <w:r w:rsidR="00191E54">
        <w:rPr>
          <w:rFonts w:ascii="Book Antiqua" w:eastAsia="SimSun" w:hAnsi="Book Antiqua" w:cs="Times New Roman"/>
          <w:i/>
          <w:iCs/>
          <w:sz w:val="24"/>
          <w:szCs w:val="20"/>
        </w:rPr>
        <w:t>el ingreso bruto de la manufactura de productos sustentables, el promedio de empleados directos, y el número de empleos directos</w:t>
      </w:r>
      <w:r w:rsidR="002563AE">
        <w:rPr>
          <w:rFonts w:ascii="Book Antiqua" w:eastAsia="SimSun" w:hAnsi="Book Antiqua" w:cs="Times New Roman"/>
          <w:i/>
          <w:iCs/>
          <w:sz w:val="24"/>
          <w:szCs w:val="20"/>
        </w:rPr>
        <w:t xml:space="preserve"> será determinado</w:t>
      </w:r>
      <w:r w:rsidR="00C21E4B">
        <w:rPr>
          <w:rFonts w:ascii="Book Antiqua" w:eastAsia="SimSun" w:hAnsi="Book Antiqua" w:cs="Times New Roman"/>
          <w:i/>
          <w:iCs/>
          <w:sz w:val="24"/>
          <w:szCs w:val="20"/>
        </w:rPr>
        <w:t xml:space="preserve"> </w:t>
      </w:r>
      <w:r w:rsidR="00CC03C4">
        <w:rPr>
          <w:rFonts w:ascii="Book Antiqua" w:eastAsia="SimSun" w:hAnsi="Book Antiqua" w:cs="Times New Roman"/>
          <w:i/>
          <w:iCs/>
          <w:sz w:val="24"/>
          <w:szCs w:val="20"/>
        </w:rPr>
        <w:t>considerando el número de agregado de empleos directos de todos los miembros del grupo controlado que son Negocios Exentos</w:t>
      </w:r>
      <w:r w:rsidR="00FF2792">
        <w:rPr>
          <w:rFonts w:ascii="Book Antiqua" w:eastAsia="SimSun" w:hAnsi="Book Antiqua" w:cs="Times New Roman"/>
          <w:i/>
          <w:iCs/>
          <w:sz w:val="24"/>
          <w:szCs w:val="20"/>
        </w:rPr>
        <w:t xml:space="preserve">. Este Crédito Contributivo Reintegrable </w:t>
      </w:r>
      <w:r w:rsidR="00A347E8">
        <w:rPr>
          <w:rFonts w:ascii="Book Antiqua" w:eastAsia="SimSun" w:hAnsi="Book Antiqua" w:cs="Times New Roman"/>
          <w:i/>
          <w:iCs/>
          <w:sz w:val="24"/>
          <w:szCs w:val="20"/>
        </w:rPr>
        <w:t>se considerará generado cada año contributivo comenzando con el primer año contributivo identificado en la certificación o documento emitido bajo la Sección 6030.01</w:t>
      </w:r>
      <w:r w:rsidR="00150A8B">
        <w:rPr>
          <w:rFonts w:ascii="Book Antiqua" w:eastAsia="SimSun" w:hAnsi="Book Antiqua" w:cs="Times New Roman"/>
          <w:i/>
          <w:iCs/>
          <w:sz w:val="24"/>
          <w:szCs w:val="20"/>
        </w:rPr>
        <w:t>, y luego cada uno de los años contributivos siguientes</w:t>
      </w:r>
      <w:r w:rsidR="007A2C5D">
        <w:rPr>
          <w:rFonts w:ascii="Book Antiqua" w:eastAsia="SimSun" w:hAnsi="Book Antiqua" w:cs="Times New Roman"/>
          <w:i/>
          <w:iCs/>
          <w:sz w:val="24"/>
          <w:szCs w:val="20"/>
        </w:rPr>
        <w:t xml:space="preserve">, con respecto al nivel de empleo e ingreso en dicho año contributivo excediendo el empleo e ingreso base. </w:t>
      </w:r>
    </w:p>
    <w:p w14:paraId="2698F9EE" w14:textId="62EEB77E" w:rsidR="00F16AC8" w:rsidRPr="009321FE" w:rsidRDefault="00FC6DE4" w:rsidP="00EC71CA">
      <w:pPr>
        <w:pStyle w:val="ListParagraph"/>
        <w:numPr>
          <w:ilvl w:val="0"/>
          <w:numId w:val="7"/>
        </w:numPr>
        <w:spacing w:after="0" w:line="480" w:lineRule="auto"/>
        <w:jc w:val="both"/>
        <w:rPr>
          <w:rFonts w:ascii="Book Antiqua" w:eastAsia="SimSun" w:hAnsi="Book Antiqua" w:cs="Times New Roman"/>
          <w:i/>
          <w:iCs/>
          <w:sz w:val="24"/>
          <w:szCs w:val="20"/>
        </w:rPr>
      </w:pPr>
      <w:r w:rsidRPr="009321FE">
        <w:rPr>
          <w:rFonts w:ascii="Book Antiqua" w:eastAsia="SimSun" w:hAnsi="Book Antiqua" w:cs="Times New Roman"/>
          <w:i/>
          <w:iCs/>
          <w:sz w:val="24"/>
          <w:szCs w:val="20"/>
        </w:rPr>
        <w:t>Crédito Contributivo Reintegrable</w:t>
      </w:r>
      <w:r w:rsidR="00D639F0" w:rsidRPr="009321FE">
        <w:rPr>
          <w:rFonts w:ascii="Book Antiqua" w:eastAsia="SimSun" w:hAnsi="Book Antiqua" w:cs="Times New Roman"/>
          <w:i/>
          <w:iCs/>
          <w:sz w:val="24"/>
          <w:szCs w:val="20"/>
        </w:rPr>
        <w:t xml:space="preserve"> por el Establecimiento de Nuevo Negocio en Puerto Rico. </w:t>
      </w:r>
      <w:r w:rsidR="002A2522" w:rsidRPr="009321FE">
        <w:rPr>
          <w:rFonts w:ascii="Book Antiqua" w:eastAsia="SimSun" w:hAnsi="Book Antiqua" w:cs="Times New Roman"/>
          <w:i/>
          <w:iCs/>
          <w:sz w:val="24"/>
          <w:szCs w:val="20"/>
        </w:rPr>
        <w:t>– Si, como resultado de los esfuerzos</w:t>
      </w:r>
      <w:r w:rsidR="0024044C">
        <w:rPr>
          <w:rFonts w:ascii="Book Antiqua" w:eastAsia="SimSun" w:hAnsi="Book Antiqua" w:cs="Times New Roman"/>
          <w:i/>
          <w:iCs/>
          <w:sz w:val="24"/>
          <w:szCs w:val="20"/>
        </w:rPr>
        <w:t>,</w:t>
      </w:r>
      <w:r w:rsidR="002A2522" w:rsidRPr="009321FE">
        <w:rPr>
          <w:rFonts w:ascii="Book Antiqua" w:eastAsia="SimSun" w:hAnsi="Book Antiqua" w:cs="Times New Roman"/>
          <w:i/>
          <w:iCs/>
          <w:sz w:val="24"/>
          <w:szCs w:val="20"/>
        </w:rPr>
        <w:t xml:space="preserve"> o principalmente debido a las operaciones locales de un Negocio Exento bajo este </w:t>
      </w:r>
      <w:r w:rsidR="007A715B" w:rsidRPr="009321FE">
        <w:rPr>
          <w:rFonts w:ascii="Book Antiqua" w:eastAsia="SimSun" w:hAnsi="Book Antiqua" w:cs="Times New Roman"/>
          <w:i/>
          <w:iCs/>
          <w:sz w:val="24"/>
          <w:szCs w:val="20"/>
        </w:rPr>
        <w:t>Código</w:t>
      </w:r>
      <w:r w:rsidR="002A2522" w:rsidRPr="009321FE">
        <w:rPr>
          <w:rFonts w:ascii="Book Antiqua" w:eastAsia="SimSun" w:hAnsi="Book Antiqua" w:cs="Times New Roman"/>
          <w:i/>
          <w:iCs/>
          <w:sz w:val="24"/>
          <w:szCs w:val="20"/>
        </w:rPr>
        <w:t xml:space="preserve"> o Leyes de Incentivos </w:t>
      </w:r>
      <w:r w:rsidR="002A2522" w:rsidRPr="009321FE">
        <w:rPr>
          <w:rFonts w:ascii="Book Antiqua" w:eastAsia="SimSun" w:hAnsi="Book Antiqua" w:cs="Times New Roman"/>
          <w:i/>
          <w:iCs/>
          <w:sz w:val="24"/>
          <w:szCs w:val="20"/>
        </w:rPr>
        <w:lastRenderedPageBreak/>
        <w:t>Ante</w:t>
      </w:r>
      <w:r w:rsidR="007A715B" w:rsidRPr="009321FE">
        <w:rPr>
          <w:rFonts w:ascii="Book Antiqua" w:eastAsia="SimSun" w:hAnsi="Book Antiqua" w:cs="Times New Roman"/>
          <w:i/>
          <w:iCs/>
          <w:sz w:val="24"/>
          <w:szCs w:val="20"/>
        </w:rPr>
        <w:t>riores</w:t>
      </w:r>
      <w:r w:rsidR="007735C2">
        <w:rPr>
          <w:rFonts w:ascii="Book Antiqua" w:eastAsia="SimSun" w:hAnsi="Book Antiqua" w:cs="Times New Roman"/>
          <w:i/>
          <w:iCs/>
          <w:sz w:val="24"/>
          <w:szCs w:val="20"/>
        </w:rPr>
        <w:t>,</w:t>
      </w:r>
      <w:r w:rsidR="007A715B" w:rsidRPr="009321FE">
        <w:rPr>
          <w:rFonts w:ascii="Book Antiqua" w:eastAsia="SimSun" w:hAnsi="Book Antiqua" w:cs="Times New Roman"/>
          <w:i/>
          <w:iCs/>
          <w:sz w:val="24"/>
          <w:szCs w:val="20"/>
        </w:rPr>
        <w:t xml:space="preserve"> un Negocio</w:t>
      </w:r>
      <w:r w:rsidR="002818AD" w:rsidRPr="002818AD">
        <w:t xml:space="preserve"> </w:t>
      </w:r>
      <w:r w:rsidR="002818AD" w:rsidRPr="002818AD">
        <w:rPr>
          <w:rFonts w:ascii="Book Antiqua" w:eastAsia="SimSun" w:hAnsi="Book Antiqua" w:cs="Times New Roman"/>
          <w:i/>
          <w:iCs/>
          <w:sz w:val="24"/>
          <w:szCs w:val="20"/>
        </w:rPr>
        <w:t>Nuevo</w:t>
      </w:r>
      <w:r w:rsidR="007A715B" w:rsidRPr="009321FE">
        <w:rPr>
          <w:rFonts w:ascii="Book Antiqua" w:eastAsia="SimSun" w:hAnsi="Book Antiqua" w:cs="Times New Roman"/>
          <w:i/>
          <w:iCs/>
          <w:sz w:val="24"/>
          <w:szCs w:val="20"/>
        </w:rPr>
        <w:t xml:space="preserve">, según dicho termino se define en la </w:t>
      </w:r>
      <w:r w:rsidR="00082AB5" w:rsidRPr="009321FE">
        <w:rPr>
          <w:rFonts w:ascii="Book Antiqua" w:eastAsia="SimSun" w:hAnsi="Book Antiqua" w:cs="Times New Roman"/>
          <w:i/>
          <w:iCs/>
          <w:sz w:val="24"/>
          <w:szCs w:val="20"/>
        </w:rPr>
        <w:t>Sección</w:t>
      </w:r>
      <w:r w:rsidR="007A715B" w:rsidRPr="009321FE">
        <w:rPr>
          <w:rFonts w:ascii="Book Antiqua" w:eastAsia="SimSun" w:hAnsi="Book Antiqua" w:cs="Times New Roman"/>
          <w:i/>
          <w:iCs/>
          <w:sz w:val="24"/>
          <w:szCs w:val="20"/>
        </w:rPr>
        <w:t xml:space="preserve"> 1020.0</w:t>
      </w:r>
      <w:r w:rsidR="00082AB5" w:rsidRPr="009321FE">
        <w:rPr>
          <w:rFonts w:ascii="Book Antiqua" w:eastAsia="SimSun" w:hAnsi="Book Antiqua" w:cs="Times New Roman"/>
          <w:i/>
          <w:iCs/>
          <w:sz w:val="24"/>
          <w:szCs w:val="20"/>
        </w:rPr>
        <w:t xml:space="preserve">3(a)(4) de este Código, es establecido en Puerto Rico, dicho Negocio Exento podrá reclamar un Crédito </w:t>
      </w:r>
      <w:r w:rsidR="0051555E" w:rsidRPr="009321FE">
        <w:rPr>
          <w:rFonts w:ascii="Book Antiqua" w:eastAsia="SimSun" w:hAnsi="Book Antiqua" w:cs="Times New Roman"/>
          <w:i/>
          <w:iCs/>
          <w:sz w:val="24"/>
          <w:szCs w:val="20"/>
        </w:rPr>
        <w:t>Contributivo de</w:t>
      </w:r>
      <w:r w:rsidR="00E021B9" w:rsidRPr="009321FE">
        <w:rPr>
          <w:rFonts w:ascii="Book Antiqua" w:eastAsia="SimSun" w:hAnsi="Book Antiqua" w:cs="Times New Roman"/>
          <w:i/>
          <w:iCs/>
          <w:sz w:val="24"/>
          <w:szCs w:val="20"/>
        </w:rPr>
        <w:t xml:space="preserve"> hasta  cincuenta por ciento (50%) de la cantidad que </w:t>
      </w:r>
      <w:r w:rsidR="007735C2">
        <w:rPr>
          <w:rFonts w:ascii="Book Antiqua" w:eastAsia="SimSun" w:hAnsi="Book Antiqua" w:cs="Times New Roman"/>
          <w:i/>
          <w:iCs/>
          <w:sz w:val="24"/>
          <w:szCs w:val="20"/>
        </w:rPr>
        <w:t>ingrese</w:t>
      </w:r>
      <w:r w:rsidR="00E021B9" w:rsidRPr="009321FE">
        <w:rPr>
          <w:rFonts w:ascii="Book Antiqua" w:eastAsia="SimSun" w:hAnsi="Book Antiqua" w:cs="Times New Roman"/>
          <w:i/>
          <w:iCs/>
          <w:sz w:val="24"/>
          <w:szCs w:val="20"/>
        </w:rPr>
        <w:t xml:space="preserve"> al Fondo de Incentivos Económicos y </w:t>
      </w:r>
      <w:r w:rsidR="007735C2">
        <w:rPr>
          <w:rFonts w:ascii="Book Antiqua" w:eastAsia="SimSun" w:hAnsi="Book Antiqua" w:cs="Times New Roman"/>
          <w:i/>
          <w:iCs/>
          <w:sz w:val="24"/>
          <w:szCs w:val="20"/>
        </w:rPr>
        <w:t>sea</w:t>
      </w:r>
      <w:r w:rsidR="00E021B9" w:rsidRPr="009321FE">
        <w:rPr>
          <w:rFonts w:ascii="Book Antiqua" w:eastAsia="SimSun" w:hAnsi="Book Antiqua" w:cs="Times New Roman"/>
          <w:i/>
          <w:iCs/>
          <w:sz w:val="24"/>
          <w:szCs w:val="20"/>
        </w:rPr>
        <w:t xml:space="preserve"> transferido</w:t>
      </w:r>
      <w:r w:rsidR="00655A10" w:rsidRPr="009321FE">
        <w:rPr>
          <w:rFonts w:ascii="Book Antiqua" w:eastAsia="SimSun" w:hAnsi="Book Antiqua" w:cs="Times New Roman"/>
          <w:i/>
          <w:iCs/>
          <w:sz w:val="24"/>
          <w:szCs w:val="20"/>
        </w:rPr>
        <w:t xml:space="preserve"> a Invest Puerto Rico, Inc. por razón de la contribución sobre ingresos pagada al </w:t>
      </w:r>
      <w:r w:rsidR="0051555E" w:rsidRPr="009321FE">
        <w:rPr>
          <w:rFonts w:ascii="Book Antiqua" w:eastAsia="SimSun" w:hAnsi="Book Antiqua" w:cs="Times New Roman"/>
          <w:i/>
          <w:iCs/>
          <w:sz w:val="24"/>
          <w:szCs w:val="20"/>
        </w:rPr>
        <w:t>Secretario</w:t>
      </w:r>
      <w:r w:rsidR="00655A10" w:rsidRPr="009321FE">
        <w:rPr>
          <w:rFonts w:ascii="Book Antiqua" w:eastAsia="SimSun" w:hAnsi="Book Antiqua" w:cs="Times New Roman"/>
          <w:i/>
          <w:iCs/>
          <w:sz w:val="24"/>
          <w:szCs w:val="20"/>
        </w:rPr>
        <w:t xml:space="preserve"> de Hacienda por el Negocio </w:t>
      </w:r>
      <w:r w:rsidR="002818AD" w:rsidRPr="002818AD">
        <w:rPr>
          <w:rFonts w:ascii="Book Antiqua" w:eastAsia="SimSun" w:hAnsi="Book Antiqua" w:cs="Times New Roman"/>
          <w:i/>
          <w:iCs/>
          <w:sz w:val="24"/>
          <w:szCs w:val="20"/>
        </w:rPr>
        <w:t xml:space="preserve">Nuevo </w:t>
      </w:r>
      <w:r w:rsidR="00655A10" w:rsidRPr="009321FE">
        <w:rPr>
          <w:rFonts w:ascii="Book Antiqua" w:eastAsia="SimSun" w:hAnsi="Book Antiqua" w:cs="Times New Roman"/>
          <w:i/>
          <w:iCs/>
          <w:sz w:val="24"/>
          <w:szCs w:val="20"/>
        </w:rPr>
        <w:t>en Puerto Rico</w:t>
      </w:r>
      <w:r w:rsidR="0051555E" w:rsidRPr="009321FE">
        <w:rPr>
          <w:rFonts w:ascii="Book Antiqua" w:eastAsia="SimSun" w:hAnsi="Book Antiqua" w:cs="Times New Roman"/>
          <w:i/>
          <w:iCs/>
          <w:sz w:val="24"/>
          <w:szCs w:val="20"/>
        </w:rPr>
        <w:t>. Este Crédito Contributivo estará disponible</w:t>
      </w:r>
      <w:r w:rsidR="00BF267C" w:rsidRPr="009321FE">
        <w:rPr>
          <w:rFonts w:ascii="Book Antiqua" w:eastAsia="SimSun" w:hAnsi="Book Antiqua" w:cs="Times New Roman"/>
          <w:i/>
          <w:iCs/>
          <w:sz w:val="24"/>
          <w:szCs w:val="20"/>
        </w:rPr>
        <w:t xml:space="preserve"> hasta un máximo de diez (10) años contributivos después de la fecha en</w:t>
      </w:r>
      <w:r w:rsidR="00562F6A" w:rsidRPr="009321FE">
        <w:rPr>
          <w:rFonts w:ascii="Book Antiqua" w:eastAsia="SimSun" w:hAnsi="Book Antiqua" w:cs="Times New Roman"/>
          <w:i/>
          <w:iCs/>
          <w:sz w:val="24"/>
          <w:szCs w:val="20"/>
        </w:rPr>
        <w:t xml:space="preserve"> la que el Negocio </w:t>
      </w:r>
      <w:r w:rsidR="002818AD" w:rsidRPr="002818AD">
        <w:rPr>
          <w:rFonts w:ascii="Book Antiqua" w:eastAsia="SimSun" w:hAnsi="Book Antiqua" w:cs="Times New Roman"/>
          <w:i/>
          <w:iCs/>
          <w:sz w:val="24"/>
          <w:szCs w:val="20"/>
        </w:rPr>
        <w:t xml:space="preserve">Nuevo </w:t>
      </w:r>
      <w:r w:rsidR="00562F6A" w:rsidRPr="009321FE">
        <w:rPr>
          <w:rFonts w:ascii="Book Antiqua" w:eastAsia="SimSun" w:hAnsi="Book Antiqua" w:cs="Times New Roman"/>
          <w:i/>
          <w:iCs/>
          <w:sz w:val="24"/>
          <w:szCs w:val="20"/>
        </w:rPr>
        <w:t>en Puerto Rico fue establecido.</w:t>
      </w:r>
    </w:p>
    <w:p w14:paraId="5AB51C23" w14:textId="3F047B6E" w:rsidR="00122DF7" w:rsidRDefault="00CC583E" w:rsidP="00EC71CA">
      <w:pPr>
        <w:pStyle w:val="ListParagraph"/>
        <w:numPr>
          <w:ilvl w:val="0"/>
          <w:numId w:val="6"/>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Créditos Contributivos Discrecionales</w:t>
      </w:r>
      <w:r w:rsidR="00122DF7">
        <w:rPr>
          <w:rFonts w:ascii="Book Antiqua" w:eastAsia="SimSun" w:hAnsi="Book Antiqua" w:cs="Times New Roman"/>
          <w:i/>
          <w:iCs/>
          <w:sz w:val="24"/>
          <w:szCs w:val="20"/>
        </w:rPr>
        <w:t xml:space="preserve">. – </w:t>
      </w:r>
      <w:r w:rsidR="00226540">
        <w:rPr>
          <w:rFonts w:ascii="Book Antiqua" w:eastAsia="SimSun" w:hAnsi="Book Antiqua" w:cs="Times New Roman"/>
          <w:i/>
          <w:iCs/>
          <w:sz w:val="24"/>
          <w:szCs w:val="20"/>
        </w:rPr>
        <w:t xml:space="preserve">El Secretario del DDEC tendrá la discreción para conceder </w:t>
      </w:r>
      <w:r w:rsidR="00434C6B">
        <w:rPr>
          <w:rFonts w:ascii="Book Antiqua" w:eastAsia="SimSun" w:hAnsi="Book Antiqua" w:cs="Times New Roman"/>
          <w:i/>
          <w:iCs/>
          <w:sz w:val="24"/>
          <w:szCs w:val="20"/>
        </w:rPr>
        <w:t>C</w:t>
      </w:r>
      <w:r w:rsidR="00226540">
        <w:rPr>
          <w:rFonts w:ascii="Book Antiqua" w:eastAsia="SimSun" w:hAnsi="Book Antiqua" w:cs="Times New Roman"/>
          <w:i/>
          <w:iCs/>
          <w:sz w:val="24"/>
          <w:szCs w:val="20"/>
        </w:rPr>
        <w:t xml:space="preserve">réditos </w:t>
      </w:r>
      <w:r w:rsidR="00434C6B">
        <w:rPr>
          <w:rFonts w:ascii="Book Antiqua" w:eastAsia="SimSun" w:hAnsi="Book Antiqua" w:cs="Times New Roman"/>
          <w:i/>
          <w:iCs/>
          <w:sz w:val="24"/>
          <w:szCs w:val="20"/>
        </w:rPr>
        <w:t>C</w:t>
      </w:r>
      <w:r w:rsidR="00226540">
        <w:rPr>
          <w:rFonts w:ascii="Book Antiqua" w:eastAsia="SimSun" w:hAnsi="Book Antiqua" w:cs="Times New Roman"/>
          <w:i/>
          <w:iCs/>
          <w:sz w:val="24"/>
          <w:szCs w:val="20"/>
        </w:rPr>
        <w:t xml:space="preserve">ontributivos </w:t>
      </w:r>
      <w:r w:rsidR="00C05712">
        <w:rPr>
          <w:rFonts w:ascii="Book Antiqua" w:eastAsia="SimSun" w:hAnsi="Book Antiqua" w:cs="Times New Roman"/>
          <w:i/>
          <w:iCs/>
          <w:sz w:val="24"/>
          <w:szCs w:val="20"/>
        </w:rPr>
        <w:t>R</w:t>
      </w:r>
      <w:r w:rsidR="00226540">
        <w:rPr>
          <w:rFonts w:ascii="Book Antiqua" w:eastAsia="SimSun" w:hAnsi="Book Antiqua" w:cs="Times New Roman"/>
          <w:i/>
          <w:iCs/>
          <w:sz w:val="24"/>
          <w:szCs w:val="20"/>
        </w:rPr>
        <w:t>eintegrables adicionales</w:t>
      </w:r>
      <w:r w:rsidR="00434C6B">
        <w:rPr>
          <w:rFonts w:ascii="Book Antiqua" w:eastAsia="SimSun" w:hAnsi="Book Antiqua" w:cs="Times New Roman"/>
          <w:i/>
          <w:iCs/>
          <w:sz w:val="24"/>
          <w:szCs w:val="20"/>
        </w:rPr>
        <w:t xml:space="preserve"> al Negocio Exento bajo este Código o Leyes de Incentives Anteriores</w:t>
      </w:r>
      <w:r w:rsidR="005E3F21">
        <w:rPr>
          <w:rFonts w:ascii="Book Antiqua" w:eastAsia="SimSun" w:hAnsi="Book Antiqua" w:cs="Times New Roman"/>
          <w:i/>
          <w:iCs/>
          <w:sz w:val="24"/>
          <w:szCs w:val="20"/>
        </w:rPr>
        <w:t xml:space="preserve"> con una elección </w:t>
      </w:r>
      <w:r w:rsidR="00F51B48">
        <w:rPr>
          <w:rFonts w:ascii="Book Antiqua" w:eastAsia="SimSun" w:hAnsi="Book Antiqua" w:cs="Times New Roman"/>
          <w:i/>
          <w:iCs/>
          <w:sz w:val="24"/>
          <w:szCs w:val="20"/>
        </w:rPr>
        <w:t xml:space="preserve">bajo la Sección </w:t>
      </w:r>
      <w:r w:rsidR="00B51599">
        <w:rPr>
          <w:rFonts w:ascii="Book Antiqua" w:eastAsia="SimSun" w:hAnsi="Book Antiqua" w:cs="Times New Roman"/>
          <w:i/>
          <w:iCs/>
          <w:sz w:val="24"/>
          <w:szCs w:val="20"/>
        </w:rPr>
        <w:t>2062.01</w:t>
      </w:r>
      <w:r w:rsidR="0087742F">
        <w:rPr>
          <w:rFonts w:ascii="Book Antiqua" w:eastAsia="SimSun" w:hAnsi="Book Antiqua" w:cs="Times New Roman"/>
          <w:i/>
          <w:iCs/>
          <w:sz w:val="24"/>
          <w:szCs w:val="20"/>
        </w:rPr>
        <w:t>A</w:t>
      </w:r>
      <w:r w:rsidR="00B51599">
        <w:rPr>
          <w:rFonts w:ascii="Book Antiqua" w:eastAsia="SimSun" w:hAnsi="Book Antiqua" w:cs="Times New Roman"/>
          <w:i/>
          <w:iCs/>
          <w:sz w:val="24"/>
          <w:szCs w:val="20"/>
        </w:rPr>
        <w:t xml:space="preserve"> de este Código según sea necesario</w:t>
      </w:r>
      <w:r w:rsidR="00D7701A">
        <w:rPr>
          <w:rFonts w:ascii="Book Antiqua" w:eastAsia="SimSun" w:hAnsi="Book Antiqua" w:cs="Times New Roman"/>
          <w:i/>
          <w:iCs/>
          <w:sz w:val="24"/>
          <w:szCs w:val="20"/>
        </w:rPr>
        <w:t xml:space="preserve"> para </w:t>
      </w:r>
      <w:r w:rsidR="00267B84">
        <w:rPr>
          <w:rFonts w:ascii="Book Antiqua" w:eastAsia="SimSun" w:hAnsi="Book Antiqua" w:cs="Times New Roman"/>
          <w:i/>
          <w:iCs/>
          <w:sz w:val="24"/>
          <w:szCs w:val="20"/>
        </w:rPr>
        <w:t>convencer</w:t>
      </w:r>
      <w:r w:rsidR="009E7273">
        <w:rPr>
          <w:rFonts w:ascii="Book Antiqua" w:eastAsia="SimSun" w:hAnsi="Book Antiqua" w:cs="Times New Roman"/>
          <w:i/>
          <w:iCs/>
          <w:sz w:val="24"/>
          <w:szCs w:val="20"/>
        </w:rPr>
        <w:t xml:space="preserve"> a</w:t>
      </w:r>
      <w:r w:rsidR="00267B84">
        <w:rPr>
          <w:rFonts w:ascii="Book Antiqua" w:eastAsia="SimSun" w:hAnsi="Book Antiqua" w:cs="Times New Roman"/>
          <w:i/>
          <w:iCs/>
          <w:sz w:val="24"/>
          <w:szCs w:val="20"/>
        </w:rPr>
        <w:t xml:space="preserve"> dicho negocio a permanecer en Puerto Rico y elegir </w:t>
      </w:r>
      <w:r w:rsidR="00D120CC">
        <w:rPr>
          <w:rFonts w:ascii="Book Antiqua" w:eastAsia="SimSun" w:hAnsi="Book Antiqua" w:cs="Times New Roman"/>
          <w:i/>
          <w:iCs/>
          <w:sz w:val="24"/>
          <w:szCs w:val="20"/>
        </w:rPr>
        <w:t xml:space="preserve">tributar bajo el régimen contributivo provisto </w:t>
      </w:r>
      <w:r w:rsidR="006436E4">
        <w:rPr>
          <w:rFonts w:ascii="Book Antiqua" w:eastAsia="SimSun" w:hAnsi="Book Antiqua" w:cs="Times New Roman"/>
          <w:i/>
          <w:iCs/>
          <w:sz w:val="24"/>
          <w:szCs w:val="20"/>
        </w:rPr>
        <w:t xml:space="preserve">en la Sección 2062.01A de este Código tomando en cuenta, entre otros, </w:t>
      </w:r>
      <w:r w:rsidR="00C20E26">
        <w:rPr>
          <w:rFonts w:ascii="Book Antiqua" w:eastAsia="SimSun" w:hAnsi="Book Antiqua" w:cs="Times New Roman"/>
          <w:i/>
          <w:iCs/>
          <w:sz w:val="24"/>
          <w:szCs w:val="20"/>
        </w:rPr>
        <w:t>los siguientes factores:</w:t>
      </w:r>
    </w:p>
    <w:p w14:paraId="5046FB08" w14:textId="16A6262B" w:rsidR="00C20E26" w:rsidRDefault="00C20E26" w:rsidP="00EC71CA">
      <w:pPr>
        <w:pStyle w:val="ListParagraph"/>
        <w:numPr>
          <w:ilvl w:val="0"/>
          <w:numId w:val="15"/>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El potencial</w:t>
      </w:r>
      <w:r w:rsidR="00767102">
        <w:rPr>
          <w:rFonts w:ascii="Book Antiqua" w:eastAsia="SimSun" w:hAnsi="Book Antiqua" w:cs="Times New Roman"/>
          <w:i/>
          <w:iCs/>
          <w:sz w:val="24"/>
          <w:szCs w:val="20"/>
        </w:rPr>
        <w:t xml:space="preserve"> de dichos </w:t>
      </w:r>
      <w:r w:rsidR="000D77BB">
        <w:rPr>
          <w:rFonts w:ascii="Book Antiqua" w:eastAsia="SimSun" w:hAnsi="Book Antiqua" w:cs="Times New Roman"/>
          <w:i/>
          <w:iCs/>
          <w:sz w:val="24"/>
          <w:szCs w:val="20"/>
        </w:rPr>
        <w:t>Créditos</w:t>
      </w:r>
      <w:r w:rsidR="00767102">
        <w:rPr>
          <w:rFonts w:ascii="Book Antiqua" w:eastAsia="SimSun" w:hAnsi="Book Antiqua" w:cs="Times New Roman"/>
          <w:i/>
          <w:iCs/>
          <w:sz w:val="24"/>
          <w:szCs w:val="20"/>
        </w:rPr>
        <w:t xml:space="preserve"> Contributivos Discrecionales adicionales para </w:t>
      </w:r>
      <w:r w:rsidR="000D77BB">
        <w:rPr>
          <w:rFonts w:ascii="Book Antiqua" w:eastAsia="SimSun" w:hAnsi="Book Antiqua" w:cs="Times New Roman"/>
          <w:i/>
          <w:iCs/>
          <w:sz w:val="24"/>
          <w:szCs w:val="20"/>
        </w:rPr>
        <w:t>mantener o crear empleos adicionales.</w:t>
      </w:r>
    </w:p>
    <w:p w14:paraId="01DC974F" w14:textId="6CBF8A61" w:rsidR="000D77BB" w:rsidRDefault="000D77BB" w:rsidP="00EC71CA">
      <w:pPr>
        <w:pStyle w:val="ListParagraph"/>
        <w:numPr>
          <w:ilvl w:val="0"/>
          <w:numId w:val="15"/>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La</w:t>
      </w:r>
      <w:r w:rsidR="001E2E44">
        <w:rPr>
          <w:rFonts w:ascii="Book Antiqua" w:eastAsia="SimSun" w:hAnsi="Book Antiqua" w:cs="Times New Roman"/>
          <w:i/>
          <w:iCs/>
          <w:sz w:val="24"/>
          <w:szCs w:val="20"/>
        </w:rPr>
        <w:t xml:space="preserve"> aportación o potencial aportación del Negocio Exento para operaciones </w:t>
      </w:r>
      <w:r w:rsidR="00EC058B">
        <w:rPr>
          <w:rFonts w:ascii="Book Antiqua" w:eastAsia="SimSun" w:hAnsi="Book Antiqua" w:cs="Times New Roman"/>
          <w:i/>
          <w:iCs/>
          <w:sz w:val="24"/>
          <w:szCs w:val="20"/>
        </w:rPr>
        <w:t xml:space="preserve">estratégicas, tales como manufactura de Productos Sustentables, energía renovable, manufactura de alta tecnología, </w:t>
      </w:r>
      <w:r w:rsidR="00642C87">
        <w:rPr>
          <w:rFonts w:ascii="Book Antiqua" w:eastAsia="SimSun" w:hAnsi="Book Antiqua" w:cs="Times New Roman"/>
          <w:i/>
          <w:iCs/>
          <w:sz w:val="24"/>
          <w:szCs w:val="20"/>
        </w:rPr>
        <w:t>investigación y desarrollo, entre otras.</w:t>
      </w:r>
    </w:p>
    <w:p w14:paraId="7DFF1AB0" w14:textId="6CAF441C" w:rsidR="00642C87" w:rsidRDefault="00642C87" w:rsidP="00EC71CA">
      <w:pPr>
        <w:pStyle w:val="ListParagraph"/>
        <w:numPr>
          <w:ilvl w:val="0"/>
          <w:numId w:val="15"/>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El potencial efecto en la economía y las necesidades del área geográfica.</w:t>
      </w:r>
    </w:p>
    <w:p w14:paraId="7F051F69" w14:textId="1877AF11" w:rsidR="00642C87" w:rsidRPr="00C20E26" w:rsidRDefault="00642C87" w:rsidP="00EC71CA">
      <w:pPr>
        <w:pStyle w:val="ListParagraph"/>
        <w:numPr>
          <w:ilvl w:val="0"/>
          <w:numId w:val="15"/>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La inversión que el Negocio Exento pueda</w:t>
      </w:r>
      <w:r w:rsidR="00877E42">
        <w:rPr>
          <w:rFonts w:ascii="Book Antiqua" w:eastAsia="SimSun" w:hAnsi="Book Antiqua" w:cs="Times New Roman"/>
          <w:i/>
          <w:iCs/>
          <w:sz w:val="24"/>
          <w:szCs w:val="20"/>
        </w:rPr>
        <w:t xml:space="preserve"> hacer en tierras, edificios, maquinaria y equipos.</w:t>
      </w:r>
    </w:p>
    <w:p w14:paraId="07D065B9" w14:textId="2E409D84" w:rsidR="00E66642" w:rsidRDefault="00E66642" w:rsidP="00EC71CA">
      <w:pPr>
        <w:pStyle w:val="ListParagraph"/>
        <w:numPr>
          <w:ilvl w:val="0"/>
          <w:numId w:val="6"/>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lastRenderedPageBreak/>
        <w:t>Reglas Generales</w:t>
      </w:r>
      <w:r w:rsidR="002E3155">
        <w:rPr>
          <w:rFonts w:ascii="Book Antiqua" w:eastAsia="SimSun" w:hAnsi="Book Antiqua" w:cs="Times New Roman"/>
          <w:i/>
          <w:iCs/>
          <w:sz w:val="24"/>
          <w:szCs w:val="20"/>
        </w:rPr>
        <w:t xml:space="preserve"> para la Emisión de Créditos Contributivos Reintegrables</w:t>
      </w:r>
      <w:r w:rsidR="00D64199">
        <w:rPr>
          <w:rFonts w:ascii="Book Antiqua" w:eastAsia="SimSun" w:hAnsi="Book Antiqua" w:cs="Times New Roman"/>
          <w:i/>
          <w:iCs/>
          <w:sz w:val="24"/>
          <w:szCs w:val="20"/>
        </w:rPr>
        <w:t xml:space="preserve"> bajo esta Sección. –</w:t>
      </w:r>
    </w:p>
    <w:p w14:paraId="027545CC" w14:textId="576ECE3E" w:rsidR="00D64199" w:rsidRDefault="00800F3B" w:rsidP="00EC71CA">
      <w:pPr>
        <w:pStyle w:val="ListParagraph"/>
        <w:numPr>
          <w:ilvl w:val="0"/>
          <w:numId w:val="14"/>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Los Créditos Contributivos Reintegrables contemplados en los apartados (a)</w:t>
      </w:r>
      <w:r w:rsidR="008F7ACB">
        <w:rPr>
          <w:rFonts w:ascii="Book Antiqua" w:eastAsia="SimSun" w:hAnsi="Book Antiqua" w:cs="Times New Roman"/>
          <w:i/>
          <w:iCs/>
          <w:sz w:val="24"/>
          <w:szCs w:val="20"/>
        </w:rPr>
        <w:t xml:space="preserve"> al (d) de esta Sección podrán, a opción del Negocio Exento, ser utilizad</w:t>
      </w:r>
      <w:r w:rsidR="0087742F">
        <w:rPr>
          <w:rFonts w:ascii="Book Antiqua" w:eastAsia="SimSun" w:hAnsi="Book Antiqua" w:cs="Times New Roman"/>
          <w:i/>
          <w:iCs/>
          <w:sz w:val="24"/>
          <w:szCs w:val="20"/>
        </w:rPr>
        <w:t>o</w:t>
      </w:r>
      <w:r w:rsidR="008F7ACB">
        <w:rPr>
          <w:rFonts w:ascii="Book Antiqua" w:eastAsia="SimSun" w:hAnsi="Book Antiqua" w:cs="Times New Roman"/>
          <w:i/>
          <w:iCs/>
          <w:sz w:val="24"/>
          <w:szCs w:val="20"/>
        </w:rPr>
        <w:t>s</w:t>
      </w:r>
      <w:r w:rsidR="00B74537">
        <w:rPr>
          <w:rFonts w:ascii="Book Antiqua" w:eastAsia="SimSun" w:hAnsi="Book Antiqua" w:cs="Times New Roman"/>
          <w:i/>
          <w:iCs/>
          <w:sz w:val="24"/>
          <w:szCs w:val="20"/>
        </w:rPr>
        <w:t xml:space="preserve"> en la forma descrita a continuación, incluyendo cualquier combinación </w:t>
      </w:r>
      <w:r w:rsidR="002E59E9">
        <w:rPr>
          <w:rFonts w:ascii="Book Antiqua" w:eastAsia="SimSun" w:hAnsi="Book Antiqua" w:cs="Times New Roman"/>
          <w:i/>
          <w:iCs/>
          <w:sz w:val="24"/>
          <w:szCs w:val="20"/>
        </w:rPr>
        <w:t>de métodos:</w:t>
      </w:r>
    </w:p>
    <w:p w14:paraId="04C22454" w14:textId="28B2DA1E" w:rsidR="002E59E9" w:rsidRDefault="00AA1A62" w:rsidP="001D15DE">
      <w:pPr>
        <w:pStyle w:val="ListParagraph"/>
        <w:spacing w:after="0" w:line="480" w:lineRule="auto"/>
        <w:ind w:left="1800" w:hanging="360"/>
        <w:jc w:val="both"/>
        <w:rPr>
          <w:rFonts w:ascii="Book Antiqua" w:eastAsia="SimSun" w:hAnsi="Book Antiqua" w:cs="Times New Roman"/>
          <w:i/>
          <w:iCs/>
          <w:sz w:val="24"/>
          <w:szCs w:val="20"/>
        </w:rPr>
      </w:pPr>
      <w:r>
        <w:rPr>
          <w:rFonts w:ascii="Book Antiqua" w:eastAsia="SimSun" w:hAnsi="Book Antiqua" w:cs="Times New Roman"/>
          <w:i/>
          <w:iCs/>
          <w:sz w:val="24"/>
          <w:szCs w:val="20"/>
        </w:rPr>
        <w:t>(i) reintegrado de acuerdo</w:t>
      </w:r>
      <w:r w:rsidR="007C0A21">
        <w:rPr>
          <w:rFonts w:ascii="Book Antiqua" w:eastAsia="SimSun" w:hAnsi="Book Antiqua" w:cs="Times New Roman"/>
          <w:i/>
          <w:iCs/>
          <w:sz w:val="24"/>
          <w:szCs w:val="20"/>
        </w:rPr>
        <w:t xml:space="preserve"> con el apartado (i) de esta Sección;</w:t>
      </w:r>
    </w:p>
    <w:p w14:paraId="719A1441" w14:textId="15001C0C" w:rsidR="00246A4A" w:rsidRPr="00F74A41" w:rsidRDefault="007C0A21" w:rsidP="001D15DE">
      <w:pPr>
        <w:pStyle w:val="ListParagraph"/>
        <w:spacing w:after="0" w:line="480" w:lineRule="auto"/>
        <w:ind w:left="1800" w:hanging="360"/>
        <w:jc w:val="both"/>
        <w:rPr>
          <w:rFonts w:ascii="Book Antiqua" w:eastAsia="SimSun" w:hAnsi="Book Antiqua" w:cs="Times New Roman"/>
          <w:i/>
          <w:iCs/>
          <w:sz w:val="24"/>
          <w:szCs w:val="20"/>
          <w:lang w:val="es-ES"/>
        </w:rPr>
      </w:pPr>
      <w:r>
        <w:rPr>
          <w:rFonts w:ascii="Book Antiqua" w:eastAsia="SimSun" w:hAnsi="Book Antiqua" w:cs="Times New Roman"/>
          <w:i/>
          <w:iCs/>
          <w:sz w:val="24"/>
          <w:szCs w:val="20"/>
        </w:rPr>
        <w:t>(ii) utilizado para reducir</w:t>
      </w:r>
      <w:r w:rsidR="00790263">
        <w:rPr>
          <w:rFonts w:ascii="Book Antiqua" w:eastAsia="SimSun" w:hAnsi="Book Antiqua" w:cs="Times New Roman"/>
          <w:i/>
          <w:iCs/>
          <w:sz w:val="24"/>
          <w:szCs w:val="20"/>
        </w:rPr>
        <w:t xml:space="preserve"> el pago de la contribución sobre ingresos (incluyendo la contribución básica</w:t>
      </w:r>
      <w:r w:rsidR="00CC331B">
        <w:rPr>
          <w:rFonts w:ascii="Book Antiqua" w:eastAsia="SimSun" w:hAnsi="Book Antiqua" w:cs="Times New Roman"/>
          <w:i/>
          <w:iCs/>
          <w:sz w:val="24"/>
          <w:szCs w:val="20"/>
        </w:rPr>
        <w:t xml:space="preserve"> alterna</w:t>
      </w:r>
      <w:r w:rsidR="00790263">
        <w:rPr>
          <w:rFonts w:ascii="Book Antiqua" w:eastAsia="SimSun" w:hAnsi="Book Antiqua" w:cs="Times New Roman"/>
          <w:i/>
          <w:iCs/>
          <w:sz w:val="24"/>
          <w:szCs w:val="20"/>
        </w:rPr>
        <w:t xml:space="preserve"> o contribución alternativa mínima, según aplique) de la Persona que </w:t>
      </w:r>
      <w:r w:rsidR="0001448F">
        <w:rPr>
          <w:rFonts w:ascii="Book Antiqua" w:eastAsia="SimSun" w:hAnsi="Book Antiqua" w:cs="Times New Roman"/>
          <w:i/>
          <w:iCs/>
          <w:sz w:val="24"/>
          <w:szCs w:val="20"/>
        </w:rPr>
        <w:t xml:space="preserve">sea un Negocio Exento bajo este Código o Leyes de Incentivos Anteriores, impuestas por el </w:t>
      </w:r>
      <w:r w:rsidR="009C23FA">
        <w:rPr>
          <w:rFonts w:ascii="Book Antiqua" w:eastAsia="SimSun" w:hAnsi="Book Antiqua" w:cs="Times New Roman"/>
          <w:i/>
          <w:iCs/>
          <w:sz w:val="24"/>
          <w:szCs w:val="20"/>
        </w:rPr>
        <w:t xml:space="preserve">Código de Rentas Internas, este Código, Leyes de Incentivos </w:t>
      </w:r>
      <w:r w:rsidR="00246A4A">
        <w:rPr>
          <w:rFonts w:ascii="Book Antiqua" w:eastAsia="SimSun" w:hAnsi="Book Antiqua" w:cs="Times New Roman"/>
          <w:i/>
          <w:iCs/>
          <w:sz w:val="24"/>
          <w:szCs w:val="20"/>
        </w:rPr>
        <w:t>Anteriores, una ley especial o una combinación de estas</w:t>
      </w:r>
      <w:r w:rsidR="00246A4A" w:rsidRPr="00600F33">
        <w:rPr>
          <w:rFonts w:ascii="Book Antiqua" w:eastAsia="SimSun" w:hAnsi="Book Antiqua" w:cs="Times New Roman"/>
          <w:i/>
          <w:sz w:val="24"/>
          <w:szCs w:val="20"/>
        </w:rPr>
        <w:t>;</w:t>
      </w:r>
      <w:r w:rsidR="00946FA2" w:rsidRPr="00600F33">
        <w:rPr>
          <w:rFonts w:ascii="Book Antiqua" w:eastAsia="SimSun" w:hAnsi="Book Antiqua" w:cs="Times New Roman"/>
          <w:i/>
          <w:iCs/>
          <w:sz w:val="24"/>
          <w:szCs w:val="20"/>
        </w:rPr>
        <w:t xml:space="preserve"> disponiéndose que </w:t>
      </w:r>
      <w:r w:rsidR="007B325B" w:rsidRPr="00600F33">
        <w:rPr>
          <w:rFonts w:ascii="Book Antiqua" w:eastAsia="SimSun" w:hAnsi="Book Antiqua" w:cs="Times New Roman"/>
          <w:i/>
          <w:iCs/>
          <w:sz w:val="24"/>
          <w:szCs w:val="20"/>
        </w:rPr>
        <w:t xml:space="preserve">los Créditos Contributivos Reintegrables no podrán ser utilizados para satisfacer </w:t>
      </w:r>
      <w:r w:rsidR="000B7554" w:rsidRPr="00600F33">
        <w:rPr>
          <w:rFonts w:ascii="Book Antiqua" w:eastAsia="SimSun" w:hAnsi="Book Antiqua" w:cs="Times New Roman"/>
          <w:i/>
          <w:iCs/>
          <w:sz w:val="24"/>
          <w:szCs w:val="20"/>
        </w:rPr>
        <w:t>la contribución impuesta por la Sección 2101 del Código de Rentas Internas de 1994, según enmendado</w:t>
      </w:r>
      <w:r w:rsidR="00246A4A" w:rsidRPr="00F74A41">
        <w:rPr>
          <w:rFonts w:ascii="Book Antiqua" w:eastAsia="SimSun" w:hAnsi="Book Antiqua" w:cs="Times New Roman"/>
          <w:i/>
          <w:iCs/>
          <w:sz w:val="24"/>
          <w:szCs w:val="20"/>
          <w:lang w:val="es-ES"/>
        </w:rPr>
        <w:t>;</w:t>
      </w:r>
    </w:p>
    <w:p w14:paraId="0DFAC61F" w14:textId="0EE72192" w:rsidR="007C0A21" w:rsidRDefault="007C0A21" w:rsidP="001D15DE">
      <w:pPr>
        <w:spacing w:after="0" w:line="480" w:lineRule="auto"/>
        <w:ind w:left="1800" w:hanging="360"/>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(iii) </w:t>
      </w:r>
      <w:r w:rsidR="00A85964">
        <w:rPr>
          <w:rFonts w:ascii="Book Antiqua" w:eastAsia="SimSun" w:hAnsi="Book Antiqua" w:cs="Times New Roman"/>
          <w:i/>
          <w:iCs/>
          <w:sz w:val="24"/>
          <w:szCs w:val="20"/>
        </w:rPr>
        <w:t xml:space="preserve">utilizado para </w:t>
      </w:r>
      <w:r w:rsidR="005C58CC">
        <w:rPr>
          <w:rFonts w:ascii="Book Antiqua" w:eastAsia="SimSun" w:hAnsi="Book Antiqua" w:cs="Times New Roman"/>
          <w:i/>
          <w:iCs/>
          <w:sz w:val="24"/>
          <w:szCs w:val="20"/>
        </w:rPr>
        <w:t>descargar</w:t>
      </w:r>
      <w:r w:rsidR="00ED4EBB">
        <w:rPr>
          <w:rFonts w:ascii="Book Antiqua" w:eastAsia="SimSun" w:hAnsi="Book Antiqua" w:cs="Times New Roman"/>
          <w:i/>
          <w:iCs/>
          <w:sz w:val="24"/>
          <w:szCs w:val="20"/>
        </w:rPr>
        <w:t xml:space="preserve">, en todo o en parte, cualquier otra responsabilidad del Negocio Exento </w:t>
      </w:r>
      <w:r w:rsidR="00E03701">
        <w:rPr>
          <w:rFonts w:ascii="Book Antiqua" w:eastAsia="SimSun" w:hAnsi="Book Antiqua" w:cs="Times New Roman"/>
          <w:i/>
          <w:iCs/>
          <w:sz w:val="24"/>
          <w:szCs w:val="20"/>
        </w:rPr>
        <w:t>con el Departamento de Hacienda</w:t>
      </w:r>
      <w:r w:rsidR="005C58CC">
        <w:rPr>
          <w:rFonts w:ascii="Book Antiqua" w:eastAsia="SimSun" w:hAnsi="Book Antiqua" w:cs="Times New Roman"/>
          <w:i/>
          <w:iCs/>
          <w:sz w:val="24"/>
          <w:szCs w:val="20"/>
        </w:rPr>
        <w:t xml:space="preserve">, incluyendo la obligación </w:t>
      </w:r>
      <w:r w:rsidR="00C70FA2">
        <w:rPr>
          <w:rFonts w:ascii="Book Antiqua" w:eastAsia="SimSun" w:hAnsi="Book Antiqua" w:cs="Times New Roman"/>
          <w:i/>
          <w:iCs/>
          <w:sz w:val="24"/>
          <w:szCs w:val="20"/>
        </w:rPr>
        <w:t>de depositar</w:t>
      </w:r>
      <w:r w:rsidR="002A0E26">
        <w:rPr>
          <w:rFonts w:ascii="Book Antiqua" w:eastAsia="SimSun" w:hAnsi="Book Antiqua" w:cs="Times New Roman"/>
          <w:i/>
          <w:iCs/>
          <w:sz w:val="24"/>
          <w:szCs w:val="20"/>
        </w:rPr>
        <w:t xml:space="preserve"> contribuciones sobre ingresos retenidas de empleados directos o de otros contribuyentes, o </w:t>
      </w:r>
      <w:r w:rsidR="007838B1">
        <w:rPr>
          <w:rFonts w:ascii="Book Antiqua" w:eastAsia="SimSun" w:hAnsi="Book Antiqua" w:cs="Times New Roman"/>
          <w:i/>
          <w:iCs/>
          <w:sz w:val="24"/>
          <w:szCs w:val="20"/>
        </w:rPr>
        <w:t xml:space="preserve">con </w:t>
      </w:r>
      <w:r w:rsidR="002A0E26">
        <w:rPr>
          <w:rFonts w:ascii="Book Antiqua" w:eastAsia="SimSun" w:hAnsi="Book Antiqua" w:cs="Times New Roman"/>
          <w:i/>
          <w:iCs/>
          <w:sz w:val="24"/>
          <w:szCs w:val="20"/>
        </w:rPr>
        <w:t>cualquier otra agenc</w:t>
      </w:r>
      <w:r w:rsidR="007838B1">
        <w:rPr>
          <w:rFonts w:ascii="Book Antiqua" w:eastAsia="SimSun" w:hAnsi="Book Antiqua" w:cs="Times New Roman"/>
          <w:i/>
          <w:iCs/>
          <w:sz w:val="24"/>
          <w:szCs w:val="20"/>
        </w:rPr>
        <w:t>ia del Gobierno de Puerto Rico</w:t>
      </w:r>
      <w:r w:rsidR="000D4304">
        <w:rPr>
          <w:rFonts w:ascii="Book Antiqua" w:eastAsia="SimSun" w:hAnsi="Book Antiqua" w:cs="Times New Roman"/>
          <w:i/>
          <w:iCs/>
          <w:sz w:val="24"/>
          <w:szCs w:val="20"/>
        </w:rPr>
        <w:t xml:space="preserve">, </w:t>
      </w:r>
      <w:r w:rsidR="005A1524">
        <w:rPr>
          <w:rFonts w:ascii="Book Antiqua" w:eastAsia="SimSun" w:hAnsi="Book Antiqua" w:cs="Times New Roman"/>
          <w:i/>
          <w:iCs/>
          <w:sz w:val="24"/>
          <w:szCs w:val="20"/>
        </w:rPr>
        <w:t xml:space="preserve">bajo reglamentación a ser emitida por el </w:t>
      </w:r>
      <w:r w:rsidR="00802D2A" w:rsidRPr="00600F33">
        <w:rPr>
          <w:rFonts w:ascii="Book Antiqua" w:eastAsia="SimSun" w:hAnsi="Book Antiqua" w:cs="Times New Roman"/>
          <w:i/>
          <w:iCs/>
          <w:sz w:val="24"/>
          <w:szCs w:val="20"/>
        </w:rPr>
        <w:t>Secretario de Hacienda</w:t>
      </w:r>
      <w:r w:rsidR="007838B1">
        <w:rPr>
          <w:rFonts w:ascii="Book Antiqua" w:eastAsia="SimSun" w:hAnsi="Book Antiqua" w:cs="Times New Roman"/>
          <w:i/>
          <w:iCs/>
          <w:sz w:val="24"/>
          <w:szCs w:val="20"/>
        </w:rPr>
        <w:t xml:space="preserve">; </w:t>
      </w:r>
    </w:p>
    <w:p w14:paraId="459697E8" w14:textId="5ABCE110" w:rsidR="007C0A21" w:rsidRDefault="006E6F1C" w:rsidP="00EC71CA">
      <w:pPr>
        <w:pStyle w:val="ListParagraph"/>
        <w:numPr>
          <w:ilvl w:val="0"/>
          <w:numId w:val="13"/>
        </w:numPr>
        <w:spacing w:after="0" w:line="480" w:lineRule="auto"/>
        <w:ind w:left="1800" w:hanging="360"/>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 cedido, vendido o transferido en cualquier forma, en todo o en parte, a cualquier otra persona, incluyendo personas que no sean Negocios Exentos, </w:t>
      </w:r>
      <w:r>
        <w:rPr>
          <w:rFonts w:ascii="Book Antiqua" w:eastAsia="SimSun" w:hAnsi="Book Antiqua" w:cs="Times New Roman"/>
          <w:i/>
          <w:iCs/>
          <w:sz w:val="24"/>
          <w:szCs w:val="20"/>
        </w:rPr>
        <w:lastRenderedPageBreak/>
        <w:t xml:space="preserve">y </w:t>
      </w:r>
      <w:r w:rsidR="009E22EF">
        <w:rPr>
          <w:rFonts w:ascii="Book Antiqua" w:eastAsia="SimSun" w:hAnsi="Book Antiqua" w:cs="Times New Roman"/>
          <w:i/>
          <w:iCs/>
          <w:sz w:val="24"/>
          <w:szCs w:val="20"/>
        </w:rPr>
        <w:t>podrá ser utilizado por el cedente según provisto en los incisos anteriores</w:t>
      </w:r>
      <w:r w:rsidR="00B95036">
        <w:rPr>
          <w:rFonts w:ascii="Book Antiqua" w:eastAsia="SimSun" w:hAnsi="Book Antiqua" w:cs="Times New Roman"/>
          <w:i/>
          <w:iCs/>
          <w:sz w:val="24"/>
          <w:szCs w:val="20"/>
        </w:rPr>
        <w:t xml:space="preserve"> de este párrafo (</w:t>
      </w:r>
      <w:r w:rsidR="002172A1">
        <w:rPr>
          <w:rFonts w:ascii="Book Antiqua" w:eastAsia="SimSun" w:hAnsi="Book Antiqua" w:cs="Times New Roman"/>
          <w:i/>
          <w:iCs/>
          <w:sz w:val="24"/>
          <w:szCs w:val="20"/>
        </w:rPr>
        <w:t>1</w:t>
      </w:r>
      <w:r w:rsidR="00B95036">
        <w:rPr>
          <w:rFonts w:ascii="Book Antiqua" w:eastAsia="SimSun" w:hAnsi="Book Antiqua" w:cs="Times New Roman"/>
          <w:i/>
          <w:iCs/>
          <w:sz w:val="24"/>
          <w:szCs w:val="20"/>
        </w:rPr>
        <w:t xml:space="preserve">) de este apartado (e), </w:t>
      </w:r>
      <w:r w:rsidR="00B769B9">
        <w:rPr>
          <w:rFonts w:ascii="Book Antiqua" w:eastAsia="SimSun" w:hAnsi="Book Antiqua" w:cs="Times New Roman"/>
          <w:i/>
          <w:iCs/>
          <w:sz w:val="24"/>
          <w:szCs w:val="20"/>
        </w:rPr>
        <w:t>sin considerar</w:t>
      </w:r>
      <w:r w:rsidR="00C04F7A">
        <w:rPr>
          <w:rFonts w:ascii="Book Antiqua" w:eastAsia="SimSun" w:hAnsi="Book Antiqua" w:cs="Times New Roman"/>
          <w:i/>
          <w:iCs/>
          <w:sz w:val="24"/>
          <w:szCs w:val="20"/>
        </w:rPr>
        <w:t xml:space="preserve"> el requisito de Negocio Exento en dichos incisos, o pagado a dicho cedente de acuerdo a los procedimientos establecidos</w:t>
      </w:r>
      <w:r w:rsidR="001D15DE">
        <w:rPr>
          <w:rFonts w:ascii="Book Antiqua" w:eastAsia="SimSun" w:hAnsi="Book Antiqua" w:cs="Times New Roman"/>
          <w:i/>
          <w:iCs/>
          <w:sz w:val="24"/>
          <w:szCs w:val="20"/>
        </w:rPr>
        <w:t xml:space="preserve"> en el apartado (i) de esta Sección.</w:t>
      </w:r>
    </w:p>
    <w:p w14:paraId="17837F94" w14:textId="373A0CF5" w:rsidR="002E59E9" w:rsidRDefault="0058326C" w:rsidP="00EC71CA">
      <w:pPr>
        <w:pStyle w:val="ListParagraph"/>
        <w:numPr>
          <w:ilvl w:val="0"/>
          <w:numId w:val="14"/>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Los Créditos Contributivos Reintegrables concedidos bajo esta Sección estarán sujetos </w:t>
      </w:r>
      <w:r w:rsidR="00CD67B3">
        <w:rPr>
          <w:rFonts w:ascii="Book Antiqua" w:eastAsia="SimSun" w:hAnsi="Book Antiqua" w:cs="Times New Roman"/>
          <w:i/>
          <w:iCs/>
          <w:sz w:val="24"/>
          <w:szCs w:val="20"/>
        </w:rPr>
        <w:t>a las disposiciones del apartado (d) de la Sección 1051.16 del Código de Rentas Internas</w:t>
      </w:r>
      <w:r w:rsidR="00365EA0">
        <w:rPr>
          <w:rFonts w:ascii="Book Antiqua" w:eastAsia="SimSun" w:hAnsi="Book Antiqua" w:cs="Times New Roman"/>
          <w:i/>
          <w:iCs/>
          <w:sz w:val="24"/>
          <w:szCs w:val="20"/>
        </w:rPr>
        <w:t>. La aplicación de los Créditos Contributivos en pago de otras obligaciones del Negocio Exento, según aplique,</w:t>
      </w:r>
      <w:r w:rsidR="003265C1">
        <w:rPr>
          <w:rFonts w:ascii="Book Antiqua" w:eastAsia="SimSun" w:hAnsi="Book Antiqua" w:cs="Times New Roman"/>
          <w:i/>
          <w:iCs/>
          <w:sz w:val="24"/>
          <w:szCs w:val="20"/>
        </w:rPr>
        <w:t xml:space="preserve"> será documentada de acuerdo con los reglamentos u otras </w:t>
      </w:r>
      <w:r w:rsidR="00EE4257">
        <w:rPr>
          <w:rFonts w:ascii="Book Antiqua" w:eastAsia="SimSun" w:hAnsi="Book Antiqua" w:cs="Times New Roman"/>
          <w:i/>
          <w:iCs/>
          <w:sz w:val="24"/>
          <w:szCs w:val="20"/>
        </w:rPr>
        <w:t>guías</w:t>
      </w:r>
      <w:r w:rsidR="003265C1">
        <w:rPr>
          <w:rFonts w:ascii="Book Antiqua" w:eastAsia="SimSun" w:hAnsi="Book Antiqua" w:cs="Times New Roman"/>
          <w:i/>
          <w:iCs/>
          <w:sz w:val="24"/>
          <w:szCs w:val="20"/>
        </w:rPr>
        <w:t xml:space="preserve"> de aplicación general a ser emitidas por el </w:t>
      </w:r>
      <w:r w:rsidR="00EE4257">
        <w:rPr>
          <w:rFonts w:ascii="Book Antiqua" w:eastAsia="SimSun" w:hAnsi="Book Antiqua" w:cs="Times New Roman"/>
          <w:i/>
          <w:iCs/>
          <w:sz w:val="24"/>
          <w:szCs w:val="20"/>
        </w:rPr>
        <w:t>Secretario</w:t>
      </w:r>
      <w:r w:rsidR="003265C1">
        <w:rPr>
          <w:rFonts w:ascii="Book Antiqua" w:eastAsia="SimSun" w:hAnsi="Book Antiqua" w:cs="Times New Roman"/>
          <w:i/>
          <w:iCs/>
          <w:sz w:val="24"/>
          <w:szCs w:val="20"/>
        </w:rPr>
        <w:t xml:space="preserve"> de Hacienda</w:t>
      </w:r>
      <w:r w:rsidR="00EE4257">
        <w:rPr>
          <w:rFonts w:ascii="Book Antiqua" w:eastAsia="SimSun" w:hAnsi="Book Antiqua" w:cs="Times New Roman"/>
          <w:i/>
          <w:iCs/>
          <w:sz w:val="24"/>
          <w:szCs w:val="20"/>
        </w:rPr>
        <w:t>, y será reflejado en el Manejador de Créditos Contributivos.</w:t>
      </w:r>
    </w:p>
    <w:p w14:paraId="34428094" w14:textId="2F98665C" w:rsidR="009E3343" w:rsidRDefault="005C5FAD" w:rsidP="00EC71CA">
      <w:pPr>
        <w:pStyle w:val="ListParagraph"/>
        <w:numPr>
          <w:ilvl w:val="0"/>
          <w:numId w:val="14"/>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 xml:space="preserve">La transferencia de </w:t>
      </w:r>
      <w:r w:rsidR="00421C4F">
        <w:rPr>
          <w:rFonts w:ascii="Book Antiqua" w:eastAsia="SimSun" w:hAnsi="Book Antiqua" w:cs="Times New Roman"/>
          <w:i/>
          <w:iCs/>
          <w:sz w:val="24"/>
          <w:szCs w:val="20"/>
        </w:rPr>
        <w:t>Créditos</w:t>
      </w:r>
      <w:r>
        <w:rPr>
          <w:rFonts w:ascii="Book Antiqua" w:eastAsia="SimSun" w:hAnsi="Book Antiqua" w:cs="Times New Roman"/>
          <w:i/>
          <w:iCs/>
          <w:sz w:val="24"/>
          <w:szCs w:val="20"/>
        </w:rPr>
        <w:t xml:space="preserve"> Contributivos por el Negocio Exento será llevada a cabo de acuerdo</w:t>
      </w:r>
      <w:r w:rsidR="00F03697">
        <w:rPr>
          <w:rFonts w:ascii="Book Antiqua" w:eastAsia="SimSun" w:hAnsi="Book Antiqua" w:cs="Times New Roman"/>
          <w:i/>
          <w:iCs/>
          <w:sz w:val="24"/>
          <w:szCs w:val="20"/>
        </w:rPr>
        <w:t xml:space="preserve"> con la reglamentación u otra publicación general emitida por el Secretario de Hacienda</w:t>
      </w:r>
      <w:r w:rsidR="00421C4F">
        <w:rPr>
          <w:rFonts w:ascii="Book Antiqua" w:eastAsia="SimSun" w:hAnsi="Book Antiqua" w:cs="Times New Roman"/>
          <w:i/>
          <w:iCs/>
          <w:sz w:val="24"/>
          <w:szCs w:val="20"/>
        </w:rPr>
        <w:t xml:space="preserve"> y será reflejada en el Manejador de Créditos Contributivos.</w:t>
      </w:r>
    </w:p>
    <w:p w14:paraId="438815DE" w14:textId="65D6355B" w:rsidR="009E3343" w:rsidRDefault="00421C4F" w:rsidP="00EC71CA">
      <w:pPr>
        <w:pStyle w:val="ListParagraph"/>
        <w:numPr>
          <w:ilvl w:val="0"/>
          <w:numId w:val="14"/>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El Secretario</w:t>
      </w:r>
      <w:r w:rsidR="00E40414">
        <w:rPr>
          <w:rFonts w:ascii="Book Antiqua" w:eastAsia="SimSun" w:hAnsi="Book Antiqua" w:cs="Times New Roman"/>
          <w:i/>
          <w:iCs/>
          <w:sz w:val="24"/>
          <w:szCs w:val="20"/>
        </w:rPr>
        <w:t xml:space="preserve"> del DDEC queda autorizado a promulgar mediante reglamentación u otra guía de aplicación general</w:t>
      </w:r>
      <w:r w:rsidR="00690C2F">
        <w:rPr>
          <w:rFonts w:ascii="Book Antiqua" w:eastAsia="SimSun" w:hAnsi="Book Antiqua" w:cs="Times New Roman"/>
          <w:i/>
          <w:iCs/>
          <w:sz w:val="24"/>
          <w:szCs w:val="20"/>
        </w:rPr>
        <w:t xml:space="preserve"> los procedimientos y documentación necesaria para generar los créditos establecidos en esta Sección.</w:t>
      </w:r>
    </w:p>
    <w:p w14:paraId="491C9ACB" w14:textId="038B4FE4" w:rsidR="009E3343" w:rsidRDefault="00690C2F" w:rsidP="00EC71CA">
      <w:pPr>
        <w:pStyle w:val="ListParagraph"/>
        <w:numPr>
          <w:ilvl w:val="0"/>
          <w:numId w:val="14"/>
        </w:numPr>
        <w:spacing w:after="0" w:line="480" w:lineRule="auto"/>
        <w:jc w:val="both"/>
        <w:rPr>
          <w:rFonts w:ascii="Book Antiqua" w:eastAsia="SimSun" w:hAnsi="Book Antiqua" w:cs="Times New Roman"/>
          <w:i/>
          <w:iCs/>
          <w:sz w:val="24"/>
          <w:szCs w:val="20"/>
        </w:rPr>
      </w:pPr>
      <w:r>
        <w:rPr>
          <w:rFonts w:ascii="Book Antiqua" w:eastAsia="SimSun" w:hAnsi="Book Antiqua" w:cs="Times New Roman"/>
          <w:i/>
          <w:iCs/>
          <w:sz w:val="24"/>
          <w:szCs w:val="20"/>
        </w:rPr>
        <w:t>Para cualquier año contributivo en el que un Negocio Exento esté sujeto</w:t>
      </w:r>
      <w:r w:rsidR="00DE2A9C">
        <w:rPr>
          <w:rFonts w:ascii="Book Antiqua" w:eastAsia="SimSun" w:hAnsi="Book Antiqua" w:cs="Times New Roman"/>
          <w:i/>
          <w:iCs/>
          <w:sz w:val="24"/>
          <w:szCs w:val="20"/>
        </w:rPr>
        <w:t xml:space="preserve"> a la contribución </w:t>
      </w:r>
      <w:r w:rsidR="00DE2A9C" w:rsidRPr="00F666B9">
        <w:rPr>
          <w:rFonts w:ascii="Book Antiqua" w:eastAsia="SimSun" w:hAnsi="Book Antiqua" w:cs="Times New Roman"/>
          <w:i/>
          <w:iCs/>
          <w:sz w:val="24"/>
          <w:szCs w:val="20"/>
        </w:rPr>
        <w:t xml:space="preserve">impuesta </w:t>
      </w:r>
      <w:r w:rsidR="00116BAA" w:rsidRPr="00F666B9">
        <w:rPr>
          <w:rFonts w:ascii="Book Antiqua" w:eastAsia="SimSun" w:hAnsi="Book Antiqua" w:cs="Times New Roman"/>
          <w:i/>
          <w:iCs/>
          <w:sz w:val="24"/>
          <w:szCs w:val="20"/>
        </w:rPr>
        <w:t>por el párrafo (2) del apartado (</w:t>
      </w:r>
      <w:r w:rsidR="00F666B9" w:rsidRPr="00F666B9">
        <w:rPr>
          <w:rFonts w:ascii="Book Antiqua" w:eastAsia="SimSun" w:hAnsi="Book Antiqua" w:cs="Times New Roman"/>
          <w:i/>
          <w:iCs/>
          <w:sz w:val="24"/>
          <w:szCs w:val="20"/>
        </w:rPr>
        <w:t>d</w:t>
      </w:r>
      <w:r w:rsidR="00116BAA" w:rsidRPr="00F666B9">
        <w:rPr>
          <w:rFonts w:ascii="Book Antiqua" w:eastAsia="SimSun" w:hAnsi="Book Antiqua" w:cs="Times New Roman"/>
          <w:i/>
          <w:iCs/>
          <w:sz w:val="24"/>
          <w:szCs w:val="20"/>
        </w:rPr>
        <w:t>) de</w:t>
      </w:r>
      <w:r w:rsidR="00116BAA">
        <w:rPr>
          <w:rFonts w:ascii="Book Antiqua" w:eastAsia="SimSun" w:hAnsi="Book Antiqua" w:cs="Times New Roman"/>
          <w:i/>
          <w:iCs/>
          <w:sz w:val="24"/>
          <w:szCs w:val="20"/>
        </w:rPr>
        <w:t xml:space="preserve"> la Sección 2062.01</w:t>
      </w:r>
      <w:r w:rsidR="00287975">
        <w:rPr>
          <w:rFonts w:ascii="Book Antiqua" w:eastAsia="SimSun" w:hAnsi="Book Antiqua" w:cs="Times New Roman"/>
          <w:i/>
          <w:iCs/>
          <w:sz w:val="24"/>
          <w:szCs w:val="20"/>
        </w:rPr>
        <w:t>A, cualquier Crédito Contributivo Reintegrable emitido a dicho Negocio Exento</w:t>
      </w:r>
      <w:r w:rsidR="00793672">
        <w:rPr>
          <w:rFonts w:ascii="Book Antiqua" w:eastAsia="SimSun" w:hAnsi="Book Antiqua" w:cs="Times New Roman"/>
          <w:i/>
          <w:iCs/>
          <w:sz w:val="24"/>
          <w:szCs w:val="20"/>
        </w:rPr>
        <w:t xml:space="preserve"> atribuible a dicho año contributivo será reducido por</w:t>
      </w:r>
      <w:r w:rsidR="00F26DE3">
        <w:rPr>
          <w:rFonts w:ascii="Book Antiqua" w:eastAsia="SimSun" w:hAnsi="Book Antiqua" w:cs="Times New Roman"/>
          <w:i/>
          <w:iCs/>
          <w:sz w:val="24"/>
          <w:szCs w:val="20"/>
        </w:rPr>
        <w:t xml:space="preserve"> el</w:t>
      </w:r>
      <w:r w:rsidR="00793672">
        <w:rPr>
          <w:rFonts w:ascii="Book Antiqua" w:eastAsia="SimSun" w:hAnsi="Book Antiqua" w:cs="Times New Roman"/>
          <w:i/>
          <w:iCs/>
          <w:sz w:val="24"/>
          <w:szCs w:val="20"/>
        </w:rPr>
        <w:t xml:space="preserve"> ochenta </w:t>
      </w:r>
      <w:r w:rsidR="00793672">
        <w:rPr>
          <w:rFonts w:ascii="Book Antiqua" w:eastAsia="SimSun" w:hAnsi="Book Antiqua" w:cs="Times New Roman"/>
          <w:i/>
          <w:iCs/>
          <w:sz w:val="24"/>
          <w:szCs w:val="20"/>
        </w:rPr>
        <w:lastRenderedPageBreak/>
        <w:t>por ciento (80%) de</w:t>
      </w:r>
      <w:r w:rsidR="00F26DE3">
        <w:rPr>
          <w:rFonts w:ascii="Book Antiqua" w:eastAsia="SimSun" w:hAnsi="Book Antiqua" w:cs="Times New Roman"/>
          <w:i/>
          <w:iCs/>
          <w:sz w:val="24"/>
          <w:szCs w:val="20"/>
        </w:rPr>
        <w:t xml:space="preserve"> la cantidad de Contribuciones de Régimen CFC tomadas en cuenta bajo dich</w:t>
      </w:r>
      <w:r w:rsidR="00501BBF">
        <w:rPr>
          <w:rFonts w:ascii="Book Antiqua" w:eastAsia="SimSun" w:hAnsi="Book Antiqua" w:cs="Times New Roman"/>
          <w:i/>
          <w:iCs/>
          <w:sz w:val="24"/>
          <w:szCs w:val="20"/>
        </w:rPr>
        <w:t>o apartado</w:t>
      </w:r>
      <w:r w:rsidR="00F26DE3">
        <w:rPr>
          <w:rFonts w:ascii="Book Antiqua" w:eastAsia="SimSun" w:hAnsi="Book Antiqua" w:cs="Times New Roman"/>
          <w:i/>
          <w:iCs/>
          <w:sz w:val="24"/>
          <w:szCs w:val="20"/>
        </w:rPr>
        <w:t>.</w:t>
      </w:r>
    </w:p>
    <w:p w14:paraId="7EDCEE57" w14:textId="47BA4B0E" w:rsidR="009E3343" w:rsidRPr="00D64199" w:rsidRDefault="00501BBF" w:rsidP="00EC71CA">
      <w:pPr>
        <w:pStyle w:val="ListParagraph"/>
        <w:numPr>
          <w:ilvl w:val="0"/>
          <w:numId w:val="14"/>
        </w:numPr>
        <w:spacing w:after="0" w:line="480" w:lineRule="auto"/>
        <w:jc w:val="both"/>
        <w:rPr>
          <w:rFonts w:ascii="Book Antiqua" w:eastAsia="SimSun" w:hAnsi="Book Antiqua" w:cs="Times New Roman"/>
          <w:i/>
          <w:iCs/>
          <w:sz w:val="24"/>
          <w:szCs w:val="20"/>
        </w:rPr>
      </w:pPr>
      <w:r w:rsidRPr="00591A0D">
        <w:rPr>
          <w:rFonts w:ascii="Book Antiqua" w:eastAsia="SimSun" w:hAnsi="Book Antiqua" w:cs="Times New Roman"/>
          <w:i/>
          <w:iCs/>
          <w:sz w:val="24"/>
          <w:szCs w:val="20"/>
        </w:rPr>
        <w:t xml:space="preserve">El término “empleado directo” para propósitos de esta Sección </w:t>
      </w:r>
      <w:r w:rsidR="005C7A34" w:rsidRPr="00591A0D">
        <w:rPr>
          <w:rFonts w:ascii="Book Antiqua" w:eastAsia="SimSun" w:hAnsi="Book Antiqua" w:cs="Times New Roman"/>
          <w:i/>
          <w:iCs/>
          <w:sz w:val="24"/>
          <w:szCs w:val="20"/>
        </w:rPr>
        <w:t xml:space="preserve">significará todo </w:t>
      </w:r>
      <w:r w:rsidR="008215E4" w:rsidRPr="008215E4">
        <w:rPr>
          <w:rFonts w:ascii="Book Antiqua" w:eastAsia="SimSun" w:hAnsi="Book Antiqua" w:cs="Times New Roman"/>
          <w:i/>
          <w:sz w:val="24"/>
          <w:szCs w:val="20"/>
        </w:rPr>
        <w:t xml:space="preserve">individuo residente de Puerto Rico que el negocio exento ha contratado como empleado, sea a tiempo completo, parcial o temporero, para participar directamente en las actividades cubiertas por el decreto, incluyendo empleados de otros patronos u otras personas que han sido arrendados o asignados al negocio exento, siempre que dichos empleados asignados o arrendados no sean contados por sus patronos u otras personas para para cumplir con el requisito de empleo bajo algún decreto, conforme a los términos del decreto del negocio exento y según informado por el negocio exento anualmente a la Oficina de Incentivos en el informe anual requerido por la Sección 6020.10 de este Código y/o cualquier otra declaración informativa requerida por el Secretario de Hacienda. Para propósitos de determinar el número de empleados directos a tiempo completo mantenidos por el negocio exento durante el año contributivo, se tomará la suma del total de horas trabajadas por todos los empleados directos del negocio exento durante el año y se dividirá la cantidad resultante por dos mil ochenta (2,080). El resultado, sin tomar en cuenta números decimales, será el número de empleados directos durante dicho año contributivo. Para estos propósitos, las horas de vacaciones y otras licencias autorizadas podrán tomarse en cuenta como horas trabajadas. No obstante, las horas de tiempo extra, en exceso de 40 horas semanales, no podrán considerarse. Para determinar el </w:t>
      </w:r>
      <w:r w:rsidR="008215E4" w:rsidRPr="008215E4">
        <w:rPr>
          <w:rFonts w:ascii="Book Antiqua" w:eastAsia="SimSun" w:hAnsi="Book Antiqua" w:cs="Times New Roman"/>
          <w:i/>
          <w:sz w:val="24"/>
          <w:szCs w:val="20"/>
        </w:rPr>
        <w:lastRenderedPageBreak/>
        <w:t>promedio de empleos directos, el negocio exento sumará el total de empleados directos en cada trimestre del año contributivo inmediatamente anterior al año contributivo entre la suma del total de trimestres para el año contributivo inmediatamente anterior. En el caso de negocios exentos que formen parte de un grupo controlado según la Sección 1010.04 del Código de Rentas Internas de Puerto Rico, el promedio de empleados directos y la cantidad de empleos directos se determinará considerando el número agregado de empleados directos de todos los miembros del grupo controlado que sean negocios exentos, y para propósitos de las cláusulas (A), (B), (C), y (D) de la Sección 6020.01(a)(3)(iv), según sea el caso, el ingreso de desarrollo industrial del negocio exento, y la cantidad de pagos sujetos a la contribución sobre ingreso del párrafo (4) del apartado (b) esta sección del negocio exento, se determinará considerando el ingreso de desarrollo industrial y los pagos sujetos a la contribución sobre ingreso del párrafo (4) del apartado (b)  de esta sección agregados de todos los miembros del grupo controlado que sean negocios exentos. Las sociedades, serán consideradas como corporaciones bajo la Sección 1010.04 del Código de Rentas Internas de Puerto Rico para determinar si son miembros de un mismo grupo controlado para propósitos de la Sección 2062.01(a)(3)(iv) de este Código.</w:t>
      </w:r>
    </w:p>
    <w:p w14:paraId="3CA1B20D" w14:textId="33C00BE6" w:rsidR="0065382F" w:rsidRPr="0065382F" w:rsidRDefault="009B7264" w:rsidP="00EC71CA">
      <w:pPr>
        <w:pStyle w:val="ListParagraph"/>
        <w:numPr>
          <w:ilvl w:val="0"/>
          <w:numId w:val="6"/>
        </w:numPr>
        <w:spacing w:after="0" w:line="480" w:lineRule="auto"/>
        <w:jc w:val="both"/>
        <w:rPr>
          <w:rFonts w:ascii="Book Antiqua" w:eastAsia="SimSun" w:hAnsi="Book Antiqua" w:cs="Times New Roman"/>
          <w:i/>
          <w:iCs/>
          <w:sz w:val="24"/>
          <w:szCs w:val="20"/>
        </w:rPr>
      </w:pPr>
      <w:r w:rsidRPr="00122DF7">
        <w:rPr>
          <w:rFonts w:ascii="Book Antiqua" w:eastAsia="Times New Roman" w:hAnsi="Book Antiqua"/>
          <w:i/>
          <w:iCs/>
          <w:noProof/>
          <w:sz w:val="24"/>
          <w:szCs w:val="24"/>
        </w:rPr>
        <w:t xml:space="preserve">Relevo </w:t>
      </w:r>
      <w:r w:rsidR="003C2A01" w:rsidRPr="00122DF7">
        <w:rPr>
          <w:rFonts w:ascii="Book Antiqua" w:eastAsia="Times New Roman" w:hAnsi="Book Antiqua"/>
          <w:i/>
          <w:iCs/>
          <w:noProof/>
          <w:sz w:val="24"/>
          <w:szCs w:val="24"/>
        </w:rPr>
        <w:t>de Disposicione</w:t>
      </w:r>
      <w:r w:rsidR="003C2A01" w:rsidRPr="00122DF7">
        <w:rPr>
          <w:rFonts w:ascii="Book Antiqua" w:eastAsia="Times New Roman" w:hAnsi="Book Antiqua"/>
          <w:bCs/>
          <w:i/>
          <w:iCs/>
          <w:noProof/>
          <w:sz w:val="24"/>
          <w:szCs w:val="24"/>
        </w:rPr>
        <w:t xml:space="preserve">s de Contribución Mínima. </w:t>
      </w:r>
      <w:r w:rsidR="00BD2848" w:rsidRPr="00122DF7">
        <w:rPr>
          <w:rFonts w:ascii="Book Antiqua" w:eastAsia="Times New Roman" w:hAnsi="Book Antiqua"/>
          <w:bCs/>
          <w:i/>
          <w:iCs/>
          <w:noProof/>
          <w:sz w:val="24"/>
          <w:szCs w:val="24"/>
        </w:rPr>
        <w:t>–</w:t>
      </w:r>
      <w:r w:rsidR="003C2A01" w:rsidRPr="00122DF7">
        <w:rPr>
          <w:rFonts w:ascii="Book Antiqua" w:eastAsia="Times New Roman" w:hAnsi="Book Antiqua"/>
          <w:bCs/>
          <w:i/>
          <w:iCs/>
          <w:noProof/>
          <w:sz w:val="24"/>
          <w:szCs w:val="24"/>
        </w:rPr>
        <w:t xml:space="preserve"> </w:t>
      </w:r>
      <w:r w:rsidR="00BD2848" w:rsidRPr="00122DF7">
        <w:rPr>
          <w:rFonts w:ascii="Book Antiqua" w:eastAsia="Times New Roman" w:hAnsi="Book Antiqua"/>
          <w:bCs/>
          <w:i/>
          <w:iCs/>
          <w:noProof/>
          <w:sz w:val="24"/>
          <w:szCs w:val="24"/>
        </w:rPr>
        <w:t>por virtud de haber hecho la elección bajo la Sección 2062.01</w:t>
      </w:r>
      <w:r w:rsidR="00E042FB" w:rsidRPr="00122DF7">
        <w:rPr>
          <w:rFonts w:ascii="Book Antiqua" w:eastAsia="Times New Roman" w:hAnsi="Book Antiqua"/>
          <w:bCs/>
          <w:i/>
          <w:iCs/>
          <w:noProof/>
          <w:sz w:val="24"/>
          <w:szCs w:val="24"/>
        </w:rPr>
        <w:t>A</w:t>
      </w:r>
      <w:r w:rsidR="00BD2848" w:rsidRPr="00122DF7">
        <w:rPr>
          <w:rFonts w:ascii="Book Antiqua" w:eastAsia="Times New Roman" w:hAnsi="Book Antiqua"/>
          <w:bCs/>
          <w:i/>
          <w:iCs/>
          <w:noProof/>
          <w:sz w:val="24"/>
          <w:szCs w:val="24"/>
        </w:rPr>
        <w:t xml:space="preserve"> de este Código, el Negocio Exento</w:t>
      </w:r>
      <w:r w:rsidR="00F21A58" w:rsidRPr="00122DF7">
        <w:rPr>
          <w:rFonts w:ascii="Book Antiqua" w:eastAsia="Times New Roman" w:hAnsi="Book Antiqua"/>
          <w:bCs/>
          <w:i/>
          <w:iCs/>
          <w:noProof/>
          <w:sz w:val="24"/>
          <w:szCs w:val="24"/>
        </w:rPr>
        <w:t xml:space="preserve"> quedará relevado de las disposiciones de contribución mínim</w:t>
      </w:r>
      <w:r w:rsidR="006F4934">
        <w:rPr>
          <w:rFonts w:ascii="Book Antiqua" w:eastAsia="Times New Roman" w:hAnsi="Book Antiqua"/>
          <w:bCs/>
          <w:i/>
          <w:iCs/>
          <w:noProof/>
          <w:sz w:val="24"/>
          <w:szCs w:val="24"/>
        </w:rPr>
        <w:t>a</w:t>
      </w:r>
      <w:r w:rsidR="00F21A58" w:rsidRPr="00122DF7">
        <w:rPr>
          <w:rFonts w:ascii="Book Antiqua" w:eastAsia="Times New Roman" w:hAnsi="Book Antiqua"/>
          <w:bCs/>
          <w:i/>
          <w:iCs/>
          <w:noProof/>
          <w:sz w:val="24"/>
          <w:szCs w:val="24"/>
        </w:rPr>
        <w:t xml:space="preserve"> del apartado (h) de la Sección (5) de la Ley </w:t>
      </w:r>
      <w:r w:rsidR="00DE0946" w:rsidRPr="00122DF7">
        <w:rPr>
          <w:rFonts w:ascii="Book Antiqua" w:eastAsia="Times New Roman" w:hAnsi="Book Antiqua"/>
          <w:bCs/>
          <w:i/>
          <w:iCs/>
          <w:noProof/>
          <w:sz w:val="24"/>
          <w:szCs w:val="24"/>
        </w:rPr>
        <w:t>73-2008 y del apartado (</w:t>
      </w:r>
      <w:r w:rsidR="00E042FB" w:rsidRPr="00122DF7">
        <w:rPr>
          <w:rFonts w:ascii="Book Antiqua" w:eastAsia="Times New Roman" w:hAnsi="Book Antiqua"/>
          <w:bCs/>
          <w:i/>
          <w:iCs/>
          <w:noProof/>
          <w:sz w:val="24"/>
          <w:szCs w:val="24"/>
        </w:rPr>
        <w:t>i) de la Sección 2062.01 de este Código.</w:t>
      </w:r>
    </w:p>
    <w:p w14:paraId="734FD606" w14:textId="7F302E89" w:rsidR="0065382F" w:rsidRPr="00FB0646" w:rsidRDefault="006A0693" w:rsidP="00EC71CA">
      <w:pPr>
        <w:pStyle w:val="ListParagraph"/>
        <w:numPr>
          <w:ilvl w:val="0"/>
          <w:numId w:val="6"/>
        </w:numPr>
        <w:spacing w:after="0" w:line="480" w:lineRule="auto"/>
        <w:jc w:val="both"/>
        <w:rPr>
          <w:rFonts w:ascii="Book Antiqua" w:eastAsia="SimSun" w:hAnsi="Book Antiqua" w:cs="Times New Roman"/>
          <w:i/>
          <w:iCs/>
          <w:sz w:val="24"/>
          <w:szCs w:val="20"/>
        </w:rPr>
      </w:pPr>
      <w:r w:rsidRPr="00FB0646">
        <w:rPr>
          <w:rFonts w:ascii="Book Antiqua" w:eastAsia="Times New Roman" w:hAnsi="Book Antiqua"/>
          <w:bCs/>
          <w:i/>
          <w:iCs/>
          <w:noProof/>
          <w:sz w:val="24"/>
          <w:szCs w:val="24"/>
        </w:rPr>
        <w:lastRenderedPageBreak/>
        <w:t>[Reservada]</w:t>
      </w:r>
      <w:r w:rsidR="00AC38C9" w:rsidRPr="00FB0646">
        <w:rPr>
          <w:rFonts w:ascii="Book Antiqua" w:eastAsia="Times New Roman" w:hAnsi="Book Antiqua"/>
          <w:bCs/>
          <w:i/>
          <w:iCs/>
          <w:noProof/>
          <w:sz w:val="24"/>
          <w:szCs w:val="24"/>
        </w:rPr>
        <w:t>.</w:t>
      </w:r>
    </w:p>
    <w:p w14:paraId="7844738A" w14:textId="76C4C4AE" w:rsidR="0065382F" w:rsidRPr="0065382F" w:rsidRDefault="00F20744" w:rsidP="00EC71CA">
      <w:pPr>
        <w:pStyle w:val="ListParagraph"/>
        <w:numPr>
          <w:ilvl w:val="0"/>
          <w:numId w:val="6"/>
        </w:numPr>
        <w:spacing w:after="0" w:line="480" w:lineRule="auto"/>
        <w:jc w:val="both"/>
        <w:rPr>
          <w:rFonts w:ascii="Book Antiqua" w:eastAsia="SimSun" w:hAnsi="Book Antiqua" w:cs="Times New Roman"/>
          <w:i/>
          <w:iCs/>
          <w:sz w:val="24"/>
          <w:szCs w:val="20"/>
        </w:rPr>
      </w:pPr>
      <w:r w:rsidRPr="0065382F">
        <w:rPr>
          <w:rFonts w:ascii="Book Antiqua" w:eastAsia="Times New Roman" w:hAnsi="Book Antiqua"/>
          <w:bCs/>
          <w:i/>
          <w:iCs/>
          <w:noProof/>
          <w:sz w:val="24"/>
          <w:szCs w:val="24"/>
        </w:rPr>
        <w:t>Administración</w:t>
      </w:r>
      <w:r w:rsidR="0088222B" w:rsidRPr="0065382F">
        <w:rPr>
          <w:rFonts w:ascii="Book Antiqua" w:eastAsia="Times New Roman" w:hAnsi="Book Antiqua"/>
          <w:bCs/>
          <w:i/>
          <w:iCs/>
          <w:noProof/>
          <w:sz w:val="24"/>
          <w:szCs w:val="24"/>
        </w:rPr>
        <w:t xml:space="preserve"> de Créditos Contributivos. – Los Créditos Contributivos </w:t>
      </w:r>
      <w:r w:rsidR="0065382F" w:rsidRPr="0065382F">
        <w:rPr>
          <w:rFonts w:ascii="Book Antiqua" w:eastAsia="Times New Roman" w:hAnsi="Book Antiqua"/>
          <w:bCs/>
          <w:i/>
          <w:iCs/>
          <w:noProof/>
          <w:sz w:val="24"/>
          <w:szCs w:val="24"/>
        </w:rPr>
        <w:t>Reintegrable</w:t>
      </w:r>
      <w:r w:rsidR="00F7532B">
        <w:rPr>
          <w:rFonts w:ascii="Book Antiqua" w:eastAsia="Times New Roman" w:hAnsi="Book Antiqua"/>
          <w:bCs/>
          <w:i/>
          <w:iCs/>
          <w:noProof/>
          <w:sz w:val="24"/>
          <w:szCs w:val="24"/>
        </w:rPr>
        <w:t>s</w:t>
      </w:r>
      <w:r w:rsidR="0088222B" w:rsidRPr="0065382F">
        <w:rPr>
          <w:rFonts w:ascii="Book Antiqua" w:eastAsia="Times New Roman" w:hAnsi="Book Antiqua"/>
          <w:bCs/>
          <w:i/>
          <w:iCs/>
          <w:noProof/>
          <w:sz w:val="24"/>
          <w:szCs w:val="24"/>
        </w:rPr>
        <w:t xml:space="preserve"> disponibles bajo esta Sección podrán ser cedidos </w:t>
      </w:r>
      <w:r w:rsidR="00361C5F" w:rsidRPr="0065382F">
        <w:rPr>
          <w:rFonts w:ascii="Book Antiqua" w:eastAsia="Times New Roman" w:hAnsi="Book Antiqua"/>
          <w:bCs/>
          <w:i/>
          <w:iCs/>
          <w:noProof/>
          <w:sz w:val="24"/>
          <w:szCs w:val="24"/>
        </w:rPr>
        <w:t>por el Negocio Exento al Departamento de Hacienda de conformidad con el apartado (d) de la Sección 3000.01</w:t>
      </w:r>
      <w:r w:rsidR="00B2609B" w:rsidRPr="0065382F">
        <w:rPr>
          <w:rFonts w:ascii="Book Antiqua" w:eastAsia="Times New Roman" w:hAnsi="Book Antiqua"/>
          <w:bCs/>
          <w:i/>
          <w:iCs/>
          <w:noProof/>
          <w:sz w:val="24"/>
          <w:szCs w:val="24"/>
        </w:rPr>
        <w:t xml:space="preserve"> de este Código. </w:t>
      </w:r>
    </w:p>
    <w:p w14:paraId="2B9FFC15" w14:textId="1628163B" w:rsidR="0065382F" w:rsidRPr="00AA160E" w:rsidRDefault="00335ABB" w:rsidP="00EC71CA">
      <w:pPr>
        <w:pStyle w:val="ListParagraph"/>
        <w:numPr>
          <w:ilvl w:val="0"/>
          <w:numId w:val="6"/>
        </w:numPr>
        <w:spacing w:after="0" w:line="480" w:lineRule="auto"/>
        <w:jc w:val="both"/>
        <w:rPr>
          <w:rFonts w:ascii="Book Antiqua" w:eastAsia="SimSun" w:hAnsi="Book Antiqua" w:cs="Times New Roman"/>
          <w:i/>
          <w:iCs/>
          <w:sz w:val="24"/>
          <w:szCs w:val="20"/>
        </w:rPr>
      </w:pPr>
      <w:r>
        <w:rPr>
          <w:rFonts w:ascii="Book Antiqua" w:eastAsia="Times New Roman" w:hAnsi="Book Antiqua"/>
          <w:bCs/>
          <w:i/>
          <w:iCs/>
          <w:noProof/>
          <w:sz w:val="24"/>
          <w:szCs w:val="24"/>
        </w:rPr>
        <w:t>Reintegro</w:t>
      </w:r>
      <w:r w:rsidR="00547812" w:rsidRPr="0065382F">
        <w:rPr>
          <w:rFonts w:ascii="Book Antiqua" w:eastAsia="Times New Roman" w:hAnsi="Book Antiqua"/>
          <w:bCs/>
          <w:i/>
          <w:iCs/>
          <w:noProof/>
          <w:sz w:val="24"/>
          <w:szCs w:val="24"/>
        </w:rPr>
        <w:t xml:space="preserve"> de los Créditos Contributivos. </w:t>
      </w:r>
      <w:r w:rsidR="009164AB" w:rsidRPr="0065382F">
        <w:rPr>
          <w:rFonts w:ascii="Book Antiqua" w:eastAsia="Times New Roman" w:hAnsi="Book Antiqua"/>
          <w:bCs/>
          <w:i/>
          <w:iCs/>
          <w:noProof/>
          <w:sz w:val="24"/>
          <w:szCs w:val="24"/>
        </w:rPr>
        <w:t>–</w:t>
      </w:r>
      <w:r w:rsidR="00547812" w:rsidRPr="0065382F">
        <w:rPr>
          <w:rFonts w:ascii="Book Antiqua" w:eastAsia="Times New Roman" w:hAnsi="Book Antiqua"/>
          <w:bCs/>
          <w:i/>
          <w:iCs/>
          <w:noProof/>
          <w:sz w:val="24"/>
          <w:szCs w:val="24"/>
        </w:rPr>
        <w:t xml:space="preserve"> </w:t>
      </w:r>
      <w:r w:rsidR="009164AB" w:rsidRPr="0065382F">
        <w:rPr>
          <w:rFonts w:ascii="Book Antiqua" w:eastAsia="Times New Roman" w:hAnsi="Book Antiqua"/>
          <w:bCs/>
          <w:i/>
          <w:iCs/>
          <w:noProof/>
          <w:sz w:val="24"/>
          <w:szCs w:val="24"/>
        </w:rPr>
        <w:t xml:space="preserve">Los Créditos Contributivos Reintegrables disponibles </w:t>
      </w:r>
      <w:r w:rsidR="00BD6952" w:rsidRPr="0065382F">
        <w:rPr>
          <w:rFonts w:ascii="Book Antiqua" w:eastAsia="Times New Roman" w:hAnsi="Book Antiqua"/>
          <w:bCs/>
          <w:i/>
          <w:iCs/>
          <w:noProof/>
          <w:sz w:val="24"/>
          <w:szCs w:val="24"/>
        </w:rPr>
        <w:t xml:space="preserve">bajo esta Sección, que no </w:t>
      </w:r>
      <w:r>
        <w:rPr>
          <w:rFonts w:ascii="Book Antiqua" w:eastAsia="Times New Roman" w:hAnsi="Book Antiqua"/>
          <w:bCs/>
          <w:i/>
          <w:iCs/>
          <w:noProof/>
          <w:sz w:val="24"/>
          <w:szCs w:val="24"/>
        </w:rPr>
        <w:t>hayan</w:t>
      </w:r>
      <w:r w:rsidR="00BD6952" w:rsidRPr="0065382F">
        <w:rPr>
          <w:rFonts w:ascii="Book Antiqua" w:eastAsia="Times New Roman" w:hAnsi="Book Antiqua"/>
          <w:bCs/>
          <w:i/>
          <w:iCs/>
          <w:noProof/>
          <w:sz w:val="24"/>
          <w:szCs w:val="24"/>
        </w:rPr>
        <w:t xml:space="preserve"> sido previamente utilizados o cedidos de acuerdo </w:t>
      </w:r>
      <w:r w:rsidR="0075149C" w:rsidRPr="0065382F">
        <w:rPr>
          <w:rFonts w:ascii="Book Antiqua" w:eastAsia="Times New Roman" w:hAnsi="Book Antiqua"/>
          <w:bCs/>
          <w:i/>
          <w:iCs/>
          <w:noProof/>
          <w:sz w:val="24"/>
          <w:szCs w:val="24"/>
        </w:rPr>
        <w:t>al apartado (</w:t>
      </w:r>
      <w:r w:rsidR="003D704A">
        <w:rPr>
          <w:rFonts w:ascii="Book Antiqua" w:eastAsia="Times New Roman" w:hAnsi="Book Antiqua"/>
          <w:bCs/>
          <w:i/>
          <w:iCs/>
          <w:noProof/>
          <w:sz w:val="24"/>
          <w:szCs w:val="24"/>
        </w:rPr>
        <w:t>e</w:t>
      </w:r>
      <w:r w:rsidR="0075149C" w:rsidRPr="0065382F">
        <w:rPr>
          <w:rFonts w:ascii="Book Antiqua" w:eastAsia="Times New Roman" w:hAnsi="Book Antiqua"/>
          <w:bCs/>
          <w:i/>
          <w:iCs/>
          <w:noProof/>
          <w:sz w:val="24"/>
          <w:szCs w:val="24"/>
        </w:rPr>
        <w:t>)</w:t>
      </w:r>
      <w:r w:rsidR="00E43334" w:rsidRPr="0065382F">
        <w:rPr>
          <w:rFonts w:ascii="Book Antiqua" w:eastAsia="Times New Roman" w:hAnsi="Book Antiqua"/>
          <w:bCs/>
          <w:i/>
          <w:iCs/>
          <w:noProof/>
          <w:sz w:val="24"/>
          <w:szCs w:val="24"/>
        </w:rPr>
        <w:t>(1)(ii)</w:t>
      </w:r>
      <w:r w:rsidR="006673BB">
        <w:rPr>
          <w:rFonts w:ascii="Book Antiqua" w:eastAsia="Times New Roman" w:hAnsi="Book Antiqua"/>
          <w:bCs/>
          <w:i/>
          <w:iCs/>
          <w:noProof/>
          <w:sz w:val="24"/>
          <w:szCs w:val="24"/>
        </w:rPr>
        <w:t xml:space="preserve"> al </w:t>
      </w:r>
      <w:r w:rsidR="00E43334" w:rsidRPr="0065382F">
        <w:rPr>
          <w:rFonts w:ascii="Book Antiqua" w:eastAsia="Times New Roman" w:hAnsi="Book Antiqua"/>
          <w:bCs/>
          <w:i/>
          <w:iCs/>
          <w:noProof/>
          <w:sz w:val="24"/>
          <w:szCs w:val="24"/>
        </w:rPr>
        <w:t xml:space="preserve">(iv) o el apartado (g) de la Sección 3000.01 de este Código, </w:t>
      </w:r>
      <w:r w:rsidR="00C1478B" w:rsidRPr="0065382F">
        <w:rPr>
          <w:rFonts w:ascii="Book Antiqua" w:eastAsia="Times New Roman" w:hAnsi="Book Antiqua"/>
          <w:bCs/>
          <w:i/>
          <w:iCs/>
          <w:noProof/>
          <w:sz w:val="24"/>
          <w:szCs w:val="24"/>
        </w:rPr>
        <w:t>serán reintegrados en efectivo al Negocio Exento</w:t>
      </w:r>
      <w:r w:rsidR="00EB2F26" w:rsidRPr="0065382F">
        <w:rPr>
          <w:rFonts w:ascii="Book Antiqua" w:eastAsia="Times New Roman" w:hAnsi="Book Antiqua"/>
          <w:bCs/>
          <w:i/>
          <w:iCs/>
          <w:noProof/>
          <w:sz w:val="24"/>
          <w:szCs w:val="24"/>
        </w:rPr>
        <w:t xml:space="preserve"> dentro de tres (3) años desde el cierre del año contributivo en que </w:t>
      </w:r>
      <w:r w:rsidR="00415E98" w:rsidRPr="0065382F">
        <w:rPr>
          <w:rFonts w:ascii="Book Antiqua" w:eastAsia="Times New Roman" w:hAnsi="Book Antiqua"/>
          <w:bCs/>
          <w:i/>
          <w:iCs/>
          <w:noProof/>
          <w:sz w:val="24"/>
          <w:szCs w:val="24"/>
        </w:rPr>
        <w:t>se generaron los créditos</w:t>
      </w:r>
      <w:r w:rsidR="006D5E8C" w:rsidRPr="0065382F">
        <w:rPr>
          <w:rFonts w:ascii="Book Antiqua" w:eastAsia="Times New Roman" w:hAnsi="Book Antiqua"/>
          <w:bCs/>
          <w:i/>
          <w:iCs/>
          <w:noProof/>
          <w:sz w:val="24"/>
          <w:szCs w:val="24"/>
        </w:rPr>
        <w:t>. El Departamento de Hacienda deberá emitir un</w:t>
      </w:r>
      <w:r w:rsidR="00F7532B">
        <w:rPr>
          <w:rFonts w:ascii="Book Antiqua" w:eastAsia="Times New Roman" w:hAnsi="Book Antiqua"/>
          <w:bCs/>
          <w:i/>
          <w:iCs/>
          <w:noProof/>
          <w:sz w:val="24"/>
          <w:szCs w:val="24"/>
        </w:rPr>
        <w:t>a</w:t>
      </w:r>
      <w:r w:rsidR="006D5E8C" w:rsidRPr="0065382F">
        <w:rPr>
          <w:rFonts w:ascii="Book Antiqua" w:eastAsia="Times New Roman" w:hAnsi="Book Antiqua"/>
          <w:bCs/>
          <w:i/>
          <w:iCs/>
          <w:noProof/>
          <w:sz w:val="24"/>
          <w:szCs w:val="24"/>
        </w:rPr>
        <w:t xml:space="preserve"> notificación al Negocio Exento a través del Manejador de Créditos Contributivos</w:t>
      </w:r>
      <w:r w:rsidR="00430A66" w:rsidRPr="0065382F">
        <w:rPr>
          <w:rFonts w:ascii="Book Antiqua" w:eastAsia="Times New Roman" w:hAnsi="Book Antiqua"/>
          <w:bCs/>
          <w:i/>
          <w:iCs/>
          <w:noProof/>
          <w:sz w:val="24"/>
          <w:szCs w:val="24"/>
        </w:rPr>
        <w:t xml:space="preserve"> indicando la naturaleza de los Créditos Contributivos a ser reintegrados, la cantidad a ser reintegrada y </w:t>
      </w:r>
      <w:r w:rsidR="005A54D7" w:rsidRPr="0065382F">
        <w:rPr>
          <w:rFonts w:ascii="Book Antiqua" w:eastAsia="Times New Roman" w:hAnsi="Book Antiqua"/>
          <w:bCs/>
          <w:i/>
          <w:iCs/>
          <w:noProof/>
          <w:sz w:val="24"/>
          <w:szCs w:val="24"/>
        </w:rPr>
        <w:t xml:space="preserve">el tiempo dentro del cual el pago será </w:t>
      </w:r>
      <w:r w:rsidR="009638BC">
        <w:rPr>
          <w:rFonts w:ascii="Book Antiqua" w:eastAsia="Times New Roman" w:hAnsi="Book Antiqua"/>
          <w:bCs/>
          <w:i/>
          <w:iCs/>
          <w:noProof/>
          <w:sz w:val="24"/>
          <w:szCs w:val="24"/>
        </w:rPr>
        <w:t>realizado</w:t>
      </w:r>
      <w:r w:rsidR="005A54D7" w:rsidRPr="0065382F">
        <w:rPr>
          <w:rFonts w:ascii="Book Antiqua" w:eastAsia="Times New Roman" w:hAnsi="Book Antiqua"/>
          <w:bCs/>
          <w:i/>
          <w:iCs/>
          <w:noProof/>
          <w:sz w:val="24"/>
          <w:szCs w:val="24"/>
        </w:rPr>
        <w:t xml:space="preserve">. </w:t>
      </w:r>
      <w:r w:rsidR="00D10B95" w:rsidRPr="0065382F">
        <w:rPr>
          <w:rFonts w:ascii="Book Antiqua" w:eastAsia="Times New Roman" w:hAnsi="Book Antiqua"/>
          <w:bCs/>
          <w:i/>
          <w:iCs/>
          <w:noProof/>
          <w:sz w:val="24"/>
          <w:szCs w:val="24"/>
        </w:rPr>
        <w:t xml:space="preserve">El Secretario de Hacienda </w:t>
      </w:r>
      <w:r w:rsidR="009638BC">
        <w:rPr>
          <w:rFonts w:ascii="Book Antiqua" w:eastAsia="Times New Roman" w:hAnsi="Book Antiqua"/>
          <w:bCs/>
          <w:i/>
          <w:iCs/>
          <w:noProof/>
          <w:sz w:val="24"/>
          <w:szCs w:val="24"/>
        </w:rPr>
        <w:t>implementar</w:t>
      </w:r>
      <w:r w:rsidR="00F14EA3">
        <w:rPr>
          <w:rFonts w:ascii="Book Antiqua" w:eastAsia="Times New Roman" w:hAnsi="Book Antiqua"/>
          <w:bCs/>
          <w:i/>
          <w:iCs/>
          <w:noProof/>
          <w:sz w:val="24"/>
          <w:szCs w:val="24"/>
        </w:rPr>
        <w:t>á</w:t>
      </w:r>
      <w:r w:rsidR="00D10B95" w:rsidRPr="0065382F">
        <w:rPr>
          <w:rFonts w:ascii="Book Antiqua" w:eastAsia="Times New Roman" w:hAnsi="Book Antiqua"/>
          <w:bCs/>
          <w:i/>
          <w:iCs/>
          <w:noProof/>
          <w:sz w:val="24"/>
          <w:szCs w:val="24"/>
        </w:rPr>
        <w:t xml:space="preserve"> reglamentación </w:t>
      </w:r>
      <w:r w:rsidR="009638BC">
        <w:rPr>
          <w:rFonts w:ascii="Book Antiqua" w:eastAsia="Times New Roman" w:hAnsi="Book Antiqua"/>
          <w:bCs/>
          <w:i/>
          <w:iCs/>
          <w:noProof/>
          <w:sz w:val="24"/>
          <w:szCs w:val="24"/>
        </w:rPr>
        <w:t>estableciendo</w:t>
      </w:r>
      <w:r w:rsidR="00023DDA" w:rsidRPr="0065382F">
        <w:rPr>
          <w:rFonts w:ascii="Book Antiqua" w:eastAsia="Times New Roman" w:hAnsi="Book Antiqua"/>
          <w:bCs/>
          <w:i/>
          <w:iCs/>
          <w:noProof/>
          <w:sz w:val="24"/>
          <w:szCs w:val="24"/>
        </w:rPr>
        <w:t xml:space="preserve"> los procedimientos para asegurar el debido proceso de </w:t>
      </w:r>
      <w:r w:rsidR="00F4662F" w:rsidRPr="0065382F">
        <w:rPr>
          <w:rFonts w:ascii="Book Antiqua" w:eastAsia="Times New Roman" w:hAnsi="Book Antiqua"/>
          <w:bCs/>
          <w:i/>
          <w:iCs/>
          <w:noProof/>
          <w:sz w:val="24"/>
          <w:szCs w:val="24"/>
        </w:rPr>
        <w:t xml:space="preserve">ley en caso de que surja </w:t>
      </w:r>
      <w:r w:rsidR="00AC3D1A" w:rsidRPr="0065382F">
        <w:rPr>
          <w:rFonts w:ascii="Book Antiqua" w:eastAsia="Times New Roman" w:hAnsi="Book Antiqua"/>
          <w:bCs/>
          <w:i/>
          <w:iCs/>
          <w:noProof/>
          <w:sz w:val="24"/>
          <w:szCs w:val="24"/>
        </w:rPr>
        <w:t xml:space="preserve">un desacuerdo </w:t>
      </w:r>
      <w:r w:rsidR="00FC0922" w:rsidRPr="0065382F">
        <w:rPr>
          <w:rFonts w:ascii="Book Antiqua" w:eastAsia="Times New Roman" w:hAnsi="Book Antiqua"/>
          <w:bCs/>
          <w:i/>
          <w:iCs/>
          <w:noProof/>
          <w:sz w:val="24"/>
          <w:szCs w:val="24"/>
        </w:rPr>
        <w:t xml:space="preserve">sobre esta información. El reintegro provisto bajo esta Sección no estará sujeto a las disposiciones de las Secciones </w:t>
      </w:r>
      <w:r w:rsidR="003B00F4" w:rsidRPr="0065382F">
        <w:rPr>
          <w:rFonts w:ascii="Book Antiqua" w:eastAsia="Times New Roman" w:hAnsi="Book Antiqua"/>
          <w:bCs/>
          <w:i/>
          <w:iCs/>
          <w:noProof/>
          <w:sz w:val="24"/>
          <w:szCs w:val="24"/>
        </w:rPr>
        <w:t>6021.21, 6021.02,</w:t>
      </w:r>
      <w:r w:rsidR="00B94D6D" w:rsidRPr="0065382F">
        <w:rPr>
          <w:rFonts w:ascii="Book Antiqua" w:eastAsia="Times New Roman" w:hAnsi="Book Antiqua"/>
          <w:bCs/>
          <w:i/>
          <w:iCs/>
          <w:noProof/>
          <w:sz w:val="24"/>
          <w:szCs w:val="24"/>
        </w:rPr>
        <w:t xml:space="preserve"> </w:t>
      </w:r>
      <w:r w:rsidR="003B00F4" w:rsidRPr="0065382F">
        <w:rPr>
          <w:rFonts w:ascii="Book Antiqua" w:eastAsia="Times New Roman" w:hAnsi="Book Antiqua"/>
          <w:bCs/>
          <w:i/>
          <w:iCs/>
          <w:noProof/>
          <w:sz w:val="24"/>
          <w:szCs w:val="24"/>
        </w:rPr>
        <w:t>6025.01,</w:t>
      </w:r>
      <w:r w:rsidR="00B94D6D" w:rsidRPr="0065382F">
        <w:rPr>
          <w:rFonts w:ascii="Book Antiqua" w:eastAsia="Times New Roman" w:hAnsi="Book Antiqua"/>
          <w:bCs/>
          <w:i/>
          <w:iCs/>
          <w:noProof/>
          <w:sz w:val="24"/>
          <w:szCs w:val="24"/>
        </w:rPr>
        <w:t xml:space="preserve"> 6025.02 o 6025.03</w:t>
      </w:r>
      <w:r w:rsidR="00AD04C2" w:rsidRPr="0065382F">
        <w:rPr>
          <w:rFonts w:ascii="Book Antiqua" w:eastAsia="Times New Roman" w:hAnsi="Book Antiqua"/>
          <w:bCs/>
          <w:i/>
          <w:iCs/>
          <w:noProof/>
          <w:sz w:val="24"/>
          <w:szCs w:val="24"/>
        </w:rPr>
        <w:t xml:space="preserve"> </w:t>
      </w:r>
      <w:r w:rsidR="0022285C" w:rsidRPr="0065382F">
        <w:rPr>
          <w:rFonts w:ascii="Book Antiqua" w:eastAsia="Times New Roman" w:hAnsi="Book Antiqua"/>
          <w:bCs/>
          <w:i/>
          <w:iCs/>
          <w:noProof/>
          <w:sz w:val="24"/>
          <w:szCs w:val="24"/>
        </w:rPr>
        <w:t xml:space="preserve">del Código de Rentas Internas o la Ley 230-1974, conocida </w:t>
      </w:r>
      <w:r w:rsidR="000F4471" w:rsidRPr="0065382F">
        <w:rPr>
          <w:rFonts w:ascii="Book Antiqua" w:eastAsia="Times New Roman" w:hAnsi="Book Antiqua"/>
          <w:bCs/>
          <w:i/>
          <w:iCs/>
          <w:noProof/>
          <w:sz w:val="24"/>
          <w:szCs w:val="24"/>
        </w:rPr>
        <w:t>la “Ley de Contabilidad del Gobierno de Puerto Rico</w:t>
      </w:r>
      <w:r w:rsidR="00BB4B51" w:rsidRPr="0065382F">
        <w:rPr>
          <w:rFonts w:ascii="Book Antiqua" w:eastAsia="Times New Roman" w:hAnsi="Book Antiqua"/>
          <w:bCs/>
          <w:i/>
          <w:iCs/>
          <w:noProof/>
          <w:sz w:val="24"/>
          <w:szCs w:val="24"/>
        </w:rPr>
        <w:t xml:space="preserve">”. </w:t>
      </w:r>
    </w:p>
    <w:p w14:paraId="4241FD2F" w14:textId="3A097BE8" w:rsidR="00AC7312" w:rsidRPr="002D610F" w:rsidRDefault="00365991" w:rsidP="00EC71CA">
      <w:pPr>
        <w:pStyle w:val="ListParagraph"/>
        <w:numPr>
          <w:ilvl w:val="0"/>
          <w:numId w:val="6"/>
        </w:numPr>
        <w:spacing w:after="0" w:line="480" w:lineRule="auto"/>
        <w:jc w:val="both"/>
        <w:rPr>
          <w:rFonts w:ascii="Book Antiqua" w:eastAsia="SimSun" w:hAnsi="Book Antiqua" w:cs="Times New Roman"/>
          <w:i/>
          <w:iCs/>
          <w:sz w:val="24"/>
          <w:szCs w:val="20"/>
        </w:rPr>
      </w:pPr>
      <w:r w:rsidRPr="00AA160E">
        <w:rPr>
          <w:rFonts w:ascii="Book Antiqua" w:eastAsia="SimSun" w:hAnsi="Book Antiqua" w:cs="Times New Roman"/>
          <w:i/>
          <w:iCs/>
          <w:sz w:val="24"/>
          <w:szCs w:val="20"/>
        </w:rPr>
        <w:t xml:space="preserve">Tratamiento de Créditos Contributivos </w:t>
      </w:r>
      <w:r w:rsidR="002D610F" w:rsidRPr="00AA160E">
        <w:rPr>
          <w:rFonts w:ascii="Book Antiqua" w:eastAsia="SimSun" w:hAnsi="Book Antiqua" w:cs="Times New Roman"/>
          <w:i/>
          <w:iCs/>
          <w:sz w:val="24"/>
          <w:szCs w:val="20"/>
        </w:rPr>
        <w:t>Reintegrables Emitidos</w:t>
      </w:r>
      <w:r w:rsidRPr="00AA160E">
        <w:rPr>
          <w:rFonts w:ascii="Book Antiqua" w:eastAsia="SimSun" w:hAnsi="Book Antiqua" w:cs="Times New Roman"/>
          <w:i/>
          <w:iCs/>
          <w:sz w:val="24"/>
          <w:szCs w:val="20"/>
        </w:rPr>
        <w:t>. –</w:t>
      </w:r>
      <w:r w:rsidR="00285881" w:rsidRPr="00AA160E">
        <w:rPr>
          <w:rFonts w:ascii="Book Antiqua" w:eastAsia="SimSun" w:hAnsi="Book Antiqua" w:cs="Times New Roman"/>
          <w:i/>
          <w:iCs/>
          <w:sz w:val="24"/>
          <w:szCs w:val="20"/>
        </w:rPr>
        <w:t xml:space="preserve"> </w:t>
      </w:r>
      <w:r w:rsidR="00903E22" w:rsidRPr="00AA160E">
        <w:rPr>
          <w:rFonts w:ascii="Book Antiqua" w:eastAsia="SimSun" w:hAnsi="Book Antiqua" w:cs="Times New Roman"/>
          <w:i/>
          <w:iCs/>
          <w:sz w:val="24"/>
          <w:szCs w:val="20"/>
        </w:rPr>
        <w:t xml:space="preserve">Cualquier Crédito Contributivo Reintegrable emitido bajo esta sección </w:t>
      </w:r>
      <w:r w:rsidR="00E107D0">
        <w:rPr>
          <w:rFonts w:ascii="Book Antiqua" w:eastAsia="SimSun" w:hAnsi="Book Antiqua" w:cs="Times New Roman"/>
          <w:i/>
          <w:iCs/>
          <w:sz w:val="24"/>
          <w:szCs w:val="20"/>
        </w:rPr>
        <w:t xml:space="preserve">que </w:t>
      </w:r>
      <w:r w:rsidR="00444392">
        <w:rPr>
          <w:rFonts w:ascii="Book Antiqua" w:eastAsia="SimSun" w:hAnsi="Book Antiqua" w:cs="Times New Roman"/>
          <w:i/>
          <w:iCs/>
          <w:sz w:val="24"/>
          <w:szCs w:val="20"/>
        </w:rPr>
        <w:t xml:space="preserve">fuese considerado como ingreso del Negocio Exento </w:t>
      </w:r>
      <w:r w:rsidR="00903E22" w:rsidRPr="00AA160E">
        <w:rPr>
          <w:rFonts w:ascii="Book Antiqua" w:eastAsia="SimSun" w:hAnsi="Book Antiqua" w:cs="Times New Roman"/>
          <w:i/>
          <w:iCs/>
          <w:sz w:val="24"/>
          <w:szCs w:val="20"/>
        </w:rPr>
        <w:t xml:space="preserve">constituirá </w:t>
      </w:r>
      <w:r w:rsidR="00FD1F37">
        <w:rPr>
          <w:rFonts w:ascii="Book Antiqua" w:eastAsia="SimSun" w:hAnsi="Book Antiqua" w:cs="Times New Roman"/>
          <w:i/>
          <w:iCs/>
          <w:sz w:val="24"/>
          <w:szCs w:val="20"/>
        </w:rPr>
        <w:t>ingreso de desarrollo industrial</w:t>
      </w:r>
      <w:r w:rsidR="00903E22" w:rsidRPr="00AA160E">
        <w:rPr>
          <w:rFonts w:ascii="Book Antiqua" w:eastAsia="SimSun" w:hAnsi="Book Antiqua" w:cs="Times New Roman"/>
          <w:i/>
          <w:iCs/>
          <w:sz w:val="24"/>
          <w:szCs w:val="20"/>
        </w:rPr>
        <w:t xml:space="preserve"> </w:t>
      </w:r>
      <w:r w:rsidR="00444392">
        <w:rPr>
          <w:rFonts w:ascii="Book Antiqua" w:eastAsia="SimSun" w:hAnsi="Book Antiqua" w:cs="Times New Roman"/>
          <w:i/>
          <w:iCs/>
          <w:sz w:val="24"/>
          <w:szCs w:val="20"/>
        </w:rPr>
        <w:t>de dicho</w:t>
      </w:r>
      <w:r w:rsidR="00903E22" w:rsidRPr="00AA160E">
        <w:rPr>
          <w:rFonts w:ascii="Book Antiqua" w:eastAsia="SimSun" w:hAnsi="Book Antiqua" w:cs="Times New Roman"/>
          <w:i/>
          <w:iCs/>
          <w:sz w:val="24"/>
          <w:szCs w:val="20"/>
        </w:rPr>
        <w:t xml:space="preserve"> Negocio </w:t>
      </w:r>
      <w:r w:rsidR="00903E22" w:rsidRPr="00AA160E">
        <w:rPr>
          <w:rFonts w:ascii="Book Antiqua" w:eastAsia="SimSun" w:hAnsi="Book Antiqua" w:cs="Times New Roman"/>
          <w:i/>
          <w:iCs/>
          <w:sz w:val="24"/>
          <w:szCs w:val="20"/>
        </w:rPr>
        <w:lastRenderedPageBreak/>
        <w:t>Exento</w:t>
      </w:r>
      <w:r w:rsidR="0025389B" w:rsidRPr="00AA160E">
        <w:rPr>
          <w:rFonts w:ascii="Book Antiqua" w:eastAsia="SimSun" w:hAnsi="Book Antiqua" w:cs="Times New Roman"/>
          <w:i/>
          <w:iCs/>
          <w:sz w:val="24"/>
          <w:szCs w:val="20"/>
        </w:rPr>
        <w:t>. No obstante, dichos créditos estarán exentos de</w:t>
      </w:r>
      <w:r w:rsidR="0090593E">
        <w:rPr>
          <w:rFonts w:ascii="Book Antiqua" w:eastAsia="SimSun" w:hAnsi="Book Antiqua" w:cs="Times New Roman"/>
          <w:i/>
          <w:iCs/>
          <w:sz w:val="24"/>
          <w:szCs w:val="20"/>
        </w:rPr>
        <w:t>l pago de</w:t>
      </w:r>
      <w:r w:rsidR="00C13707" w:rsidRPr="00AA160E">
        <w:rPr>
          <w:rFonts w:ascii="Book Antiqua" w:eastAsia="SimSun" w:hAnsi="Book Antiqua" w:cs="Times New Roman"/>
          <w:i/>
          <w:iCs/>
          <w:sz w:val="24"/>
          <w:szCs w:val="20"/>
        </w:rPr>
        <w:t xml:space="preserve"> patente municipal</w:t>
      </w:r>
      <w:r w:rsidR="0090593E">
        <w:rPr>
          <w:rFonts w:ascii="Book Antiqua" w:eastAsia="SimSun" w:hAnsi="Book Antiqua" w:cs="Times New Roman"/>
          <w:i/>
          <w:iCs/>
          <w:sz w:val="24"/>
          <w:szCs w:val="20"/>
        </w:rPr>
        <w:t xml:space="preserve"> requerido </w:t>
      </w:r>
      <w:r w:rsidR="00333132">
        <w:rPr>
          <w:rFonts w:ascii="Book Antiqua" w:eastAsia="SimSun" w:hAnsi="Book Antiqua" w:cs="Times New Roman"/>
          <w:i/>
          <w:iCs/>
          <w:sz w:val="24"/>
          <w:szCs w:val="20"/>
        </w:rPr>
        <w:t>por</w:t>
      </w:r>
      <w:r w:rsidR="00C13707" w:rsidRPr="00AA160E">
        <w:rPr>
          <w:rFonts w:ascii="Book Antiqua" w:eastAsia="SimSun" w:hAnsi="Book Antiqua" w:cs="Times New Roman"/>
          <w:i/>
          <w:iCs/>
          <w:sz w:val="24"/>
          <w:szCs w:val="20"/>
        </w:rPr>
        <w:t xml:space="preserve"> la Ley de Patentes</w:t>
      </w:r>
      <w:r w:rsidR="008F1D15" w:rsidRPr="00AA160E">
        <w:rPr>
          <w:rFonts w:ascii="Book Antiqua" w:eastAsia="SimSun" w:hAnsi="Book Antiqua" w:cs="Times New Roman"/>
          <w:i/>
          <w:iCs/>
          <w:sz w:val="24"/>
          <w:szCs w:val="20"/>
        </w:rPr>
        <w:t xml:space="preserve"> Municipales</w:t>
      </w:r>
      <w:r w:rsidR="00C13707" w:rsidRPr="00AA160E">
        <w:rPr>
          <w:rFonts w:ascii="Book Antiqua" w:eastAsia="SimSun" w:hAnsi="Book Antiqua" w:cs="Times New Roman"/>
          <w:i/>
          <w:iCs/>
          <w:sz w:val="24"/>
          <w:szCs w:val="20"/>
        </w:rPr>
        <w:t>.</w:t>
      </w:r>
    </w:p>
    <w:p w14:paraId="14ECE3C0" w14:textId="43A207A4" w:rsidR="005C2B54" w:rsidRPr="0065382F" w:rsidRDefault="005C2B54" w:rsidP="00EC71CA">
      <w:pPr>
        <w:pStyle w:val="ListParagraph"/>
        <w:numPr>
          <w:ilvl w:val="0"/>
          <w:numId w:val="6"/>
        </w:numPr>
        <w:spacing w:after="0" w:line="480" w:lineRule="auto"/>
        <w:jc w:val="both"/>
        <w:rPr>
          <w:rFonts w:ascii="Book Antiqua" w:eastAsia="SimSun" w:hAnsi="Book Antiqua" w:cs="Times New Roman"/>
          <w:i/>
          <w:iCs/>
          <w:sz w:val="24"/>
          <w:szCs w:val="20"/>
        </w:rPr>
      </w:pPr>
      <w:r w:rsidRPr="0065382F">
        <w:rPr>
          <w:rFonts w:ascii="Book Antiqua" w:eastAsia="Times New Roman" w:hAnsi="Book Antiqua"/>
          <w:bCs/>
          <w:i/>
          <w:iCs/>
          <w:noProof/>
          <w:sz w:val="24"/>
          <w:szCs w:val="24"/>
        </w:rPr>
        <w:t>Compatibil</w:t>
      </w:r>
      <w:r w:rsidR="00AB49AF" w:rsidRPr="0065382F">
        <w:rPr>
          <w:rFonts w:ascii="Book Antiqua" w:eastAsia="Times New Roman" w:hAnsi="Book Antiqua"/>
          <w:bCs/>
          <w:i/>
          <w:iCs/>
          <w:noProof/>
          <w:sz w:val="24"/>
          <w:szCs w:val="24"/>
        </w:rPr>
        <w:t>i</w:t>
      </w:r>
      <w:r w:rsidRPr="0065382F">
        <w:rPr>
          <w:rFonts w:ascii="Book Antiqua" w:eastAsia="Times New Roman" w:hAnsi="Book Antiqua"/>
          <w:bCs/>
          <w:i/>
          <w:iCs/>
          <w:noProof/>
          <w:sz w:val="24"/>
          <w:szCs w:val="24"/>
        </w:rPr>
        <w:t>dad de los Créditos Contributivos</w:t>
      </w:r>
      <w:r w:rsidR="00F82CCE" w:rsidRPr="0065382F">
        <w:rPr>
          <w:rFonts w:ascii="Book Antiqua" w:eastAsia="Times New Roman" w:hAnsi="Book Antiqua"/>
          <w:bCs/>
          <w:i/>
          <w:iCs/>
          <w:noProof/>
          <w:sz w:val="24"/>
          <w:szCs w:val="24"/>
        </w:rPr>
        <w:t>. – Los Créditos Contributi</w:t>
      </w:r>
      <w:r w:rsidR="009638BC">
        <w:rPr>
          <w:rFonts w:ascii="Book Antiqua" w:eastAsia="Times New Roman" w:hAnsi="Book Antiqua"/>
          <w:bCs/>
          <w:i/>
          <w:iCs/>
          <w:noProof/>
          <w:sz w:val="24"/>
          <w:szCs w:val="24"/>
        </w:rPr>
        <w:t>v</w:t>
      </w:r>
      <w:r w:rsidR="00F82CCE" w:rsidRPr="0065382F">
        <w:rPr>
          <w:rFonts w:ascii="Book Antiqua" w:eastAsia="Times New Roman" w:hAnsi="Book Antiqua"/>
          <w:bCs/>
          <w:i/>
          <w:iCs/>
          <w:noProof/>
          <w:sz w:val="24"/>
          <w:szCs w:val="24"/>
        </w:rPr>
        <w:t xml:space="preserve">os Reintegrables </w:t>
      </w:r>
      <w:r w:rsidR="00A74A4D" w:rsidRPr="0065382F">
        <w:rPr>
          <w:rFonts w:ascii="Book Antiqua" w:eastAsia="Times New Roman" w:hAnsi="Book Antiqua"/>
          <w:bCs/>
          <w:i/>
          <w:iCs/>
          <w:noProof/>
          <w:sz w:val="24"/>
          <w:szCs w:val="24"/>
        </w:rPr>
        <w:t>disponibles bajo esta Sección ser</w:t>
      </w:r>
      <w:r w:rsidR="00323562" w:rsidRPr="0065382F">
        <w:rPr>
          <w:rFonts w:ascii="Book Antiqua" w:eastAsia="Times New Roman" w:hAnsi="Book Antiqua"/>
          <w:bCs/>
          <w:i/>
          <w:iCs/>
          <w:noProof/>
          <w:sz w:val="24"/>
          <w:szCs w:val="24"/>
        </w:rPr>
        <w:t>á</w:t>
      </w:r>
      <w:r w:rsidR="00A74A4D" w:rsidRPr="0065382F">
        <w:rPr>
          <w:rFonts w:ascii="Book Antiqua" w:eastAsia="Times New Roman" w:hAnsi="Book Antiqua"/>
          <w:bCs/>
          <w:i/>
          <w:iCs/>
          <w:noProof/>
          <w:sz w:val="24"/>
          <w:szCs w:val="24"/>
        </w:rPr>
        <w:t>n considerados compatibles</w:t>
      </w:r>
      <w:r w:rsidR="00323562" w:rsidRPr="0065382F">
        <w:rPr>
          <w:rFonts w:ascii="Book Antiqua" w:eastAsia="Times New Roman" w:hAnsi="Book Antiqua"/>
          <w:bCs/>
          <w:i/>
          <w:iCs/>
          <w:noProof/>
          <w:sz w:val="24"/>
          <w:szCs w:val="24"/>
        </w:rPr>
        <w:t xml:space="preserve"> con cualesquiera otros créditos contributivos</w:t>
      </w:r>
      <w:r w:rsidR="00C85FCC" w:rsidRPr="0065382F">
        <w:rPr>
          <w:rFonts w:ascii="Book Antiqua" w:eastAsia="Times New Roman" w:hAnsi="Book Antiqua"/>
          <w:bCs/>
          <w:i/>
          <w:iCs/>
          <w:noProof/>
          <w:sz w:val="24"/>
          <w:szCs w:val="24"/>
        </w:rPr>
        <w:t xml:space="preserve"> disponibles bajo este Código o la Ley 73-</w:t>
      </w:r>
      <w:r w:rsidR="001E2EC6" w:rsidRPr="0065382F">
        <w:rPr>
          <w:rFonts w:ascii="Book Antiqua" w:eastAsia="Times New Roman" w:hAnsi="Book Antiqua"/>
          <w:bCs/>
          <w:i/>
          <w:iCs/>
          <w:noProof/>
          <w:sz w:val="24"/>
          <w:szCs w:val="24"/>
        </w:rPr>
        <w:t>2008</w:t>
      </w:r>
      <w:r w:rsidR="00A62C19" w:rsidRPr="0065382F">
        <w:rPr>
          <w:rFonts w:ascii="Book Antiqua" w:eastAsia="Times New Roman" w:hAnsi="Book Antiqua"/>
          <w:bCs/>
          <w:i/>
          <w:iCs/>
          <w:noProof/>
          <w:sz w:val="24"/>
          <w:szCs w:val="24"/>
        </w:rPr>
        <w:t>, y con las disposiciones de la Sección 3000.02 de este Código.”</w:t>
      </w:r>
    </w:p>
    <w:p w14:paraId="434D0BB2" w14:textId="34DC9B4D" w:rsidR="004716FB" w:rsidRDefault="00D04C1A" w:rsidP="00C4691D">
      <w:pPr>
        <w:spacing w:after="0" w:line="480" w:lineRule="auto"/>
        <w:ind w:firstLine="720"/>
        <w:jc w:val="both"/>
        <w:rPr>
          <w:rFonts w:ascii="Book Antiqua" w:eastAsia="SimSun" w:hAnsi="Book Antiqua" w:cs="Times New Roman"/>
          <w:sz w:val="24"/>
          <w:szCs w:val="20"/>
        </w:rPr>
      </w:pPr>
      <w:r w:rsidRPr="00D04C1A">
        <w:rPr>
          <w:rFonts w:ascii="Book Antiqua" w:eastAsia="SimSun" w:hAnsi="Book Antiqua" w:cs="Times New Roman"/>
          <w:sz w:val="24"/>
          <w:szCs w:val="20"/>
        </w:rPr>
        <w:t xml:space="preserve">Artículo </w:t>
      </w:r>
      <w:bookmarkStart w:id="10" w:name="_Hlk60583727"/>
      <w:r w:rsidR="00E435BD">
        <w:rPr>
          <w:rFonts w:ascii="Book Antiqua" w:eastAsia="SimSun" w:hAnsi="Book Antiqua" w:cs="Times New Roman"/>
          <w:sz w:val="24"/>
          <w:szCs w:val="20"/>
        </w:rPr>
        <w:t>4</w:t>
      </w:r>
      <w:r w:rsidRPr="00D04C1A">
        <w:rPr>
          <w:rFonts w:ascii="Book Antiqua" w:eastAsia="SimSun" w:hAnsi="Book Antiqua" w:cs="Times New Roman"/>
          <w:sz w:val="24"/>
          <w:szCs w:val="20"/>
        </w:rPr>
        <w:t>.-</w:t>
      </w:r>
      <w:r w:rsidR="00C4691D">
        <w:rPr>
          <w:rFonts w:ascii="Book Antiqua" w:eastAsia="SimSun" w:hAnsi="Book Antiqua" w:cs="Times New Roman"/>
          <w:sz w:val="24"/>
          <w:szCs w:val="20"/>
        </w:rPr>
        <w:t xml:space="preserve"> </w:t>
      </w:r>
      <w:r w:rsidR="004716FB" w:rsidRPr="00CD7282">
        <w:rPr>
          <w:rFonts w:ascii="Book Antiqua" w:eastAsia="Times New Roman" w:hAnsi="Book Antiqua"/>
          <w:noProof/>
          <w:sz w:val="24"/>
          <w:szCs w:val="24"/>
        </w:rPr>
        <w:t xml:space="preserve">Se enmienda el </w:t>
      </w:r>
      <w:r w:rsidR="005C3876">
        <w:rPr>
          <w:rFonts w:ascii="Book Antiqua" w:eastAsia="Times New Roman" w:hAnsi="Book Antiqua"/>
          <w:noProof/>
          <w:sz w:val="24"/>
          <w:szCs w:val="24"/>
        </w:rPr>
        <w:t>párrafo (5) del apartado (a) de la Sección 3000.02</w:t>
      </w:r>
      <w:r w:rsidR="004716FB" w:rsidRPr="00CD7282">
        <w:rPr>
          <w:rFonts w:ascii="Book Antiqua" w:eastAsia="Times New Roman" w:hAnsi="Book Antiqua"/>
          <w:noProof/>
          <w:sz w:val="24"/>
          <w:szCs w:val="24"/>
        </w:rPr>
        <w:t xml:space="preserve"> de la Ley Núm. </w:t>
      </w:r>
      <w:r w:rsidR="00A5006F">
        <w:rPr>
          <w:rFonts w:ascii="Book Antiqua" w:eastAsia="Times New Roman" w:hAnsi="Book Antiqua"/>
          <w:noProof/>
          <w:sz w:val="24"/>
          <w:szCs w:val="24"/>
        </w:rPr>
        <w:t>60</w:t>
      </w:r>
      <w:r w:rsidR="004716FB" w:rsidRPr="00CD7282">
        <w:rPr>
          <w:rFonts w:ascii="Book Antiqua" w:eastAsia="Times New Roman" w:hAnsi="Book Antiqua"/>
          <w:noProof/>
          <w:sz w:val="24"/>
          <w:szCs w:val="24"/>
        </w:rPr>
        <w:t xml:space="preserve"> de 1 de </w:t>
      </w:r>
      <w:r w:rsidR="00A5006F">
        <w:rPr>
          <w:rFonts w:ascii="Book Antiqua" w:eastAsia="Times New Roman" w:hAnsi="Book Antiqua"/>
          <w:noProof/>
          <w:sz w:val="24"/>
          <w:szCs w:val="24"/>
        </w:rPr>
        <w:t>julio de 201</w:t>
      </w:r>
      <w:r w:rsidR="004716FB" w:rsidRPr="00CD7282">
        <w:rPr>
          <w:rFonts w:ascii="Book Antiqua" w:eastAsia="Times New Roman" w:hAnsi="Book Antiqua"/>
          <w:noProof/>
          <w:sz w:val="24"/>
          <w:szCs w:val="24"/>
        </w:rPr>
        <w:t>9, según enmendada, para que lea como sigue:</w:t>
      </w:r>
    </w:p>
    <w:bookmarkEnd w:id="10"/>
    <w:p w14:paraId="0A4A5E55" w14:textId="5467E061" w:rsidR="004716FB" w:rsidRDefault="00275156" w:rsidP="000D0C01">
      <w:pPr>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w:t>
      </w:r>
      <w:r w:rsidR="00A5006F">
        <w:rPr>
          <w:rFonts w:ascii="Book Antiqua" w:eastAsia="SimSun" w:hAnsi="Book Antiqua" w:cs="Times New Roman"/>
          <w:sz w:val="24"/>
          <w:szCs w:val="20"/>
        </w:rPr>
        <w:t>Sección 3000.02</w:t>
      </w:r>
      <w:r>
        <w:rPr>
          <w:rFonts w:ascii="Book Antiqua" w:eastAsia="SimSun" w:hAnsi="Book Antiqua" w:cs="Times New Roman"/>
          <w:sz w:val="24"/>
          <w:szCs w:val="20"/>
        </w:rPr>
        <w:t>.</w:t>
      </w:r>
      <w:r w:rsidR="000D0C01">
        <w:rPr>
          <w:rFonts w:ascii="Book Antiqua" w:eastAsia="SimSun" w:hAnsi="Book Antiqua" w:cs="Times New Roman"/>
          <w:sz w:val="24"/>
          <w:szCs w:val="20"/>
        </w:rPr>
        <w:t xml:space="preserve"> – Reglas Adicionales</w:t>
      </w:r>
      <w:r>
        <w:rPr>
          <w:rFonts w:ascii="Book Antiqua" w:eastAsia="SimSun" w:hAnsi="Book Antiqua" w:cs="Times New Roman"/>
          <w:sz w:val="24"/>
          <w:szCs w:val="20"/>
        </w:rPr>
        <w:t xml:space="preserve"> </w:t>
      </w:r>
      <w:r w:rsidR="000D0C01" w:rsidRPr="000D0C01">
        <w:rPr>
          <w:rFonts w:ascii="Book Antiqua" w:eastAsia="SimSun" w:hAnsi="Book Antiqua" w:cs="Times New Roman"/>
          <w:sz w:val="24"/>
          <w:szCs w:val="20"/>
        </w:rPr>
        <w:t>Para la Concesión, Venta y Traspaso de Créditos</w:t>
      </w:r>
      <w:r w:rsidR="000D0C01">
        <w:rPr>
          <w:rFonts w:ascii="Book Antiqua" w:eastAsia="SimSun" w:hAnsi="Book Antiqua" w:cs="Times New Roman"/>
          <w:sz w:val="24"/>
          <w:szCs w:val="20"/>
        </w:rPr>
        <w:t xml:space="preserve"> </w:t>
      </w:r>
      <w:r w:rsidR="000D0C01" w:rsidRPr="000D0C01">
        <w:rPr>
          <w:rFonts w:ascii="Book Antiqua" w:eastAsia="SimSun" w:hAnsi="Book Antiqua" w:cs="Times New Roman"/>
          <w:sz w:val="24"/>
          <w:szCs w:val="20"/>
        </w:rPr>
        <w:t>Contributivos</w:t>
      </w:r>
      <w:r>
        <w:rPr>
          <w:rFonts w:ascii="Book Antiqua" w:eastAsia="SimSun" w:hAnsi="Book Antiqua" w:cs="Times New Roman"/>
          <w:sz w:val="24"/>
          <w:szCs w:val="20"/>
        </w:rPr>
        <w:t xml:space="preserve">. </w:t>
      </w:r>
    </w:p>
    <w:p w14:paraId="508EE48F" w14:textId="77777777" w:rsidR="006E73E1" w:rsidRPr="000F56D1" w:rsidRDefault="006E73E1" w:rsidP="00EC71CA">
      <w:pPr>
        <w:pStyle w:val="ListParagraph"/>
        <w:numPr>
          <w:ilvl w:val="0"/>
          <w:numId w:val="2"/>
        </w:numPr>
        <w:spacing w:after="0" w:line="480" w:lineRule="auto"/>
        <w:jc w:val="both"/>
        <w:rPr>
          <w:rFonts w:ascii="Book Antiqua" w:eastAsia="SimSun" w:hAnsi="Book Antiqua" w:cs="Times New Roman"/>
          <w:sz w:val="24"/>
          <w:szCs w:val="20"/>
        </w:rPr>
      </w:pPr>
      <w:bookmarkStart w:id="11" w:name="_Hlk60583184"/>
      <w:r w:rsidRPr="000F56D1">
        <w:rPr>
          <w:rFonts w:ascii="Book Antiqua" w:eastAsia="SimSun" w:hAnsi="Book Antiqua" w:cs="Times New Roman"/>
          <w:sz w:val="24"/>
          <w:szCs w:val="20"/>
        </w:rPr>
        <w:t>…</w:t>
      </w:r>
    </w:p>
    <w:p w14:paraId="4497942F" w14:textId="059C59E4" w:rsidR="00F577B3" w:rsidRPr="000F56D1" w:rsidRDefault="006E73E1" w:rsidP="00EC71CA">
      <w:pPr>
        <w:pStyle w:val="ListParagraph"/>
        <w:numPr>
          <w:ilvl w:val="0"/>
          <w:numId w:val="8"/>
        </w:numPr>
        <w:spacing w:after="0" w:line="480" w:lineRule="auto"/>
        <w:jc w:val="both"/>
        <w:rPr>
          <w:rFonts w:ascii="Book Antiqua" w:eastAsia="SimSun" w:hAnsi="Book Antiqua" w:cs="Times New Roman"/>
          <w:sz w:val="24"/>
          <w:szCs w:val="20"/>
        </w:rPr>
      </w:pPr>
      <w:r w:rsidRPr="000F56D1">
        <w:rPr>
          <w:rFonts w:ascii="Book Antiqua" w:eastAsia="SimSun" w:hAnsi="Book Antiqua" w:cs="Times New Roman"/>
          <w:sz w:val="24"/>
          <w:szCs w:val="20"/>
        </w:rPr>
        <w:t>..</w:t>
      </w:r>
      <w:r w:rsidR="00F577B3" w:rsidRPr="000F56D1">
        <w:rPr>
          <w:rFonts w:ascii="Book Antiqua" w:eastAsia="SimSun" w:hAnsi="Book Antiqua" w:cs="Times New Roman"/>
          <w:sz w:val="24"/>
          <w:szCs w:val="20"/>
        </w:rPr>
        <w:t>.</w:t>
      </w:r>
    </w:p>
    <w:p w14:paraId="462F6BA3" w14:textId="503AB946" w:rsidR="00F577B3" w:rsidRPr="000F56D1" w:rsidRDefault="006E73E1" w:rsidP="0048594A">
      <w:pPr>
        <w:spacing w:after="0" w:line="480" w:lineRule="auto"/>
        <w:ind w:left="1140"/>
        <w:jc w:val="both"/>
        <w:rPr>
          <w:rFonts w:ascii="Book Antiqua" w:eastAsia="Times New Roman" w:hAnsi="Book Antiqua" w:cs="Times New Roman"/>
          <w:noProof/>
          <w:sz w:val="24"/>
          <w:szCs w:val="24"/>
        </w:rPr>
      </w:pPr>
      <w:r w:rsidRPr="000F56D1">
        <w:rPr>
          <w:rFonts w:ascii="Book Antiqua" w:eastAsia="SimSun" w:hAnsi="Book Antiqua" w:cs="Times New Roman"/>
          <w:sz w:val="24"/>
          <w:szCs w:val="20"/>
        </w:rPr>
        <w:t>(5)</w:t>
      </w:r>
      <w:r w:rsidR="000F56D1">
        <w:rPr>
          <w:rFonts w:ascii="Book Antiqua" w:eastAsia="SimSun" w:hAnsi="Book Antiqua" w:cs="Times New Roman"/>
          <w:sz w:val="24"/>
          <w:szCs w:val="20"/>
        </w:rPr>
        <w:t xml:space="preserve"> </w:t>
      </w:r>
      <w:r w:rsidR="00812367" w:rsidRPr="00812367">
        <w:rPr>
          <w:rFonts w:ascii="Book Antiqua" w:eastAsia="SimSun" w:hAnsi="Book Antiqua" w:cs="Times New Roman"/>
          <w:sz w:val="24"/>
          <w:szCs w:val="20"/>
        </w:rPr>
        <w:t>Los Créditos Contributivos no podrá ser reintegrables, excepto según se dispone bajo</w:t>
      </w:r>
      <w:r w:rsidR="00812367">
        <w:rPr>
          <w:rFonts w:ascii="Book Antiqua" w:eastAsia="SimSun" w:hAnsi="Book Antiqua" w:cs="Times New Roman"/>
          <w:sz w:val="24"/>
          <w:szCs w:val="20"/>
        </w:rPr>
        <w:t xml:space="preserve"> </w:t>
      </w:r>
      <w:r w:rsidR="00812367" w:rsidRPr="00812367">
        <w:rPr>
          <w:rFonts w:ascii="Book Antiqua" w:eastAsia="SimSun" w:hAnsi="Book Antiqua" w:cs="Times New Roman"/>
          <w:sz w:val="24"/>
          <w:szCs w:val="20"/>
        </w:rPr>
        <w:t>el apartado (d) de la Sección 3000.01</w:t>
      </w:r>
      <w:r w:rsidR="0048594A">
        <w:rPr>
          <w:rFonts w:ascii="Book Antiqua" w:eastAsia="SimSun" w:hAnsi="Book Antiqua" w:cs="Times New Roman"/>
          <w:sz w:val="24"/>
          <w:szCs w:val="20"/>
        </w:rPr>
        <w:t xml:space="preserve"> </w:t>
      </w:r>
      <w:r w:rsidR="0048594A" w:rsidRPr="0048594A">
        <w:rPr>
          <w:rFonts w:ascii="Book Antiqua" w:eastAsia="SimSun" w:hAnsi="Book Antiqua" w:cs="Times New Roman"/>
          <w:i/>
          <w:iCs/>
          <w:sz w:val="24"/>
          <w:szCs w:val="20"/>
        </w:rPr>
        <w:t>y la Sección 3060.01 de este Código</w:t>
      </w:r>
      <w:r w:rsidR="00812367" w:rsidRPr="00812367">
        <w:rPr>
          <w:rFonts w:ascii="Book Antiqua" w:eastAsia="SimSun" w:hAnsi="Book Antiqua" w:cs="Times New Roman"/>
          <w:sz w:val="24"/>
          <w:szCs w:val="20"/>
        </w:rPr>
        <w:t>.</w:t>
      </w:r>
      <w:r w:rsidR="00812367" w:rsidRPr="00812367">
        <w:rPr>
          <w:rFonts w:ascii="Book Antiqua" w:eastAsia="SimSun" w:hAnsi="Book Antiqua" w:cs="Times New Roman"/>
          <w:sz w:val="24"/>
          <w:szCs w:val="20"/>
        </w:rPr>
        <w:cr/>
      </w:r>
      <w:r w:rsidR="000F56D1" w:rsidRPr="0048594A">
        <w:rPr>
          <w:rFonts w:ascii="Book Antiqua" w:eastAsia="Times New Roman" w:hAnsi="Book Antiqua" w:cs="Times New Roman"/>
          <w:noProof/>
          <w:sz w:val="24"/>
          <w:szCs w:val="24"/>
        </w:rPr>
        <w:t>(8) ..</w:t>
      </w:r>
      <w:r w:rsidR="00B14C4C" w:rsidRPr="0048594A">
        <w:rPr>
          <w:rFonts w:ascii="Book Antiqua" w:eastAsia="Times New Roman" w:hAnsi="Book Antiqua" w:cs="Times New Roman"/>
          <w:noProof/>
          <w:sz w:val="24"/>
          <w:szCs w:val="24"/>
        </w:rPr>
        <w:t>.</w:t>
      </w:r>
      <w:r w:rsidR="006C33ED" w:rsidRPr="0048594A">
        <w:rPr>
          <w:rFonts w:ascii="Book Antiqua" w:eastAsia="Times New Roman" w:hAnsi="Book Antiqua" w:cs="Times New Roman"/>
          <w:noProof/>
          <w:sz w:val="24"/>
          <w:szCs w:val="24"/>
        </w:rPr>
        <w:t>”</w:t>
      </w:r>
    </w:p>
    <w:bookmarkEnd w:id="11"/>
    <w:p w14:paraId="4CBC9BFC" w14:textId="46935600" w:rsidR="00B14C4C" w:rsidRDefault="00B14C4C" w:rsidP="00B14C4C">
      <w:pPr>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Artículo 5</w:t>
      </w:r>
      <w:r w:rsidRPr="00D04C1A">
        <w:rPr>
          <w:rFonts w:ascii="Book Antiqua" w:eastAsia="SimSun" w:hAnsi="Book Antiqua" w:cs="Times New Roman"/>
          <w:sz w:val="24"/>
          <w:szCs w:val="20"/>
        </w:rPr>
        <w:t>.-</w:t>
      </w:r>
      <w:r>
        <w:rPr>
          <w:rFonts w:ascii="Book Antiqua" w:eastAsia="SimSun" w:hAnsi="Book Antiqua" w:cs="Times New Roman"/>
          <w:sz w:val="24"/>
          <w:szCs w:val="20"/>
        </w:rPr>
        <w:t xml:space="preserve"> </w:t>
      </w:r>
      <w:bookmarkStart w:id="12" w:name="_Hlk60584207"/>
      <w:r w:rsidRPr="00CD7282">
        <w:rPr>
          <w:rFonts w:ascii="Book Antiqua" w:eastAsia="Times New Roman" w:hAnsi="Book Antiqua"/>
          <w:noProof/>
          <w:sz w:val="24"/>
          <w:szCs w:val="24"/>
        </w:rPr>
        <w:t xml:space="preserve">Se enmienda </w:t>
      </w:r>
      <w:r w:rsidR="00B46B5C" w:rsidRPr="00B46B5C">
        <w:rPr>
          <w:rFonts w:ascii="Book Antiqua" w:eastAsia="Times New Roman" w:hAnsi="Book Antiqua"/>
          <w:noProof/>
          <w:sz w:val="24"/>
          <w:szCs w:val="24"/>
        </w:rPr>
        <w:t xml:space="preserve">la Sección </w:t>
      </w:r>
      <w:r w:rsidR="00B46B5C">
        <w:rPr>
          <w:rFonts w:ascii="Book Antiqua" w:eastAsia="Times New Roman" w:hAnsi="Book Antiqua"/>
          <w:noProof/>
          <w:sz w:val="24"/>
          <w:szCs w:val="24"/>
        </w:rPr>
        <w:t>6020.01A</w:t>
      </w:r>
      <w:r w:rsidR="00B46B5C" w:rsidRPr="00B46B5C">
        <w:rPr>
          <w:rFonts w:ascii="Book Antiqua" w:eastAsia="Times New Roman" w:hAnsi="Book Antiqua"/>
          <w:noProof/>
          <w:sz w:val="24"/>
          <w:szCs w:val="24"/>
        </w:rPr>
        <w:t xml:space="preserve"> de la Ley Núm. 60 de 1 de julio de 2019</w:t>
      </w:r>
      <w:r w:rsidRPr="00CD7282">
        <w:rPr>
          <w:rFonts w:ascii="Book Antiqua" w:eastAsia="Times New Roman" w:hAnsi="Book Antiqua"/>
          <w:noProof/>
          <w:sz w:val="24"/>
          <w:szCs w:val="24"/>
        </w:rPr>
        <w:t>, según enmendada, para que lea como sigue:</w:t>
      </w:r>
      <w:bookmarkEnd w:id="12"/>
    </w:p>
    <w:p w14:paraId="266E2842" w14:textId="70008B01" w:rsidR="00275156" w:rsidRDefault="00B14C4C" w:rsidP="00C4691D">
      <w:pPr>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w:t>
      </w:r>
      <w:r w:rsidR="00B46B5C">
        <w:rPr>
          <w:rFonts w:ascii="Book Antiqua" w:eastAsia="SimSun" w:hAnsi="Book Antiqua" w:cs="Times New Roman"/>
          <w:sz w:val="24"/>
          <w:szCs w:val="20"/>
        </w:rPr>
        <w:t>6020.01A</w:t>
      </w:r>
      <w:r>
        <w:rPr>
          <w:rFonts w:ascii="Book Antiqua" w:eastAsia="SimSun" w:hAnsi="Book Antiqua" w:cs="Times New Roman"/>
          <w:sz w:val="24"/>
          <w:szCs w:val="20"/>
        </w:rPr>
        <w:t xml:space="preserve">. </w:t>
      </w:r>
      <w:r w:rsidR="002E5526" w:rsidRPr="002E5526">
        <w:rPr>
          <w:rFonts w:ascii="Book Antiqua" w:eastAsia="SimSun" w:hAnsi="Book Antiqua" w:cs="Times New Roman"/>
          <w:sz w:val="24"/>
          <w:szCs w:val="20"/>
        </w:rPr>
        <w:t xml:space="preserve">Consideración </w:t>
      </w:r>
      <w:r w:rsidR="00764A81" w:rsidRPr="002E5526">
        <w:rPr>
          <w:rFonts w:ascii="Book Antiqua" w:eastAsia="SimSun" w:hAnsi="Book Antiqua" w:cs="Times New Roman"/>
          <w:sz w:val="24"/>
          <w:szCs w:val="20"/>
        </w:rPr>
        <w:t>Inter agencial</w:t>
      </w:r>
      <w:r w:rsidR="002E5526" w:rsidRPr="002E5526">
        <w:rPr>
          <w:rFonts w:ascii="Book Antiqua" w:eastAsia="SimSun" w:hAnsi="Book Antiqua" w:cs="Times New Roman"/>
          <w:sz w:val="24"/>
          <w:szCs w:val="20"/>
        </w:rPr>
        <w:t xml:space="preserve"> de Solicitud de Enmienda Conforme a las Secciones 2062.01(a)(3) y (b)(4) </w:t>
      </w:r>
      <w:r w:rsidR="002E5526" w:rsidRPr="002A72E8">
        <w:rPr>
          <w:rFonts w:ascii="Book Antiqua" w:eastAsia="SimSun" w:hAnsi="Book Antiqua" w:cs="Times New Roman"/>
          <w:i/>
          <w:iCs/>
          <w:sz w:val="24"/>
          <w:szCs w:val="20"/>
        </w:rPr>
        <w:t>o</w:t>
      </w:r>
      <w:r w:rsidR="00E32483">
        <w:rPr>
          <w:rFonts w:ascii="Book Antiqua" w:eastAsia="SimSun" w:hAnsi="Book Antiqua" w:cs="Times New Roman"/>
          <w:i/>
          <w:iCs/>
          <w:sz w:val="24"/>
          <w:szCs w:val="20"/>
        </w:rPr>
        <w:t xml:space="preserve"> la</w:t>
      </w:r>
      <w:r w:rsidR="002E5526" w:rsidRPr="002A72E8">
        <w:rPr>
          <w:rFonts w:ascii="Book Antiqua" w:eastAsia="SimSun" w:hAnsi="Book Antiqua" w:cs="Times New Roman"/>
          <w:i/>
          <w:iCs/>
          <w:sz w:val="24"/>
          <w:szCs w:val="20"/>
        </w:rPr>
        <w:t xml:space="preserve"> Sección 2</w:t>
      </w:r>
      <w:r w:rsidR="002A72E8" w:rsidRPr="002A72E8">
        <w:rPr>
          <w:rFonts w:ascii="Book Antiqua" w:eastAsia="SimSun" w:hAnsi="Book Antiqua" w:cs="Times New Roman"/>
          <w:i/>
          <w:iCs/>
          <w:sz w:val="24"/>
          <w:szCs w:val="20"/>
        </w:rPr>
        <w:t>062.01A</w:t>
      </w:r>
      <w:r w:rsidR="002A72E8">
        <w:rPr>
          <w:rFonts w:ascii="Book Antiqua" w:eastAsia="SimSun" w:hAnsi="Book Antiqua" w:cs="Times New Roman"/>
          <w:sz w:val="24"/>
          <w:szCs w:val="20"/>
        </w:rPr>
        <w:t xml:space="preserve"> </w:t>
      </w:r>
      <w:r w:rsidR="002E5526" w:rsidRPr="002E5526">
        <w:rPr>
          <w:rFonts w:ascii="Book Antiqua" w:eastAsia="SimSun" w:hAnsi="Book Antiqua" w:cs="Times New Roman"/>
          <w:sz w:val="24"/>
          <w:szCs w:val="20"/>
        </w:rPr>
        <w:t>de este Código</w:t>
      </w:r>
      <w:r>
        <w:rPr>
          <w:rFonts w:ascii="Book Antiqua" w:eastAsia="SimSun" w:hAnsi="Book Antiqua" w:cs="Times New Roman"/>
          <w:sz w:val="24"/>
          <w:szCs w:val="20"/>
        </w:rPr>
        <w:t>.</w:t>
      </w:r>
      <w:r w:rsidR="00E32483">
        <w:rPr>
          <w:rFonts w:ascii="Book Antiqua" w:eastAsia="SimSun" w:hAnsi="Book Antiqua" w:cs="Times New Roman"/>
          <w:sz w:val="24"/>
          <w:szCs w:val="20"/>
        </w:rPr>
        <w:t xml:space="preserve"> -</w:t>
      </w:r>
    </w:p>
    <w:p w14:paraId="2B97AD33" w14:textId="3807F2DC" w:rsidR="00B14C4C" w:rsidRPr="00E32483" w:rsidRDefault="00E32483" w:rsidP="00B14C4C">
      <w:pPr>
        <w:spacing w:after="0" w:line="480" w:lineRule="auto"/>
        <w:ind w:firstLine="720"/>
        <w:jc w:val="both"/>
        <w:rPr>
          <w:rFonts w:ascii="Book Antiqua" w:eastAsia="SimSun" w:hAnsi="Book Antiqua" w:cs="Times New Roman"/>
          <w:sz w:val="24"/>
          <w:szCs w:val="20"/>
        </w:rPr>
      </w:pPr>
      <w:r w:rsidRPr="00E32483">
        <w:rPr>
          <w:rFonts w:ascii="Book Antiqua" w:eastAsia="SimSun" w:hAnsi="Book Antiqua" w:cs="Times New Roman"/>
          <w:sz w:val="24"/>
          <w:szCs w:val="20"/>
        </w:rPr>
        <w:t xml:space="preserve">Una vez la Oficina de Incentivos o su sucesora, reciba una solicitud de enmienda a un Decreto sujeto a las tasas de contribución sobre ingresos establecidas </w:t>
      </w:r>
      <w:r w:rsidRPr="00E32483">
        <w:rPr>
          <w:rFonts w:ascii="Book Antiqua" w:eastAsia="SimSun" w:hAnsi="Book Antiqua" w:cs="Times New Roman"/>
          <w:sz w:val="24"/>
          <w:szCs w:val="20"/>
        </w:rPr>
        <w:lastRenderedPageBreak/>
        <w:t>en los apartados (a)(3) y (b)(4) de la Sección 2062.01 de este Código</w:t>
      </w:r>
      <w:r w:rsidRPr="00E32483">
        <w:rPr>
          <w:rFonts w:ascii="Book Antiqua" w:eastAsia="SimSun" w:hAnsi="Book Antiqua" w:cs="Times New Roman"/>
          <w:i/>
          <w:iCs/>
          <w:sz w:val="24"/>
          <w:szCs w:val="20"/>
        </w:rPr>
        <w:t xml:space="preserve"> o la Sección 2062.01A</w:t>
      </w:r>
      <w:r w:rsidRPr="00E32483">
        <w:rPr>
          <w:rFonts w:ascii="Book Antiqua" w:eastAsia="SimSun" w:hAnsi="Book Antiqua" w:cs="Times New Roman"/>
          <w:sz w:val="24"/>
          <w:szCs w:val="20"/>
        </w:rPr>
        <w:t>, su Director de Incentivos notificará, dentro de los cinco (5) días siguientes a la fecha de radicación de la solicitud de enmienda al Decreto, una copia de la misma al Secretario de Hacienda. Al evaluar la solicitud de enmienda al Decreto, el Secretario de Hacienda deberá, entre otros asuntos, verificar el cumplimiento de los accionistas o socios del Negocio Exento con sus obligaciones contributivas bajo el Código de Rentas Internas de Puerto Rico. Esta evaluación no será necesaria en el caso de accionistas no residentes de Puerto Rico o corporaciones públicas, a menos que dichos accionistas no residentes o corporaciones públicas, fuesen o sean miembros de un grupo controlado del Negocio Exento, según se define en la Sección 1123 (h)(3) del Código de Rentas Internas de Puerto Rico de 1994, cualquier disposición sucesora o análoga del Código de Rentas Internas de Puerto Rico de 2011, o cualquier disposición sustituta o sucesora, y estaban o están sujetos a las reglas de la Sección 1123 (f)(4)(B) o las Secciones 2101 a 2106 del Código de Rentas Internas de Puerto Rico de 1994, cualquier disposición sucesora o análoga del Código de Rentas Internas de Puerto Rico de 2011, o cualquier disposición sustituta o sucesora. El incumplimiento con dicha responsabilidad contributiva será base para que el Secretario de Hacienda no endose la solicitud de enmienda al Decreto</w:t>
      </w:r>
      <w:r w:rsidR="00B14C4C" w:rsidRPr="00E32483">
        <w:rPr>
          <w:rFonts w:ascii="Book Antiqua" w:eastAsia="SimSun" w:hAnsi="Book Antiqua" w:cs="Times New Roman"/>
          <w:sz w:val="24"/>
          <w:szCs w:val="20"/>
        </w:rPr>
        <w:t>.</w:t>
      </w:r>
      <w:r w:rsidR="000F29DC" w:rsidRPr="000F29DC">
        <w:t xml:space="preserve"> </w:t>
      </w:r>
      <w:r w:rsidR="000F29DC" w:rsidRPr="000F29DC">
        <w:rPr>
          <w:rFonts w:ascii="Book Antiqua" w:eastAsia="SimSun" w:hAnsi="Book Antiqua" w:cs="Times New Roman"/>
          <w:sz w:val="24"/>
          <w:szCs w:val="20"/>
        </w:rPr>
        <w:t xml:space="preserve">El Director de Incentivos emitirá un informe de elegibilidad y recomendación en cuanto la solicitud de enmienda al Decreto y notificará un borrador de enmienda al Decreto al Secretario de Hacienda para su evaluación y recomendación. Cualquier recomendación desfavorable sobre el borrador de enmienda al Decreto deberá incluir la justificación para ello. El Secretario </w:t>
      </w:r>
      <w:r w:rsidR="000F29DC" w:rsidRPr="000F29DC">
        <w:rPr>
          <w:rFonts w:ascii="Book Antiqua" w:eastAsia="SimSun" w:hAnsi="Book Antiqua" w:cs="Times New Roman"/>
          <w:sz w:val="24"/>
          <w:szCs w:val="20"/>
        </w:rPr>
        <w:lastRenderedPageBreak/>
        <w:t>de Hacienda tendrá diez (10) días para presentar un informe o recomendación al borrador de enmienda al Decreto. En caso de que el informe o recomendación del Secretario de Hacienda sea favorable, o si la Oficina de Incentivos</w:t>
      </w:r>
      <w:r w:rsidR="00AC56F9">
        <w:rPr>
          <w:rFonts w:ascii="Book Antiqua" w:eastAsia="SimSun" w:hAnsi="Book Antiqua" w:cs="Times New Roman"/>
          <w:sz w:val="24"/>
          <w:szCs w:val="20"/>
        </w:rPr>
        <w:t>,</w:t>
      </w:r>
      <w:r w:rsidR="000F29DC" w:rsidRPr="000F29DC">
        <w:rPr>
          <w:rFonts w:ascii="Book Antiqua" w:eastAsia="SimSun" w:hAnsi="Book Antiqua" w:cs="Times New Roman"/>
          <w:sz w:val="24"/>
          <w:szCs w:val="20"/>
        </w:rPr>
        <w:t xml:space="preserve"> o su sucesora, no reciba un informe o recomendación en el plazo de diez (10) días antes mencionado, se entenderá que el proyecto de enmienda al Decreto recibió la recomendación favorable del Secretario de Hacienda, y el Secretario del Departamento de Desarrollo Económico y Comercio tomará una determinación final por escrito sobre la solicitud de enmienda.</w:t>
      </w:r>
      <w:r w:rsidR="00EC61B4">
        <w:rPr>
          <w:rFonts w:ascii="Book Antiqua" w:eastAsia="SimSun" w:hAnsi="Book Antiqua" w:cs="Times New Roman"/>
          <w:sz w:val="24"/>
          <w:szCs w:val="20"/>
        </w:rPr>
        <w:t xml:space="preserve"> </w:t>
      </w:r>
      <w:r w:rsidR="00EC61B4" w:rsidRPr="00E4399E">
        <w:rPr>
          <w:rFonts w:ascii="Book Antiqua" w:eastAsia="SimSun" w:hAnsi="Book Antiqua" w:cs="Times New Roman"/>
          <w:i/>
          <w:iCs/>
          <w:sz w:val="24"/>
          <w:szCs w:val="20"/>
        </w:rPr>
        <w:t xml:space="preserve">En la medida que el Negocio Exento y sus accionistas, miembros o socios estén en cumplimiento con sus responsabilidades contributivas, </w:t>
      </w:r>
      <w:r w:rsidR="004C05BC" w:rsidRPr="00E4399E">
        <w:rPr>
          <w:rFonts w:ascii="Book Antiqua" w:eastAsia="SimSun" w:hAnsi="Book Antiqua" w:cs="Times New Roman"/>
          <w:i/>
          <w:iCs/>
          <w:sz w:val="24"/>
          <w:szCs w:val="20"/>
        </w:rPr>
        <w:t xml:space="preserve">ni el endoso </w:t>
      </w:r>
      <w:r w:rsidR="00607CB0" w:rsidRPr="00E4399E">
        <w:rPr>
          <w:rFonts w:ascii="Book Antiqua" w:eastAsia="SimSun" w:hAnsi="Book Antiqua" w:cs="Times New Roman"/>
          <w:i/>
          <w:iCs/>
          <w:sz w:val="24"/>
          <w:szCs w:val="20"/>
        </w:rPr>
        <w:t xml:space="preserve">del Secretario de Hacienda para </w:t>
      </w:r>
      <w:r w:rsidR="004C05BC" w:rsidRPr="00E4399E">
        <w:rPr>
          <w:rFonts w:ascii="Book Antiqua" w:eastAsia="SimSun" w:hAnsi="Book Antiqua" w:cs="Times New Roman"/>
          <w:i/>
          <w:iCs/>
          <w:sz w:val="24"/>
          <w:szCs w:val="20"/>
        </w:rPr>
        <w:t>la solicitud de enmienda</w:t>
      </w:r>
      <w:r w:rsidR="00607CB0" w:rsidRPr="00E4399E">
        <w:rPr>
          <w:rFonts w:ascii="Book Antiqua" w:eastAsia="SimSun" w:hAnsi="Book Antiqua" w:cs="Times New Roman"/>
          <w:i/>
          <w:iCs/>
          <w:sz w:val="24"/>
          <w:szCs w:val="20"/>
        </w:rPr>
        <w:t xml:space="preserve"> ni la aprobación </w:t>
      </w:r>
      <w:r w:rsidR="00990FF5" w:rsidRPr="00E4399E">
        <w:rPr>
          <w:rFonts w:ascii="Book Antiqua" w:eastAsia="SimSun" w:hAnsi="Book Antiqua" w:cs="Times New Roman"/>
          <w:i/>
          <w:iCs/>
          <w:sz w:val="24"/>
          <w:szCs w:val="20"/>
        </w:rPr>
        <w:t xml:space="preserve">de dicha enmienda serán </w:t>
      </w:r>
      <w:r w:rsidR="00A01EC9" w:rsidRPr="00E4399E">
        <w:rPr>
          <w:rFonts w:ascii="Book Antiqua" w:eastAsia="SimSun" w:hAnsi="Book Antiqua" w:cs="Times New Roman"/>
          <w:i/>
          <w:iCs/>
          <w:sz w:val="24"/>
          <w:szCs w:val="20"/>
        </w:rPr>
        <w:t>irrazonablemente</w:t>
      </w:r>
      <w:r w:rsidR="00651F74" w:rsidRPr="00E4399E">
        <w:rPr>
          <w:rFonts w:ascii="Book Antiqua" w:eastAsia="SimSun" w:hAnsi="Book Antiqua" w:cs="Times New Roman"/>
          <w:i/>
          <w:iCs/>
          <w:sz w:val="24"/>
          <w:szCs w:val="20"/>
        </w:rPr>
        <w:t xml:space="preserve"> </w:t>
      </w:r>
      <w:r w:rsidR="00965F82" w:rsidRPr="00E4399E">
        <w:rPr>
          <w:rFonts w:ascii="Book Antiqua" w:eastAsia="SimSun" w:hAnsi="Book Antiqua" w:cs="Times New Roman"/>
          <w:i/>
          <w:iCs/>
          <w:sz w:val="24"/>
          <w:szCs w:val="20"/>
        </w:rPr>
        <w:t>demorad</w:t>
      </w:r>
      <w:r w:rsidR="0068199B">
        <w:rPr>
          <w:rFonts w:ascii="Book Antiqua" w:eastAsia="SimSun" w:hAnsi="Book Antiqua" w:cs="Times New Roman"/>
          <w:i/>
          <w:iCs/>
          <w:sz w:val="24"/>
          <w:szCs w:val="20"/>
        </w:rPr>
        <w:t>a</w:t>
      </w:r>
      <w:r w:rsidR="00965F82" w:rsidRPr="00E4399E">
        <w:rPr>
          <w:rFonts w:ascii="Book Antiqua" w:eastAsia="SimSun" w:hAnsi="Book Antiqua" w:cs="Times New Roman"/>
          <w:i/>
          <w:iCs/>
          <w:sz w:val="24"/>
          <w:szCs w:val="20"/>
        </w:rPr>
        <w:t>s</w:t>
      </w:r>
      <w:r w:rsidR="00A01EC9">
        <w:rPr>
          <w:rFonts w:ascii="Book Antiqua" w:eastAsia="SimSun" w:hAnsi="Book Antiqua" w:cs="Times New Roman"/>
          <w:sz w:val="24"/>
          <w:szCs w:val="20"/>
        </w:rPr>
        <w:t>.</w:t>
      </w:r>
      <w:r w:rsidR="006C33ED" w:rsidRPr="00E32483">
        <w:rPr>
          <w:rFonts w:ascii="Book Antiqua" w:eastAsia="SimSun" w:hAnsi="Book Antiqua" w:cs="Times New Roman"/>
          <w:sz w:val="24"/>
          <w:szCs w:val="20"/>
        </w:rPr>
        <w:t>”</w:t>
      </w:r>
    </w:p>
    <w:p w14:paraId="5FADF854" w14:textId="413F0D71" w:rsidR="00B14C4C" w:rsidRDefault="00B14C4C" w:rsidP="00B14C4C">
      <w:pPr>
        <w:tabs>
          <w:tab w:val="left" w:pos="2565"/>
        </w:tabs>
        <w:spacing w:after="0" w:line="480" w:lineRule="auto"/>
        <w:ind w:firstLine="720"/>
        <w:jc w:val="both"/>
        <w:rPr>
          <w:rFonts w:ascii="Book Antiqua" w:eastAsia="SimSun" w:hAnsi="Book Antiqua" w:cs="Times New Roman"/>
          <w:sz w:val="24"/>
          <w:szCs w:val="20"/>
        </w:rPr>
      </w:pPr>
      <w:bookmarkStart w:id="13" w:name="_Hlk60585010"/>
      <w:r w:rsidRPr="00E32483">
        <w:rPr>
          <w:rFonts w:ascii="Book Antiqua" w:eastAsia="SimSun" w:hAnsi="Book Antiqua" w:cs="Times New Roman"/>
          <w:sz w:val="24"/>
          <w:szCs w:val="20"/>
        </w:rPr>
        <w:t xml:space="preserve">Artículo 6. </w:t>
      </w:r>
      <w:r w:rsidRPr="00E32483">
        <w:rPr>
          <w:rFonts w:ascii="Book Antiqua" w:eastAsia="Times New Roman" w:hAnsi="Book Antiqua"/>
          <w:noProof/>
          <w:sz w:val="24"/>
          <w:szCs w:val="24"/>
        </w:rPr>
        <w:t xml:space="preserve">Se </w:t>
      </w:r>
      <w:r w:rsidR="00E4399E">
        <w:rPr>
          <w:rFonts w:ascii="Book Antiqua" w:eastAsia="Times New Roman" w:hAnsi="Book Antiqua"/>
          <w:noProof/>
          <w:sz w:val="24"/>
          <w:szCs w:val="24"/>
        </w:rPr>
        <w:t>añade una nueva Sección 3060.02</w:t>
      </w:r>
      <w:r w:rsidRPr="00E32483">
        <w:rPr>
          <w:rFonts w:ascii="Book Antiqua" w:eastAsia="Times New Roman" w:hAnsi="Book Antiqua"/>
          <w:noProof/>
          <w:sz w:val="24"/>
          <w:szCs w:val="24"/>
        </w:rPr>
        <w:t xml:space="preserve"> de la Ley Núm</w:t>
      </w:r>
      <w:r w:rsidRPr="00CD7282">
        <w:rPr>
          <w:rFonts w:ascii="Book Antiqua" w:eastAsia="Times New Roman" w:hAnsi="Book Antiqua"/>
          <w:noProof/>
          <w:sz w:val="24"/>
          <w:szCs w:val="24"/>
        </w:rPr>
        <w:t>.</w:t>
      </w:r>
      <w:r w:rsidR="000C366A" w:rsidRPr="000C366A">
        <w:rPr>
          <w:rFonts w:ascii="Book Antiqua" w:eastAsia="Times New Roman" w:hAnsi="Book Antiqua"/>
          <w:noProof/>
          <w:sz w:val="24"/>
          <w:szCs w:val="24"/>
        </w:rPr>
        <w:t xml:space="preserve"> 60 de 1 de julio de 2019</w:t>
      </w:r>
      <w:r w:rsidRPr="00CD7282">
        <w:rPr>
          <w:rFonts w:ascii="Book Antiqua" w:eastAsia="Times New Roman" w:hAnsi="Book Antiqua"/>
          <w:noProof/>
          <w:sz w:val="24"/>
          <w:szCs w:val="24"/>
        </w:rPr>
        <w:t>, según enmendada, para que lea como sigue:</w:t>
      </w:r>
      <w:r>
        <w:rPr>
          <w:rFonts w:ascii="Book Antiqua" w:eastAsia="SimSun" w:hAnsi="Book Antiqua" w:cs="Times New Roman"/>
          <w:sz w:val="24"/>
          <w:szCs w:val="20"/>
        </w:rPr>
        <w:tab/>
      </w:r>
    </w:p>
    <w:bookmarkEnd w:id="13"/>
    <w:p w14:paraId="1BD512BE" w14:textId="6A347800" w:rsidR="00B14C4C" w:rsidRPr="00B2522F" w:rsidRDefault="00B14C4C" w:rsidP="00B14C4C">
      <w:pPr>
        <w:tabs>
          <w:tab w:val="left" w:pos="2565"/>
        </w:tabs>
        <w:spacing w:after="0" w:line="480" w:lineRule="auto"/>
        <w:ind w:firstLine="720"/>
        <w:jc w:val="both"/>
        <w:rPr>
          <w:rFonts w:ascii="Book Antiqua" w:eastAsia="SimSun" w:hAnsi="Book Antiqua" w:cs="Times New Roman"/>
          <w:i/>
          <w:iCs/>
          <w:sz w:val="24"/>
          <w:szCs w:val="20"/>
        </w:rPr>
      </w:pPr>
      <w:r w:rsidRPr="00B2522F">
        <w:rPr>
          <w:rFonts w:ascii="Book Antiqua" w:eastAsia="SimSun" w:hAnsi="Book Antiqua" w:cs="Times New Roman"/>
          <w:i/>
          <w:iCs/>
          <w:sz w:val="24"/>
          <w:szCs w:val="20"/>
        </w:rPr>
        <w:t>“</w:t>
      </w:r>
      <w:r w:rsidR="000C366A" w:rsidRPr="00B2522F">
        <w:rPr>
          <w:rFonts w:ascii="Book Antiqua" w:eastAsia="SimSun" w:hAnsi="Book Antiqua" w:cs="Times New Roman"/>
          <w:i/>
          <w:iCs/>
          <w:sz w:val="24"/>
          <w:szCs w:val="20"/>
        </w:rPr>
        <w:t>Sección 3060.02</w:t>
      </w:r>
      <w:r w:rsidRPr="00B2522F">
        <w:rPr>
          <w:rFonts w:ascii="Book Antiqua" w:eastAsia="SimSun" w:hAnsi="Book Antiqua" w:cs="Times New Roman"/>
          <w:i/>
          <w:iCs/>
          <w:sz w:val="24"/>
          <w:szCs w:val="20"/>
        </w:rPr>
        <w:t xml:space="preserve">. </w:t>
      </w:r>
      <w:r w:rsidR="0065382F">
        <w:rPr>
          <w:rFonts w:ascii="Book Antiqua" w:eastAsia="SimSun" w:hAnsi="Book Antiqua" w:cs="Times New Roman"/>
          <w:i/>
          <w:iCs/>
          <w:sz w:val="24"/>
          <w:szCs w:val="20"/>
        </w:rPr>
        <w:t xml:space="preserve">- </w:t>
      </w:r>
      <w:r w:rsidR="000C366A" w:rsidRPr="00B2522F">
        <w:rPr>
          <w:rFonts w:ascii="Book Antiqua" w:eastAsia="SimSun" w:hAnsi="Book Antiqua" w:cs="Times New Roman"/>
          <w:i/>
          <w:iCs/>
          <w:sz w:val="24"/>
          <w:szCs w:val="20"/>
        </w:rPr>
        <w:t>Asuntos Laborales.</w:t>
      </w:r>
      <w:r w:rsidR="001D6B7A" w:rsidRPr="00B2522F">
        <w:rPr>
          <w:rFonts w:ascii="Book Antiqua" w:eastAsia="SimSun" w:hAnsi="Book Antiqua" w:cs="Times New Roman"/>
          <w:i/>
          <w:iCs/>
          <w:sz w:val="24"/>
          <w:szCs w:val="20"/>
        </w:rPr>
        <w:t xml:space="preserve"> </w:t>
      </w:r>
      <w:r w:rsidR="00980CAE" w:rsidRPr="00B2522F">
        <w:rPr>
          <w:rFonts w:ascii="Book Antiqua" w:eastAsia="SimSun" w:hAnsi="Book Antiqua" w:cs="Times New Roman"/>
          <w:i/>
          <w:iCs/>
          <w:sz w:val="24"/>
          <w:szCs w:val="20"/>
        </w:rPr>
        <w:t>Los Negocios Exentos bajo este Código o Leyes de Incentivos Anteriores con una elección bajo la Sección 2062.01A de este Código</w:t>
      </w:r>
      <w:r w:rsidR="004612E2" w:rsidRPr="00B2522F">
        <w:rPr>
          <w:rFonts w:ascii="Book Antiqua" w:eastAsia="SimSun" w:hAnsi="Book Antiqua" w:cs="Times New Roman"/>
          <w:i/>
          <w:iCs/>
          <w:sz w:val="24"/>
          <w:szCs w:val="20"/>
        </w:rPr>
        <w:t xml:space="preserve">, </w:t>
      </w:r>
      <w:r w:rsidR="00E0640F" w:rsidRPr="00B2522F">
        <w:rPr>
          <w:rFonts w:ascii="Book Antiqua" w:eastAsia="SimSun" w:hAnsi="Book Antiqua" w:cs="Times New Roman"/>
          <w:i/>
          <w:iCs/>
          <w:sz w:val="24"/>
          <w:szCs w:val="20"/>
        </w:rPr>
        <w:t>estarán regid</w:t>
      </w:r>
      <w:r w:rsidR="000A3CA2">
        <w:rPr>
          <w:rFonts w:ascii="Book Antiqua" w:eastAsia="SimSun" w:hAnsi="Book Antiqua" w:cs="Times New Roman"/>
          <w:i/>
          <w:iCs/>
          <w:sz w:val="24"/>
          <w:szCs w:val="20"/>
        </w:rPr>
        <w:t>o</w:t>
      </w:r>
      <w:r w:rsidR="00E0640F" w:rsidRPr="00B2522F">
        <w:rPr>
          <w:rFonts w:ascii="Book Antiqua" w:eastAsia="SimSun" w:hAnsi="Book Antiqua" w:cs="Times New Roman"/>
          <w:i/>
          <w:iCs/>
          <w:sz w:val="24"/>
          <w:szCs w:val="20"/>
        </w:rPr>
        <w:t xml:space="preserve">s </w:t>
      </w:r>
      <w:r w:rsidR="00221B57" w:rsidRPr="00B2522F">
        <w:rPr>
          <w:rFonts w:ascii="Book Antiqua" w:eastAsia="SimSun" w:hAnsi="Book Antiqua" w:cs="Times New Roman"/>
          <w:i/>
          <w:iCs/>
          <w:sz w:val="24"/>
          <w:szCs w:val="20"/>
        </w:rPr>
        <w:t>únicamente por las Secciones 201 a la 217 de</w:t>
      </w:r>
      <w:r w:rsidR="00AB4901" w:rsidRPr="00B2522F">
        <w:rPr>
          <w:rFonts w:ascii="Book Antiqua" w:eastAsia="SimSun" w:hAnsi="Book Antiqua" w:cs="Times New Roman"/>
          <w:i/>
          <w:iCs/>
          <w:sz w:val="24"/>
          <w:szCs w:val="20"/>
        </w:rPr>
        <w:t xml:space="preserve"> la “Ley Federal de Normas </w:t>
      </w:r>
      <w:r w:rsidR="00583D92" w:rsidRPr="00B2522F">
        <w:rPr>
          <w:rFonts w:ascii="Book Antiqua" w:eastAsia="SimSun" w:hAnsi="Book Antiqua" w:cs="Times New Roman"/>
          <w:i/>
          <w:iCs/>
          <w:sz w:val="24"/>
          <w:szCs w:val="20"/>
        </w:rPr>
        <w:t xml:space="preserve">Razonables </w:t>
      </w:r>
      <w:r w:rsidR="00AB4901" w:rsidRPr="00B2522F">
        <w:rPr>
          <w:rFonts w:ascii="Book Antiqua" w:eastAsia="SimSun" w:hAnsi="Book Antiqua" w:cs="Times New Roman"/>
          <w:i/>
          <w:iCs/>
          <w:sz w:val="24"/>
          <w:szCs w:val="20"/>
        </w:rPr>
        <w:t xml:space="preserve">de Trabajo” </w:t>
      </w:r>
      <w:r w:rsidR="00100818" w:rsidRPr="00B2522F">
        <w:rPr>
          <w:rFonts w:ascii="Book Antiqua" w:eastAsia="SimSun" w:hAnsi="Book Antiqua" w:cs="Times New Roman"/>
          <w:i/>
          <w:iCs/>
          <w:sz w:val="24"/>
          <w:szCs w:val="20"/>
        </w:rPr>
        <w:t>para propósito</w:t>
      </w:r>
      <w:r w:rsidR="00E037A3" w:rsidRPr="00B2522F">
        <w:rPr>
          <w:rFonts w:ascii="Book Antiqua" w:eastAsia="SimSun" w:hAnsi="Book Antiqua" w:cs="Times New Roman"/>
          <w:i/>
          <w:iCs/>
          <w:sz w:val="24"/>
          <w:szCs w:val="20"/>
        </w:rPr>
        <w:t>s</w:t>
      </w:r>
      <w:r w:rsidR="00100818" w:rsidRPr="00B2522F">
        <w:rPr>
          <w:rFonts w:ascii="Book Antiqua" w:eastAsia="SimSun" w:hAnsi="Book Antiqua" w:cs="Times New Roman"/>
          <w:i/>
          <w:iCs/>
          <w:sz w:val="24"/>
          <w:szCs w:val="20"/>
        </w:rPr>
        <w:t xml:space="preserve"> de compensación por tiempo extra en Puerto Rico</w:t>
      </w:r>
      <w:r w:rsidR="00E037A3" w:rsidRPr="00B2522F">
        <w:rPr>
          <w:rFonts w:ascii="Book Antiqua" w:eastAsia="SimSun" w:hAnsi="Book Antiqua" w:cs="Times New Roman"/>
          <w:i/>
          <w:iCs/>
          <w:sz w:val="24"/>
          <w:szCs w:val="20"/>
        </w:rPr>
        <w:t xml:space="preserve">, según sea enmendada de tiempo en tiempo, o </w:t>
      </w:r>
      <w:r w:rsidR="0035299D" w:rsidRPr="00B2522F">
        <w:rPr>
          <w:rFonts w:ascii="Book Antiqua" w:eastAsia="SimSun" w:hAnsi="Book Antiqua" w:cs="Times New Roman"/>
          <w:i/>
          <w:iCs/>
          <w:sz w:val="24"/>
          <w:szCs w:val="20"/>
        </w:rPr>
        <w:t>por cualquier legislación que la sustituya</w:t>
      </w:r>
      <w:r w:rsidR="001D6B7A" w:rsidRPr="00B2522F">
        <w:rPr>
          <w:rFonts w:ascii="Book Antiqua" w:eastAsia="SimSun" w:hAnsi="Book Antiqua" w:cs="Times New Roman"/>
          <w:i/>
          <w:iCs/>
          <w:sz w:val="24"/>
          <w:szCs w:val="20"/>
        </w:rPr>
        <w:t>.</w:t>
      </w:r>
      <w:r w:rsidR="0035299D" w:rsidRPr="00B2522F">
        <w:rPr>
          <w:rFonts w:ascii="Book Antiqua" w:eastAsia="SimSun" w:hAnsi="Book Antiqua" w:cs="Times New Roman"/>
          <w:i/>
          <w:iCs/>
          <w:sz w:val="24"/>
          <w:szCs w:val="20"/>
        </w:rPr>
        <w:t>”</w:t>
      </w:r>
      <w:r w:rsidR="001D6B7A" w:rsidRPr="00B2522F">
        <w:rPr>
          <w:rFonts w:ascii="Book Antiqua" w:eastAsia="SimSun" w:hAnsi="Book Antiqua" w:cs="Times New Roman"/>
          <w:i/>
          <w:iCs/>
          <w:sz w:val="24"/>
          <w:szCs w:val="20"/>
        </w:rPr>
        <w:t xml:space="preserve"> </w:t>
      </w:r>
    </w:p>
    <w:p w14:paraId="4786BF54" w14:textId="5089A711" w:rsidR="008E6454" w:rsidRDefault="009224A9" w:rsidP="009224A9">
      <w:pPr>
        <w:tabs>
          <w:tab w:val="left" w:pos="2565"/>
        </w:tabs>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 xml:space="preserve">Artículo 7. </w:t>
      </w:r>
      <w:bookmarkStart w:id="14" w:name="_Hlk60586271"/>
      <w:r w:rsidR="0015074A">
        <w:rPr>
          <w:rFonts w:ascii="Book Antiqua" w:eastAsia="SimSun" w:hAnsi="Book Antiqua" w:cs="Times New Roman"/>
          <w:sz w:val="24"/>
          <w:szCs w:val="20"/>
        </w:rPr>
        <w:t>Se enmienda el apartado (b) de la Sección 5010.01</w:t>
      </w:r>
      <w:r w:rsidR="00245593">
        <w:rPr>
          <w:rFonts w:ascii="Book Antiqua" w:eastAsia="SimSun" w:hAnsi="Book Antiqua" w:cs="Times New Roman"/>
          <w:sz w:val="24"/>
          <w:szCs w:val="20"/>
        </w:rPr>
        <w:t xml:space="preserve"> de </w:t>
      </w:r>
      <w:r w:rsidR="00245593" w:rsidRPr="00245593">
        <w:rPr>
          <w:rFonts w:ascii="Book Antiqua" w:eastAsia="SimSun" w:hAnsi="Book Antiqua" w:cs="Times New Roman"/>
          <w:sz w:val="24"/>
          <w:szCs w:val="20"/>
        </w:rPr>
        <w:t>la Ley Núm. 60 de 1 de julio de 2019, según enmendada, para que lea como sigue:</w:t>
      </w:r>
    </w:p>
    <w:p w14:paraId="753CEDEF" w14:textId="4CC5486D" w:rsidR="008E6454" w:rsidRDefault="009C6B6A" w:rsidP="009224A9">
      <w:pPr>
        <w:tabs>
          <w:tab w:val="left" w:pos="2565"/>
        </w:tabs>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w:t>
      </w:r>
      <w:r w:rsidRPr="009C6B6A">
        <w:rPr>
          <w:rFonts w:ascii="Book Antiqua" w:eastAsia="SimSun" w:hAnsi="Book Antiqua" w:cs="Times New Roman"/>
          <w:sz w:val="24"/>
          <w:szCs w:val="20"/>
        </w:rPr>
        <w:t>Sección 5010.01. — Fondo de Incentivos Económicos.</w:t>
      </w:r>
    </w:p>
    <w:p w14:paraId="1ED4C13C" w14:textId="30659CBD" w:rsidR="009C6B6A" w:rsidRDefault="009C6B6A" w:rsidP="009C6B6A">
      <w:pPr>
        <w:pStyle w:val="ListParagraph"/>
        <w:numPr>
          <w:ilvl w:val="0"/>
          <w:numId w:val="31"/>
        </w:numPr>
        <w:tabs>
          <w:tab w:val="left" w:pos="2565"/>
        </w:tabs>
        <w:spacing w:after="0" w:line="480" w:lineRule="auto"/>
        <w:jc w:val="both"/>
        <w:rPr>
          <w:rFonts w:ascii="Book Antiqua" w:eastAsia="SimSun" w:hAnsi="Book Antiqua" w:cs="Times New Roman"/>
          <w:sz w:val="24"/>
          <w:szCs w:val="20"/>
        </w:rPr>
      </w:pPr>
      <w:r>
        <w:rPr>
          <w:rFonts w:ascii="Book Antiqua" w:eastAsia="SimSun" w:hAnsi="Book Antiqua" w:cs="Times New Roman"/>
          <w:sz w:val="24"/>
          <w:szCs w:val="20"/>
        </w:rPr>
        <w:t>…</w:t>
      </w:r>
    </w:p>
    <w:p w14:paraId="77EC40E8" w14:textId="47630E29" w:rsidR="009C6B6A" w:rsidRPr="00680D29" w:rsidRDefault="009C6B6A" w:rsidP="00680D29">
      <w:pPr>
        <w:pStyle w:val="ListParagraph"/>
        <w:numPr>
          <w:ilvl w:val="0"/>
          <w:numId w:val="31"/>
        </w:numPr>
        <w:tabs>
          <w:tab w:val="left" w:pos="1080"/>
        </w:tabs>
        <w:spacing w:after="0" w:line="480" w:lineRule="auto"/>
        <w:ind w:left="0" w:firstLine="720"/>
        <w:jc w:val="both"/>
        <w:rPr>
          <w:rFonts w:ascii="Book Antiqua" w:eastAsia="SimSun" w:hAnsi="Book Antiqua" w:cs="Times New Roman"/>
          <w:sz w:val="24"/>
          <w:szCs w:val="20"/>
        </w:rPr>
      </w:pPr>
      <w:r w:rsidRPr="009C6B6A">
        <w:rPr>
          <w:rFonts w:ascii="Book Antiqua" w:eastAsia="SimSun" w:hAnsi="Book Antiqua" w:cs="Times New Roman"/>
          <w:sz w:val="24"/>
          <w:szCs w:val="20"/>
        </w:rPr>
        <w:lastRenderedPageBreak/>
        <w:t>En la cuenta denominada Fondo de Incentivos Económicos, ingresará el diez por ciento (10%)</w:t>
      </w:r>
      <w:r>
        <w:rPr>
          <w:rFonts w:ascii="Book Antiqua" w:eastAsia="SimSun" w:hAnsi="Book Antiqua" w:cs="Times New Roman"/>
          <w:sz w:val="24"/>
          <w:szCs w:val="20"/>
        </w:rPr>
        <w:t xml:space="preserve"> </w:t>
      </w:r>
      <w:r w:rsidRPr="00680D29">
        <w:rPr>
          <w:rFonts w:ascii="Book Antiqua" w:eastAsia="SimSun" w:hAnsi="Book Antiqua" w:cs="Times New Roman"/>
          <w:sz w:val="24"/>
          <w:szCs w:val="20"/>
        </w:rPr>
        <w:t>tanto de los recaudos provenientes de la contribución sobre ingresos que paguen todos los</w:t>
      </w:r>
      <w:r>
        <w:rPr>
          <w:rFonts w:ascii="Book Antiqua" w:eastAsia="SimSun" w:hAnsi="Book Antiqua" w:cs="Times New Roman"/>
          <w:sz w:val="24"/>
          <w:szCs w:val="20"/>
        </w:rPr>
        <w:t xml:space="preserve"> </w:t>
      </w:r>
      <w:r w:rsidRPr="00680D29">
        <w:rPr>
          <w:rFonts w:ascii="Book Antiqua" w:eastAsia="SimSun" w:hAnsi="Book Antiqua" w:cs="Times New Roman"/>
          <w:sz w:val="24"/>
          <w:szCs w:val="20"/>
        </w:rPr>
        <w:t>Negocios Exentos con un Decreto bajo este Código o leyes de incentivos anteriores, como de los</w:t>
      </w:r>
      <w:r>
        <w:rPr>
          <w:rFonts w:ascii="Book Antiqua" w:eastAsia="SimSun" w:hAnsi="Book Antiqua" w:cs="Times New Roman"/>
          <w:sz w:val="24"/>
          <w:szCs w:val="20"/>
        </w:rPr>
        <w:t xml:space="preserve"> </w:t>
      </w:r>
      <w:r w:rsidRPr="00680D29">
        <w:rPr>
          <w:rFonts w:ascii="Book Antiqua" w:eastAsia="SimSun" w:hAnsi="Book Antiqua" w:cs="Times New Roman"/>
          <w:sz w:val="24"/>
          <w:szCs w:val="20"/>
        </w:rPr>
        <w:t>recaudos por el pago de contribuciones retenidas por concepto de regalías relacionadas a las</w:t>
      </w:r>
      <w:r>
        <w:rPr>
          <w:rFonts w:ascii="Book Antiqua" w:eastAsia="SimSun" w:hAnsi="Book Antiqua" w:cs="Times New Roman"/>
          <w:sz w:val="24"/>
          <w:szCs w:val="20"/>
        </w:rPr>
        <w:t xml:space="preserve"> </w:t>
      </w:r>
      <w:r w:rsidRPr="00680D29">
        <w:rPr>
          <w:rFonts w:ascii="Book Antiqua" w:eastAsia="SimSun" w:hAnsi="Book Antiqua" w:cs="Times New Roman"/>
          <w:sz w:val="24"/>
          <w:szCs w:val="20"/>
        </w:rPr>
        <w:t>operaciones exentas bajo este Código o Leyes de Incentivos Anteriores y cualquier otra asignación</w:t>
      </w:r>
      <w:r>
        <w:rPr>
          <w:rFonts w:ascii="Book Antiqua" w:eastAsia="SimSun" w:hAnsi="Book Antiqua" w:cs="Times New Roman"/>
          <w:sz w:val="24"/>
          <w:szCs w:val="20"/>
        </w:rPr>
        <w:t xml:space="preserve"> </w:t>
      </w:r>
      <w:r w:rsidRPr="00680D29">
        <w:rPr>
          <w:rFonts w:ascii="Book Antiqua" w:eastAsia="SimSun" w:hAnsi="Book Antiqua" w:cs="Times New Roman"/>
          <w:sz w:val="24"/>
          <w:szCs w:val="20"/>
        </w:rPr>
        <w:t>para estos fines. En ningún año fiscal la cantidad que ingresará a la cuenta denominada Fondo de</w:t>
      </w:r>
      <w:r w:rsidR="006673DF">
        <w:rPr>
          <w:rFonts w:ascii="Book Antiqua" w:eastAsia="SimSun" w:hAnsi="Book Antiqua" w:cs="Times New Roman"/>
          <w:sz w:val="24"/>
          <w:szCs w:val="20"/>
        </w:rPr>
        <w:t xml:space="preserve"> </w:t>
      </w:r>
      <w:r w:rsidRPr="00680D29">
        <w:rPr>
          <w:rFonts w:ascii="Book Antiqua" w:eastAsia="SimSun" w:hAnsi="Book Antiqua" w:cs="Times New Roman"/>
          <w:sz w:val="24"/>
          <w:szCs w:val="20"/>
        </w:rPr>
        <w:t>Incentivos Económicos excederá la cantidad de ciento veinticinco millones de dólares ($125,000,000)</w:t>
      </w:r>
      <w:r w:rsidR="00CC00A1" w:rsidRPr="00680D29">
        <w:rPr>
          <w:rFonts w:ascii="Book Antiqua" w:eastAsia="SimSun" w:hAnsi="Book Antiqua" w:cs="Times New Roman"/>
          <w:i/>
          <w:iCs/>
          <w:sz w:val="24"/>
          <w:szCs w:val="20"/>
        </w:rPr>
        <w:t xml:space="preserve"> y no tomar</w:t>
      </w:r>
      <w:r w:rsidR="00EC224F" w:rsidRPr="00680D29">
        <w:rPr>
          <w:rFonts w:ascii="Book Antiqua" w:eastAsia="SimSun" w:hAnsi="Book Antiqua" w:cs="Times New Roman"/>
          <w:i/>
          <w:iCs/>
          <w:sz w:val="24"/>
          <w:szCs w:val="20"/>
        </w:rPr>
        <w:t>á</w:t>
      </w:r>
      <w:r w:rsidR="00CC00A1" w:rsidRPr="00680D29">
        <w:rPr>
          <w:rFonts w:ascii="Book Antiqua" w:eastAsia="SimSun" w:hAnsi="Book Antiqua" w:cs="Times New Roman"/>
          <w:i/>
          <w:iCs/>
          <w:sz w:val="24"/>
          <w:szCs w:val="20"/>
        </w:rPr>
        <w:t xml:space="preserve"> en </w:t>
      </w:r>
      <w:r w:rsidR="004C6262" w:rsidRPr="00680D29">
        <w:rPr>
          <w:rFonts w:ascii="Book Antiqua" w:eastAsia="SimSun" w:hAnsi="Book Antiqua" w:cs="Times New Roman"/>
          <w:i/>
          <w:iCs/>
          <w:sz w:val="24"/>
          <w:szCs w:val="20"/>
        </w:rPr>
        <w:t>consideración contribuciones sobre ingresos pagadas o acumuladas de conformidad con la Sección 2062.01A de este Código</w:t>
      </w:r>
      <w:r w:rsidRPr="00680D29">
        <w:rPr>
          <w:rFonts w:ascii="Book Antiqua" w:eastAsia="SimSun" w:hAnsi="Book Antiqua" w:cs="Times New Roman"/>
          <w:sz w:val="24"/>
          <w:szCs w:val="20"/>
        </w:rPr>
        <w:t>.</w:t>
      </w:r>
      <w:r w:rsidR="00EC224F">
        <w:rPr>
          <w:rFonts w:ascii="Book Antiqua" w:eastAsia="SimSun" w:hAnsi="Book Antiqua" w:cs="Times New Roman"/>
          <w:sz w:val="24"/>
          <w:szCs w:val="20"/>
        </w:rPr>
        <w:t>”</w:t>
      </w:r>
    </w:p>
    <w:p w14:paraId="411903B9" w14:textId="22507838" w:rsidR="009224A9" w:rsidRDefault="008E6454" w:rsidP="009224A9">
      <w:pPr>
        <w:tabs>
          <w:tab w:val="left" w:pos="2565"/>
        </w:tabs>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 xml:space="preserve">Artículo 8. - </w:t>
      </w:r>
      <w:r w:rsidR="000B0B42">
        <w:rPr>
          <w:rFonts w:ascii="Book Antiqua" w:eastAsia="Times New Roman" w:hAnsi="Book Antiqua"/>
          <w:noProof/>
          <w:sz w:val="24"/>
          <w:szCs w:val="24"/>
        </w:rPr>
        <w:t xml:space="preserve">Cómite </w:t>
      </w:r>
      <w:r w:rsidR="00757999">
        <w:rPr>
          <w:rFonts w:ascii="Book Antiqua" w:eastAsia="Times New Roman" w:hAnsi="Book Antiqua"/>
          <w:noProof/>
          <w:sz w:val="24"/>
          <w:szCs w:val="24"/>
        </w:rPr>
        <w:t>Asesor</w:t>
      </w:r>
      <w:r w:rsidR="00F2795E">
        <w:rPr>
          <w:rFonts w:ascii="Book Antiqua" w:eastAsia="Times New Roman" w:hAnsi="Book Antiqua"/>
          <w:noProof/>
          <w:sz w:val="24"/>
          <w:szCs w:val="24"/>
        </w:rPr>
        <w:t xml:space="preserve"> en Desarrollo Económico e Incentivos</w:t>
      </w:r>
      <w:r w:rsidR="009224A9">
        <w:rPr>
          <w:rFonts w:ascii="Book Antiqua" w:eastAsia="SimSun" w:hAnsi="Book Antiqua" w:cs="Times New Roman"/>
          <w:sz w:val="24"/>
          <w:szCs w:val="20"/>
        </w:rPr>
        <w:tab/>
      </w:r>
    </w:p>
    <w:p w14:paraId="0BDBCF67" w14:textId="77777777" w:rsidR="001932EE" w:rsidRPr="001932EE" w:rsidRDefault="004948AD" w:rsidP="001932EE">
      <w:pPr>
        <w:pStyle w:val="ListParagraph"/>
        <w:numPr>
          <w:ilvl w:val="0"/>
          <w:numId w:val="9"/>
        </w:numPr>
        <w:tabs>
          <w:tab w:val="left" w:pos="2565"/>
        </w:tabs>
        <w:spacing w:after="0" w:line="480" w:lineRule="auto"/>
        <w:jc w:val="both"/>
        <w:rPr>
          <w:rFonts w:ascii="Book Antiqua" w:eastAsia="SimSun" w:hAnsi="Book Antiqua" w:cs="Times New Roman"/>
          <w:sz w:val="24"/>
          <w:szCs w:val="20"/>
        </w:rPr>
      </w:pPr>
      <w:r>
        <w:rPr>
          <w:rFonts w:ascii="Book Antiqua" w:eastAsia="SimSun" w:hAnsi="Book Antiqua" w:cs="Times New Roman"/>
          <w:sz w:val="24"/>
          <w:szCs w:val="20"/>
        </w:rPr>
        <w:t xml:space="preserve">Política Pública. </w:t>
      </w:r>
      <w:r w:rsidR="001932EE" w:rsidRPr="001932EE">
        <w:rPr>
          <w:rFonts w:ascii="Book Antiqua" w:eastAsia="SimSun" w:hAnsi="Book Antiqua" w:cs="Times New Roman"/>
          <w:sz w:val="24"/>
          <w:szCs w:val="20"/>
        </w:rPr>
        <w:t>Los principios básicos que deben regir una nueva Ley de Incentivos Contributivos serán:</w:t>
      </w:r>
    </w:p>
    <w:p w14:paraId="1D926C52" w14:textId="31AD4DD9" w:rsidR="003D5E64" w:rsidRPr="001932EE" w:rsidRDefault="001932EE" w:rsidP="00680D29">
      <w:pPr>
        <w:pStyle w:val="ListParagraph"/>
        <w:numPr>
          <w:ilvl w:val="0"/>
          <w:numId w:val="26"/>
        </w:numPr>
        <w:tabs>
          <w:tab w:val="left" w:pos="2565"/>
        </w:tabs>
        <w:spacing w:after="0" w:line="480" w:lineRule="auto"/>
        <w:jc w:val="both"/>
        <w:rPr>
          <w:rFonts w:ascii="Book Antiqua" w:eastAsia="SimSun" w:hAnsi="Book Antiqua" w:cs="Times New Roman"/>
          <w:sz w:val="24"/>
          <w:szCs w:val="20"/>
        </w:rPr>
      </w:pPr>
      <w:r w:rsidRPr="001932EE">
        <w:rPr>
          <w:rFonts w:ascii="Book Antiqua" w:eastAsia="SimSun" w:hAnsi="Book Antiqua" w:cs="Times New Roman"/>
          <w:sz w:val="24"/>
          <w:szCs w:val="20"/>
        </w:rPr>
        <w:t>Los incentivos deben ser formulados en función de las metas de desarrollo económico del país.</w:t>
      </w:r>
    </w:p>
    <w:p w14:paraId="7731BC55" w14:textId="4F2C1ACE" w:rsidR="003D5E64" w:rsidRPr="00680D29" w:rsidRDefault="001932EE" w:rsidP="00680D29">
      <w:pPr>
        <w:pStyle w:val="ListParagraph"/>
        <w:numPr>
          <w:ilvl w:val="0"/>
          <w:numId w:val="27"/>
        </w:numPr>
        <w:tabs>
          <w:tab w:val="left" w:pos="2565"/>
        </w:tabs>
        <w:spacing w:after="0" w:line="480" w:lineRule="auto"/>
        <w:ind w:left="1530" w:hanging="390"/>
        <w:jc w:val="both"/>
        <w:rPr>
          <w:rFonts w:ascii="Book Antiqua" w:eastAsia="SimSun" w:hAnsi="Book Antiqua" w:cs="Times New Roman"/>
          <w:sz w:val="24"/>
          <w:szCs w:val="20"/>
        </w:rPr>
      </w:pPr>
      <w:r w:rsidRPr="00680D29">
        <w:rPr>
          <w:rFonts w:ascii="Book Antiqua" w:eastAsia="SimSun" w:hAnsi="Book Antiqua" w:cs="Times New Roman"/>
          <w:sz w:val="24"/>
          <w:szCs w:val="20"/>
        </w:rPr>
        <w:t>Es indispensable crecer y fortalecer el ecosistema industrial, añadiendo tanto una mayor actividad de investigación y desarrollo de productos, procesos y nuevas tecnologías, así como de actividades de distribución y de apoyo que complementen la base manufacturera existente</w:t>
      </w:r>
      <w:r w:rsidR="003D5E64">
        <w:rPr>
          <w:rFonts w:ascii="Book Antiqua" w:eastAsia="SimSun" w:hAnsi="Book Antiqua" w:cs="Times New Roman"/>
          <w:sz w:val="24"/>
          <w:szCs w:val="20"/>
        </w:rPr>
        <w:t>.</w:t>
      </w:r>
    </w:p>
    <w:p w14:paraId="35D4E7B1" w14:textId="4F24BCF1" w:rsidR="00CE5E7E" w:rsidRPr="00680D29" w:rsidRDefault="001932EE" w:rsidP="00680D29">
      <w:pPr>
        <w:pStyle w:val="ListParagraph"/>
        <w:numPr>
          <w:ilvl w:val="0"/>
          <w:numId w:val="27"/>
        </w:numPr>
        <w:tabs>
          <w:tab w:val="left" w:pos="2565"/>
        </w:tabs>
        <w:spacing w:after="0" w:line="480" w:lineRule="auto"/>
        <w:ind w:left="1530" w:hanging="390"/>
        <w:jc w:val="both"/>
        <w:rPr>
          <w:lang w:val="es-ES"/>
        </w:rPr>
      </w:pPr>
      <w:r w:rsidRPr="00680D29">
        <w:rPr>
          <w:rFonts w:ascii="Book Antiqua" w:eastAsia="SimSun" w:hAnsi="Book Antiqua" w:cs="Times New Roman"/>
          <w:sz w:val="24"/>
          <w:szCs w:val="20"/>
        </w:rPr>
        <w:t>La estabilidad y credibilidad de nuestro programa de incentivos es fundamental para la atracción, expansión y retención de industrias y negocios en Puerto Rico.</w:t>
      </w:r>
    </w:p>
    <w:p w14:paraId="6F93EF82" w14:textId="69594B86" w:rsidR="00742DF9" w:rsidRPr="00680D29" w:rsidRDefault="004F5790" w:rsidP="00680D29">
      <w:pPr>
        <w:pStyle w:val="ListParagraph"/>
        <w:numPr>
          <w:ilvl w:val="0"/>
          <w:numId w:val="9"/>
        </w:numPr>
        <w:tabs>
          <w:tab w:val="left" w:pos="2565"/>
        </w:tabs>
        <w:spacing w:after="0" w:line="480" w:lineRule="auto"/>
        <w:jc w:val="both"/>
        <w:rPr>
          <w:rFonts w:ascii="Book Antiqua" w:eastAsia="SimSun" w:hAnsi="Book Antiqua" w:cs="Times New Roman"/>
          <w:sz w:val="24"/>
          <w:szCs w:val="20"/>
        </w:rPr>
      </w:pPr>
      <w:r w:rsidRPr="00680D29">
        <w:rPr>
          <w:rFonts w:ascii="Book Antiqua" w:eastAsia="SimSun" w:hAnsi="Book Antiqua" w:cs="Times New Roman"/>
          <w:sz w:val="24"/>
          <w:szCs w:val="20"/>
        </w:rPr>
        <w:lastRenderedPageBreak/>
        <w:t>Principios Generales y Parámetros para la Formulación de Políticas para el Desarrollo Económico e Incentivos</w:t>
      </w:r>
      <w:r w:rsidR="00F93943" w:rsidRPr="00680D29">
        <w:rPr>
          <w:rFonts w:ascii="Book Antiqua" w:eastAsia="SimSun" w:hAnsi="Book Antiqua" w:cs="Times New Roman"/>
          <w:sz w:val="24"/>
          <w:szCs w:val="20"/>
        </w:rPr>
        <w:t>.</w:t>
      </w:r>
      <w:r w:rsidR="00742DF9">
        <w:rPr>
          <w:rFonts w:ascii="Book Antiqua" w:eastAsia="SimSun" w:hAnsi="Book Antiqua" w:cs="Times New Roman"/>
          <w:sz w:val="24"/>
          <w:szCs w:val="20"/>
        </w:rPr>
        <w:t xml:space="preserve"> </w:t>
      </w:r>
      <w:r w:rsidR="00742DF9" w:rsidRPr="00680D29">
        <w:rPr>
          <w:rFonts w:ascii="Book Antiqua" w:eastAsia="SimSun" w:hAnsi="Book Antiqua" w:cs="Times New Roman"/>
          <w:sz w:val="24"/>
          <w:szCs w:val="20"/>
        </w:rPr>
        <w:t>Los incentivos a ser cubiertos bajo leyes de incentivos contributivos deberán estar fundamentados en lo siguiente:</w:t>
      </w:r>
    </w:p>
    <w:p w14:paraId="7548681D" w14:textId="01152A76" w:rsidR="00742DF9" w:rsidRPr="00680D29" w:rsidRDefault="00742DF9" w:rsidP="00680D29">
      <w:pPr>
        <w:pStyle w:val="ListParagraph"/>
        <w:numPr>
          <w:ilvl w:val="0"/>
          <w:numId w:val="28"/>
        </w:numPr>
        <w:tabs>
          <w:tab w:val="left" w:pos="1800"/>
        </w:tabs>
        <w:spacing w:after="0" w:line="480" w:lineRule="auto"/>
        <w:ind w:left="1530"/>
        <w:jc w:val="both"/>
        <w:rPr>
          <w:rFonts w:ascii="Book Antiqua" w:eastAsia="SimSun" w:hAnsi="Book Antiqua" w:cs="Times New Roman"/>
          <w:sz w:val="24"/>
          <w:szCs w:val="20"/>
        </w:rPr>
      </w:pPr>
      <w:r w:rsidRPr="00680D29">
        <w:rPr>
          <w:rFonts w:ascii="Book Antiqua" w:eastAsia="SimSun" w:hAnsi="Book Antiqua" w:cs="Times New Roman"/>
          <w:sz w:val="24"/>
          <w:szCs w:val="20"/>
        </w:rPr>
        <w:t>Ser diseñados para que su objetivo sea específico y su costo fiscal pueda ser cuantificado y considerado durante el proceso presupuestario del Gobierno del Estado Libre Asociado de Puerto Rico;</w:t>
      </w:r>
    </w:p>
    <w:p w14:paraId="2E1B2A85" w14:textId="77777777" w:rsidR="00742DF9" w:rsidRDefault="00742DF9" w:rsidP="00680D29">
      <w:pPr>
        <w:pStyle w:val="ListParagraph"/>
        <w:numPr>
          <w:ilvl w:val="0"/>
          <w:numId w:val="29"/>
        </w:numPr>
        <w:tabs>
          <w:tab w:val="left" w:pos="1800"/>
        </w:tabs>
        <w:spacing w:after="0" w:line="480" w:lineRule="auto"/>
        <w:ind w:left="1530" w:hanging="360"/>
        <w:jc w:val="both"/>
        <w:rPr>
          <w:rFonts w:ascii="Book Antiqua" w:eastAsia="SimSun" w:hAnsi="Book Antiqua" w:cs="Times New Roman"/>
          <w:sz w:val="24"/>
          <w:szCs w:val="20"/>
        </w:rPr>
      </w:pPr>
      <w:r w:rsidRPr="00680D29">
        <w:rPr>
          <w:rFonts w:ascii="Book Antiqua" w:eastAsia="SimSun" w:hAnsi="Book Antiqua" w:cs="Times New Roman"/>
          <w:sz w:val="24"/>
          <w:szCs w:val="20"/>
        </w:rPr>
        <w:t>Proveer para que su impacto pueda ser medido para evaluar su rendimiento con relación al alcance de sus objetivos;</w:t>
      </w:r>
    </w:p>
    <w:p w14:paraId="7DD58496" w14:textId="03A1BEE8" w:rsidR="00742DF9" w:rsidRDefault="00742DF9" w:rsidP="00680D29">
      <w:pPr>
        <w:pStyle w:val="ListParagraph"/>
        <w:numPr>
          <w:ilvl w:val="0"/>
          <w:numId w:val="29"/>
        </w:numPr>
        <w:tabs>
          <w:tab w:val="left" w:pos="1620"/>
        </w:tabs>
        <w:spacing w:after="0" w:line="480" w:lineRule="auto"/>
        <w:ind w:left="1530" w:hanging="360"/>
        <w:jc w:val="both"/>
        <w:rPr>
          <w:rFonts w:ascii="Book Antiqua" w:eastAsia="SimSun" w:hAnsi="Book Antiqua" w:cs="Times New Roman"/>
          <w:sz w:val="24"/>
          <w:szCs w:val="20"/>
        </w:rPr>
      </w:pPr>
      <w:r w:rsidRPr="00680D29">
        <w:rPr>
          <w:rFonts w:ascii="Book Antiqua" w:eastAsia="SimSun" w:hAnsi="Book Antiqua" w:cs="Times New Roman"/>
          <w:sz w:val="24"/>
          <w:szCs w:val="20"/>
        </w:rPr>
        <w:t xml:space="preserve">Establecer un esquema que propicie la creación de más y mejores empleos, la innovación tecnológica, la generación de propiedad intelectual, la inversión en infraestructura, al igual que el desarrollo del capital humano y nuevos sectores empresariales y fortalecer los enlaces </w:t>
      </w:r>
      <w:r w:rsidR="00764A81" w:rsidRPr="00680D29">
        <w:rPr>
          <w:rFonts w:ascii="Book Antiqua" w:eastAsia="SimSun" w:hAnsi="Book Antiqua" w:cs="Times New Roman"/>
          <w:sz w:val="24"/>
          <w:szCs w:val="20"/>
        </w:rPr>
        <w:t>interindustriales</w:t>
      </w:r>
      <w:r w:rsidRPr="00680D29">
        <w:rPr>
          <w:rFonts w:ascii="Book Antiqua" w:eastAsia="SimSun" w:hAnsi="Book Antiqua" w:cs="Times New Roman"/>
          <w:sz w:val="24"/>
          <w:szCs w:val="20"/>
        </w:rPr>
        <w:t>;</w:t>
      </w:r>
    </w:p>
    <w:p w14:paraId="476CE8B1" w14:textId="7D7C3EBD" w:rsidR="00742DF9" w:rsidRDefault="00742DF9" w:rsidP="00680D29">
      <w:pPr>
        <w:pStyle w:val="ListParagraph"/>
        <w:numPr>
          <w:ilvl w:val="0"/>
          <w:numId w:val="29"/>
        </w:numPr>
        <w:tabs>
          <w:tab w:val="left" w:pos="1620"/>
        </w:tabs>
        <w:spacing w:after="0" w:line="480" w:lineRule="auto"/>
        <w:ind w:left="1530" w:hanging="360"/>
        <w:jc w:val="both"/>
        <w:rPr>
          <w:rFonts w:ascii="Book Antiqua" w:eastAsia="SimSun" w:hAnsi="Book Antiqua" w:cs="Times New Roman"/>
          <w:sz w:val="24"/>
          <w:szCs w:val="20"/>
        </w:rPr>
      </w:pPr>
      <w:r w:rsidRPr="00680D29">
        <w:rPr>
          <w:rFonts w:ascii="Book Antiqua" w:eastAsia="SimSun" w:hAnsi="Book Antiqua" w:cs="Times New Roman"/>
          <w:sz w:val="24"/>
          <w:szCs w:val="20"/>
        </w:rPr>
        <w:t xml:space="preserve">Fortalecer la industria local estimulando los enlaces interindustriales de ésta con la inversión directa externa (“local outsourcing”); </w:t>
      </w:r>
    </w:p>
    <w:p w14:paraId="45C1E14D" w14:textId="12119424" w:rsidR="003D5E64" w:rsidRPr="00680D29" w:rsidRDefault="00742DF9" w:rsidP="00680D29">
      <w:pPr>
        <w:pStyle w:val="ListParagraph"/>
        <w:numPr>
          <w:ilvl w:val="0"/>
          <w:numId w:val="29"/>
        </w:numPr>
        <w:tabs>
          <w:tab w:val="left" w:pos="1800"/>
        </w:tabs>
        <w:spacing w:after="0" w:line="480" w:lineRule="auto"/>
        <w:ind w:left="1530" w:hanging="360"/>
        <w:jc w:val="both"/>
        <w:rPr>
          <w:rFonts w:ascii="Book Antiqua" w:eastAsia="SimSun" w:hAnsi="Book Antiqua" w:cs="Times New Roman"/>
          <w:sz w:val="24"/>
          <w:szCs w:val="20"/>
        </w:rPr>
      </w:pPr>
      <w:r w:rsidRPr="00680D29">
        <w:rPr>
          <w:rFonts w:ascii="Book Antiqua" w:eastAsia="SimSun" w:hAnsi="Book Antiqua" w:cs="Times New Roman"/>
          <w:sz w:val="24"/>
          <w:szCs w:val="20"/>
        </w:rPr>
        <w:t>Procurar que Puerto Rico pueda ser competitivo a nivel mundial (“world class”) y que pueda enfrentarse a los retos que nos trae la apertura de los mercados internacionales, fomentando la eficiencia productiva local sin establecer impedimentos al tráfico de productos extranjeros.</w:t>
      </w:r>
    </w:p>
    <w:p w14:paraId="26466DAB" w14:textId="59D0AD64" w:rsidR="000550DC" w:rsidRPr="00680D29" w:rsidRDefault="000550DC" w:rsidP="00742DF9">
      <w:pPr>
        <w:pStyle w:val="ListParagraph"/>
        <w:numPr>
          <w:ilvl w:val="0"/>
          <w:numId w:val="9"/>
        </w:numPr>
        <w:tabs>
          <w:tab w:val="left" w:pos="2565"/>
        </w:tabs>
        <w:spacing w:after="0" w:line="480" w:lineRule="auto"/>
        <w:jc w:val="both"/>
        <w:rPr>
          <w:rFonts w:ascii="Book Antiqua" w:eastAsia="SimSun" w:hAnsi="Book Antiqua" w:cs="Times New Roman"/>
          <w:sz w:val="24"/>
          <w:szCs w:val="20"/>
        </w:rPr>
      </w:pPr>
      <w:r w:rsidRPr="00680D29">
        <w:rPr>
          <w:rFonts w:ascii="Book Antiqua" w:eastAsia="SimSun" w:hAnsi="Book Antiqua" w:cs="Times New Roman"/>
          <w:sz w:val="24"/>
          <w:szCs w:val="20"/>
        </w:rPr>
        <w:t>Comité Multidisciplinario para la Reforma de Políticas de Desarrollo Económico e Incentivos.</w:t>
      </w:r>
    </w:p>
    <w:p w14:paraId="668A6D3B" w14:textId="5C66AA7D" w:rsidR="000550DC" w:rsidRDefault="000550DC"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Pr>
          <w:rFonts w:ascii="Book Antiqua" w:eastAsia="SimSun" w:hAnsi="Book Antiqua" w:cs="Times New Roman"/>
          <w:sz w:val="24"/>
          <w:szCs w:val="20"/>
        </w:rPr>
        <w:lastRenderedPageBreak/>
        <w:t xml:space="preserve">Creación. Dentro de los treinta (30) días de la fecha de aprobación de esta </w:t>
      </w:r>
      <w:r w:rsidR="0012460C">
        <w:rPr>
          <w:rFonts w:ascii="Book Antiqua" w:eastAsia="SimSun" w:hAnsi="Book Antiqua" w:cs="Times New Roman"/>
          <w:sz w:val="24"/>
          <w:szCs w:val="20"/>
        </w:rPr>
        <w:t>L</w:t>
      </w:r>
      <w:r>
        <w:rPr>
          <w:rFonts w:ascii="Book Antiqua" w:eastAsia="SimSun" w:hAnsi="Book Antiqua" w:cs="Times New Roman"/>
          <w:sz w:val="24"/>
          <w:szCs w:val="20"/>
        </w:rPr>
        <w:t>ey, se establecerá en cuerpo revisor</w:t>
      </w:r>
      <w:r w:rsidR="003E5111">
        <w:rPr>
          <w:rFonts w:ascii="Book Antiqua" w:eastAsia="SimSun" w:hAnsi="Book Antiqua" w:cs="Times New Roman"/>
          <w:sz w:val="24"/>
          <w:szCs w:val="20"/>
        </w:rPr>
        <w:t xml:space="preserve"> denominado como el </w:t>
      </w:r>
      <w:r w:rsidR="003E5111" w:rsidRPr="003E5111">
        <w:rPr>
          <w:rFonts w:ascii="Book Antiqua" w:eastAsia="SimSun" w:hAnsi="Book Antiqua" w:cs="Times New Roman"/>
          <w:sz w:val="24"/>
          <w:szCs w:val="20"/>
        </w:rPr>
        <w:t>Comité Multidisciplinario para la Reforma de Políticas de Desarrollo Económico e Incentivos</w:t>
      </w:r>
      <w:r w:rsidR="003E5111">
        <w:rPr>
          <w:rFonts w:ascii="Book Antiqua" w:eastAsia="SimSun" w:hAnsi="Book Antiqua" w:cs="Times New Roman"/>
          <w:sz w:val="24"/>
          <w:szCs w:val="20"/>
        </w:rPr>
        <w:t xml:space="preserve">. Este Comité estará </w:t>
      </w:r>
      <w:r w:rsidR="003E5111" w:rsidRPr="00E36985">
        <w:rPr>
          <w:rFonts w:ascii="Book Antiqua" w:eastAsia="SimSun" w:hAnsi="Book Antiqua" w:cs="Times New Roman"/>
          <w:sz w:val="24"/>
          <w:szCs w:val="20"/>
        </w:rPr>
        <w:t xml:space="preserve">compuesto de </w:t>
      </w:r>
      <w:r w:rsidR="00907C87" w:rsidRPr="00680D29">
        <w:rPr>
          <w:rFonts w:ascii="Book Antiqua" w:eastAsia="SimSun" w:hAnsi="Book Antiqua" w:cs="Times New Roman"/>
          <w:sz w:val="24"/>
          <w:szCs w:val="20"/>
        </w:rPr>
        <w:t>once</w:t>
      </w:r>
      <w:r w:rsidR="003E5111" w:rsidRPr="00680D29">
        <w:rPr>
          <w:rFonts w:ascii="Book Antiqua" w:eastAsia="SimSun" w:hAnsi="Book Antiqua" w:cs="Times New Roman"/>
          <w:sz w:val="24"/>
          <w:szCs w:val="20"/>
        </w:rPr>
        <w:t xml:space="preserve"> (</w:t>
      </w:r>
      <w:r w:rsidR="00907C87" w:rsidRPr="00680D29">
        <w:rPr>
          <w:rFonts w:ascii="Book Antiqua" w:eastAsia="SimSun" w:hAnsi="Book Antiqua" w:cs="Times New Roman"/>
          <w:sz w:val="24"/>
          <w:szCs w:val="20"/>
        </w:rPr>
        <w:t>11</w:t>
      </w:r>
      <w:r w:rsidR="003E5111" w:rsidRPr="00680D29">
        <w:rPr>
          <w:rFonts w:ascii="Book Antiqua" w:eastAsia="SimSun" w:hAnsi="Book Antiqua" w:cs="Times New Roman"/>
          <w:sz w:val="24"/>
          <w:szCs w:val="20"/>
        </w:rPr>
        <w:t>) miembros de</w:t>
      </w:r>
      <w:r w:rsidR="00046D62" w:rsidRPr="00680D29">
        <w:rPr>
          <w:rFonts w:ascii="Book Antiqua" w:eastAsia="SimSun" w:hAnsi="Book Antiqua" w:cs="Times New Roman"/>
          <w:sz w:val="24"/>
          <w:szCs w:val="20"/>
        </w:rPr>
        <w:t xml:space="preserve">l sector empresarial, </w:t>
      </w:r>
      <w:r w:rsidR="008D50D6" w:rsidRPr="00680D29">
        <w:rPr>
          <w:rFonts w:ascii="Book Antiqua" w:eastAsia="SimSun" w:hAnsi="Book Antiqua" w:cs="Times New Roman"/>
          <w:sz w:val="24"/>
          <w:szCs w:val="20"/>
        </w:rPr>
        <w:t>siete</w:t>
      </w:r>
      <w:r w:rsidR="00046D62" w:rsidRPr="00680D29">
        <w:rPr>
          <w:rFonts w:ascii="Book Antiqua" w:eastAsia="SimSun" w:hAnsi="Book Antiqua" w:cs="Times New Roman"/>
          <w:sz w:val="24"/>
          <w:szCs w:val="20"/>
        </w:rPr>
        <w:t xml:space="preserve"> (</w:t>
      </w:r>
      <w:r w:rsidR="008D50D6" w:rsidRPr="00680D29">
        <w:rPr>
          <w:rFonts w:ascii="Book Antiqua" w:eastAsia="SimSun" w:hAnsi="Book Antiqua" w:cs="Times New Roman"/>
          <w:sz w:val="24"/>
          <w:szCs w:val="20"/>
        </w:rPr>
        <w:t>7</w:t>
      </w:r>
      <w:r w:rsidR="00046D62" w:rsidRPr="00680D29">
        <w:rPr>
          <w:rFonts w:ascii="Book Antiqua" w:eastAsia="SimSun" w:hAnsi="Book Antiqua" w:cs="Times New Roman"/>
          <w:sz w:val="24"/>
          <w:szCs w:val="20"/>
        </w:rPr>
        <w:t xml:space="preserve">) de los cuales serán nombrados por el Gobernador de las listas sometidas por </w:t>
      </w:r>
      <w:r w:rsidR="00B84CFF" w:rsidRPr="00680D29">
        <w:rPr>
          <w:rFonts w:ascii="Book Antiqua" w:eastAsia="SimSun" w:hAnsi="Book Antiqua" w:cs="Times New Roman"/>
          <w:sz w:val="24"/>
          <w:szCs w:val="20"/>
        </w:rPr>
        <w:t xml:space="preserve">el Colegio de Contadores Públicos Autorizados, la Asociación de Industriales de Puerto Rico, la </w:t>
      </w:r>
      <w:r w:rsidR="00165484" w:rsidRPr="00680D29">
        <w:rPr>
          <w:rFonts w:ascii="Book Antiqua" w:eastAsia="SimSun" w:hAnsi="Book Antiqua" w:cs="Times New Roman"/>
          <w:sz w:val="24"/>
          <w:szCs w:val="20"/>
        </w:rPr>
        <w:t>Cámara</w:t>
      </w:r>
      <w:r w:rsidR="00B84CFF" w:rsidRPr="00680D29">
        <w:rPr>
          <w:rFonts w:ascii="Book Antiqua" w:eastAsia="SimSun" w:hAnsi="Book Antiqua" w:cs="Times New Roman"/>
          <w:sz w:val="24"/>
          <w:szCs w:val="20"/>
        </w:rPr>
        <w:t xml:space="preserve"> de Comercio de Puerto Rico, y </w:t>
      </w:r>
      <w:r w:rsidR="008A6F9D" w:rsidRPr="00680D29">
        <w:rPr>
          <w:rFonts w:ascii="Book Antiqua" w:eastAsia="SimSun" w:hAnsi="Book Antiqua" w:cs="Times New Roman"/>
          <w:sz w:val="24"/>
          <w:szCs w:val="20"/>
        </w:rPr>
        <w:t>Hecho en Puerto Rico,</w:t>
      </w:r>
      <w:r w:rsidR="00B84CFF" w:rsidRPr="00680D29">
        <w:rPr>
          <w:rFonts w:ascii="Book Antiqua" w:eastAsia="SimSun" w:hAnsi="Book Antiqua" w:cs="Times New Roman"/>
          <w:sz w:val="24"/>
          <w:szCs w:val="20"/>
        </w:rPr>
        <w:t xml:space="preserve"> </w:t>
      </w:r>
      <w:r w:rsidR="008D50D6" w:rsidRPr="00680D29">
        <w:rPr>
          <w:rFonts w:ascii="Book Antiqua" w:eastAsia="SimSun" w:hAnsi="Book Antiqua" w:cs="Times New Roman"/>
          <w:sz w:val="24"/>
          <w:szCs w:val="20"/>
        </w:rPr>
        <w:t>uno</w:t>
      </w:r>
      <w:r w:rsidR="00B84CFF" w:rsidRPr="00680D29">
        <w:rPr>
          <w:rFonts w:ascii="Book Antiqua" w:eastAsia="SimSun" w:hAnsi="Book Antiqua" w:cs="Times New Roman"/>
          <w:sz w:val="24"/>
          <w:szCs w:val="20"/>
        </w:rPr>
        <w:t xml:space="preserve"> (</w:t>
      </w:r>
      <w:r w:rsidR="008D50D6" w:rsidRPr="00680D29">
        <w:rPr>
          <w:rFonts w:ascii="Book Antiqua" w:eastAsia="SimSun" w:hAnsi="Book Antiqua" w:cs="Times New Roman"/>
          <w:sz w:val="24"/>
          <w:szCs w:val="20"/>
        </w:rPr>
        <w:t>1</w:t>
      </w:r>
      <w:r w:rsidR="00B84CFF" w:rsidRPr="00680D29">
        <w:rPr>
          <w:rFonts w:ascii="Book Antiqua" w:eastAsia="SimSun" w:hAnsi="Book Antiqua" w:cs="Times New Roman"/>
          <w:sz w:val="24"/>
          <w:szCs w:val="20"/>
        </w:rPr>
        <w:t>) de los cuales será seleccionado por l</w:t>
      </w:r>
      <w:r w:rsidR="0012460C" w:rsidRPr="00680D29">
        <w:rPr>
          <w:rFonts w:ascii="Book Antiqua" w:eastAsia="SimSun" w:hAnsi="Book Antiqua" w:cs="Times New Roman"/>
          <w:sz w:val="24"/>
          <w:szCs w:val="20"/>
        </w:rPr>
        <w:t>a</w:t>
      </w:r>
      <w:r w:rsidR="00B84CFF" w:rsidRPr="00680D29">
        <w:rPr>
          <w:rFonts w:ascii="Book Antiqua" w:eastAsia="SimSun" w:hAnsi="Book Antiqua" w:cs="Times New Roman"/>
          <w:sz w:val="24"/>
          <w:szCs w:val="20"/>
        </w:rPr>
        <w:t xml:space="preserve"> </w:t>
      </w:r>
      <w:r w:rsidR="00EE5362" w:rsidRPr="00680D29">
        <w:rPr>
          <w:rFonts w:ascii="Book Antiqua" w:eastAsia="SimSun" w:hAnsi="Book Antiqua" w:cs="Times New Roman"/>
          <w:sz w:val="24"/>
          <w:szCs w:val="20"/>
        </w:rPr>
        <w:t>Comisión</w:t>
      </w:r>
      <w:r w:rsidR="0075723F" w:rsidRPr="00680D29">
        <w:rPr>
          <w:rFonts w:ascii="Book Antiqua" w:eastAsia="SimSun" w:hAnsi="Book Antiqua" w:cs="Times New Roman"/>
          <w:sz w:val="24"/>
          <w:szCs w:val="20"/>
        </w:rPr>
        <w:t xml:space="preserve"> de Hacienda</w:t>
      </w:r>
      <w:r w:rsidR="00EE5362" w:rsidRPr="00680D29">
        <w:rPr>
          <w:rFonts w:ascii="Book Antiqua" w:eastAsia="SimSun" w:hAnsi="Book Antiqua" w:cs="Times New Roman"/>
          <w:sz w:val="24"/>
          <w:szCs w:val="20"/>
        </w:rPr>
        <w:t xml:space="preserve"> y Presupuesto</w:t>
      </w:r>
      <w:r w:rsidR="0075723F" w:rsidRPr="00680D29">
        <w:rPr>
          <w:rFonts w:ascii="Book Antiqua" w:eastAsia="SimSun" w:hAnsi="Book Antiqua" w:cs="Times New Roman"/>
          <w:sz w:val="24"/>
          <w:szCs w:val="20"/>
        </w:rPr>
        <w:t xml:space="preserve"> de la Cámara de Representantes y </w:t>
      </w:r>
      <w:r w:rsidR="008D50D6" w:rsidRPr="00680D29">
        <w:rPr>
          <w:rFonts w:ascii="Book Antiqua" w:eastAsia="SimSun" w:hAnsi="Book Antiqua" w:cs="Times New Roman"/>
          <w:sz w:val="24"/>
          <w:szCs w:val="20"/>
        </w:rPr>
        <w:t>uno</w:t>
      </w:r>
      <w:r w:rsidR="000E7C63" w:rsidRPr="00680D29">
        <w:rPr>
          <w:rFonts w:ascii="Book Antiqua" w:eastAsia="SimSun" w:hAnsi="Book Antiqua" w:cs="Times New Roman"/>
          <w:sz w:val="24"/>
          <w:szCs w:val="20"/>
        </w:rPr>
        <w:t xml:space="preserve"> (</w:t>
      </w:r>
      <w:r w:rsidR="008D50D6" w:rsidRPr="00680D29">
        <w:rPr>
          <w:rFonts w:ascii="Book Antiqua" w:eastAsia="SimSun" w:hAnsi="Book Antiqua" w:cs="Times New Roman"/>
          <w:sz w:val="24"/>
          <w:szCs w:val="20"/>
        </w:rPr>
        <w:t>1</w:t>
      </w:r>
      <w:r w:rsidR="000E7C63" w:rsidRPr="00680D29">
        <w:rPr>
          <w:rFonts w:ascii="Book Antiqua" w:eastAsia="SimSun" w:hAnsi="Book Antiqua" w:cs="Times New Roman"/>
          <w:sz w:val="24"/>
          <w:szCs w:val="20"/>
        </w:rPr>
        <w:t>) de los cuales</w:t>
      </w:r>
      <w:r w:rsidR="000E7C63" w:rsidRPr="00E36985">
        <w:rPr>
          <w:rFonts w:ascii="Book Antiqua" w:eastAsia="SimSun" w:hAnsi="Book Antiqua" w:cs="Times New Roman"/>
          <w:sz w:val="24"/>
          <w:szCs w:val="20"/>
        </w:rPr>
        <w:t xml:space="preserve"> será</w:t>
      </w:r>
      <w:r w:rsidR="000E7C63">
        <w:rPr>
          <w:rFonts w:ascii="Book Antiqua" w:eastAsia="SimSun" w:hAnsi="Book Antiqua" w:cs="Times New Roman"/>
          <w:sz w:val="24"/>
          <w:szCs w:val="20"/>
        </w:rPr>
        <w:t xml:space="preserve"> seleccionado por </w:t>
      </w:r>
      <w:r w:rsidR="00EE5362">
        <w:rPr>
          <w:rFonts w:ascii="Book Antiqua" w:eastAsia="SimSun" w:hAnsi="Book Antiqua" w:cs="Times New Roman"/>
          <w:sz w:val="24"/>
          <w:szCs w:val="20"/>
        </w:rPr>
        <w:t>la</w:t>
      </w:r>
      <w:r w:rsidR="0075723F">
        <w:rPr>
          <w:rFonts w:ascii="Book Antiqua" w:eastAsia="SimSun" w:hAnsi="Book Antiqua" w:cs="Times New Roman"/>
          <w:sz w:val="24"/>
          <w:szCs w:val="20"/>
        </w:rPr>
        <w:t xml:space="preserve"> </w:t>
      </w:r>
      <w:r w:rsidR="00EB6D7B">
        <w:rPr>
          <w:rFonts w:ascii="Book Antiqua" w:eastAsia="SimSun" w:hAnsi="Book Antiqua" w:cs="Times New Roman"/>
          <w:sz w:val="24"/>
          <w:szCs w:val="20"/>
        </w:rPr>
        <w:t>Comisión</w:t>
      </w:r>
      <w:r w:rsidR="00EE5362">
        <w:rPr>
          <w:rFonts w:ascii="Book Antiqua" w:eastAsia="SimSun" w:hAnsi="Book Antiqua" w:cs="Times New Roman"/>
          <w:sz w:val="24"/>
          <w:szCs w:val="20"/>
        </w:rPr>
        <w:t xml:space="preserve"> de Hacienda</w:t>
      </w:r>
      <w:r w:rsidR="00EB6D7B">
        <w:rPr>
          <w:rFonts w:ascii="Book Antiqua" w:eastAsia="SimSun" w:hAnsi="Book Antiqua" w:cs="Times New Roman"/>
          <w:sz w:val="24"/>
          <w:szCs w:val="20"/>
        </w:rPr>
        <w:t>,</w:t>
      </w:r>
      <w:r w:rsidR="00EB6D7B" w:rsidRPr="00EB6D7B">
        <w:t xml:space="preserve"> </w:t>
      </w:r>
      <w:r w:rsidR="00EB6D7B" w:rsidRPr="00EB6D7B">
        <w:rPr>
          <w:rFonts w:ascii="Book Antiqua" w:eastAsia="SimSun" w:hAnsi="Book Antiqua" w:cs="Times New Roman"/>
          <w:sz w:val="24"/>
          <w:szCs w:val="20"/>
        </w:rPr>
        <w:t>Asuntos Federales y Junta de Supervisión Fiscal</w:t>
      </w:r>
      <w:r w:rsidR="0075723F">
        <w:rPr>
          <w:rFonts w:ascii="Book Antiqua" w:eastAsia="SimSun" w:hAnsi="Book Antiqua" w:cs="Times New Roman"/>
          <w:sz w:val="24"/>
          <w:szCs w:val="20"/>
        </w:rPr>
        <w:t xml:space="preserve"> del Senado de Puerto Rico, respectivamente, el Secretario de Desarrollo Económico y Comercio y el Secretario de Hacienda.</w:t>
      </w:r>
    </w:p>
    <w:p w14:paraId="126CBE79" w14:textId="634B8A62" w:rsidR="00165484" w:rsidRPr="00EC71CA" w:rsidRDefault="0096499E"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sidRPr="00EC71CA">
        <w:rPr>
          <w:rFonts w:ascii="Book Antiqua" w:eastAsia="SimSun" w:hAnsi="Book Antiqua" w:cs="Times New Roman"/>
          <w:sz w:val="24"/>
          <w:szCs w:val="20"/>
        </w:rPr>
        <w:t>Subc</w:t>
      </w:r>
      <w:r w:rsidR="00165484" w:rsidRPr="00EC71CA">
        <w:rPr>
          <w:rFonts w:ascii="Book Antiqua" w:eastAsia="SimSun" w:hAnsi="Book Antiqua" w:cs="Times New Roman"/>
          <w:sz w:val="24"/>
          <w:szCs w:val="20"/>
        </w:rPr>
        <w:t>omités asesores</w:t>
      </w:r>
      <w:r w:rsidR="00E26A52" w:rsidRPr="00EC71CA">
        <w:rPr>
          <w:rFonts w:ascii="Book Antiqua" w:eastAsia="SimSun" w:hAnsi="Book Antiqua" w:cs="Times New Roman"/>
          <w:sz w:val="24"/>
          <w:szCs w:val="20"/>
        </w:rPr>
        <w:t>.</w:t>
      </w:r>
      <w:r w:rsidR="00FF55B3" w:rsidRPr="00EC71CA">
        <w:rPr>
          <w:rFonts w:ascii="Book Antiqua" w:eastAsia="SimSun" w:hAnsi="Book Antiqua" w:cs="Times New Roman"/>
          <w:sz w:val="24"/>
          <w:szCs w:val="20"/>
        </w:rPr>
        <w:t xml:space="preserve"> </w:t>
      </w:r>
      <w:r w:rsidR="00015A8A" w:rsidRPr="00EC71CA">
        <w:rPr>
          <w:rFonts w:ascii="Book Antiqua" w:eastAsia="SimSun" w:hAnsi="Book Antiqua" w:cs="Times New Roman"/>
          <w:sz w:val="24"/>
          <w:szCs w:val="20"/>
        </w:rPr>
        <w:t xml:space="preserve">El Comité podrá nombrar </w:t>
      </w:r>
      <w:r w:rsidRPr="00EC71CA">
        <w:rPr>
          <w:rFonts w:ascii="Book Antiqua" w:eastAsia="SimSun" w:hAnsi="Book Antiqua" w:cs="Times New Roman"/>
          <w:sz w:val="24"/>
          <w:szCs w:val="20"/>
        </w:rPr>
        <w:t>subcomités asesores según fuese necesario.</w:t>
      </w:r>
    </w:p>
    <w:p w14:paraId="2EEF2E79" w14:textId="7B94D715" w:rsidR="00165484" w:rsidRPr="0065382F" w:rsidRDefault="00E26A52"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sidRPr="0065382F">
        <w:rPr>
          <w:rFonts w:ascii="Book Antiqua" w:eastAsia="SimSun" w:hAnsi="Book Antiqua" w:cs="Times New Roman"/>
          <w:sz w:val="24"/>
          <w:szCs w:val="20"/>
        </w:rPr>
        <w:t>Funciones. – El Comité</w:t>
      </w:r>
      <w:r w:rsidR="0065382F" w:rsidRPr="0065382F">
        <w:rPr>
          <w:rFonts w:ascii="Book Antiqua" w:eastAsia="SimSun" w:hAnsi="Book Antiqua" w:cs="Times New Roman"/>
          <w:sz w:val="24"/>
          <w:szCs w:val="20"/>
        </w:rPr>
        <w:t xml:space="preserve"> evaluará todas las leyes que afecten Políticas para Desarrollo Económico e Incentivos en Puerto Rico, incluyendo, pero sin limitarse al Código de Incentivos de Puerto Rico de 2019, el Código de Rentas Internas de Puerto Rico de 2011, y el Código Municipal de Puerto Rico de 2020 para determinar si cumplen con las políticas detalladas en el apartado (a), arriba, a manera de proponer los cambios necesarios para </w:t>
      </w:r>
      <w:r w:rsidR="0065382F" w:rsidRPr="0065382F">
        <w:rPr>
          <w:rFonts w:ascii="Book Antiqua" w:eastAsia="SimSun" w:hAnsi="Book Antiqua" w:cs="Times New Roman"/>
          <w:sz w:val="24"/>
          <w:szCs w:val="20"/>
        </w:rPr>
        <w:lastRenderedPageBreak/>
        <w:t xml:space="preserve">atemperar sus disposiciones a la política </w:t>
      </w:r>
      <w:r w:rsidR="0090617F" w:rsidRPr="0065382F">
        <w:rPr>
          <w:rFonts w:ascii="Book Antiqua" w:eastAsia="SimSun" w:hAnsi="Book Antiqua" w:cs="Times New Roman"/>
          <w:sz w:val="24"/>
          <w:szCs w:val="20"/>
        </w:rPr>
        <w:t>pública</w:t>
      </w:r>
      <w:r w:rsidR="0065382F" w:rsidRPr="0065382F">
        <w:rPr>
          <w:rFonts w:ascii="Book Antiqua" w:eastAsia="SimSun" w:hAnsi="Book Antiqua" w:cs="Times New Roman"/>
          <w:sz w:val="24"/>
          <w:szCs w:val="20"/>
        </w:rPr>
        <w:t xml:space="preserve"> del Gobierno de Puerto Rico para estimular el desarrollo económico sostenible de Puerto Rico.</w:t>
      </w:r>
    </w:p>
    <w:p w14:paraId="5ACD72A0" w14:textId="3473F577" w:rsidR="0065382F"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sidRPr="0065382F">
        <w:rPr>
          <w:rFonts w:ascii="Book Antiqua" w:eastAsia="SimSun" w:hAnsi="Book Antiqua" w:cs="Times New Roman"/>
          <w:sz w:val="24"/>
          <w:szCs w:val="20"/>
        </w:rPr>
        <w:t xml:space="preserve">La función de revisión holística del Comité será llevada a cabo de acuerdo a un plan de trabajo que acarrea estudios económicos y propósitos legislativos y/o cambios reglamentarios. El Comité tendrá el poder para preparar </w:t>
      </w:r>
      <w:r w:rsidR="008D5D79">
        <w:rPr>
          <w:rFonts w:ascii="Book Antiqua" w:eastAsia="SimSun" w:hAnsi="Book Antiqua" w:cs="Times New Roman"/>
          <w:sz w:val="24"/>
          <w:szCs w:val="20"/>
        </w:rPr>
        <w:t xml:space="preserve">borradores de </w:t>
      </w:r>
      <w:r w:rsidRPr="0065382F">
        <w:rPr>
          <w:rFonts w:ascii="Book Antiqua" w:eastAsia="SimSun" w:hAnsi="Book Antiqua" w:cs="Times New Roman"/>
          <w:sz w:val="24"/>
          <w:szCs w:val="20"/>
        </w:rPr>
        <w:t xml:space="preserve">enmiendas o revocaciones a leyes existentes y de sugerir nueva legislación. El Comité tendrá los miembros del </w:t>
      </w:r>
      <w:r w:rsidR="00764A81" w:rsidRPr="0065382F">
        <w:rPr>
          <w:rFonts w:ascii="Book Antiqua" w:eastAsia="SimSun" w:hAnsi="Book Antiqua" w:cs="Times New Roman"/>
          <w:sz w:val="24"/>
          <w:szCs w:val="20"/>
        </w:rPr>
        <w:t>Subcomité</w:t>
      </w:r>
      <w:r w:rsidRPr="0065382F">
        <w:rPr>
          <w:rFonts w:ascii="Book Antiqua" w:eastAsia="SimSun" w:hAnsi="Book Antiqua" w:cs="Times New Roman"/>
          <w:sz w:val="24"/>
          <w:szCs w:val="20"/>
        </w:rPr>
        <w:t xml:space="preserve"> Asesor </w:t>
      </w:r>
      <w:r w:rsidR="00BD7C82">
        <w:rPr>
          <w:rFonts w:ascii="Book Antiqua" w:eastAsia="SimSun" w:hAnsi="Book Antiqua" w:cs="Times New Roman"/>
          <w:sz w:val="24"/>
          <w:szCs w:val="20"/>
        </w:rPr>
        <w:t xml:space="preserve">el </w:t>
      </w:r>
      <w:r w:rsidR="00D214D9">
        <w:rPr>
          <w:rFonts w:ascii="Book Antiqua" w:eastAsia="SimSun" w:hAnsi="Book Antiqua" w:cs="Times New Roman"/>
          <w:sz w:val="24"/>
          <w:szCs w:val="20"/>
        </w:rPr>
        <w:t>cual</w:t>
      </w:r>
      <w:r w:rsidRPr="0065382F">
        <w:rPr>
          <w:rFonts w:ascii="Book Antiqua" w:eastAsia="SimSun" w:hAnsi="Book Antiqua" w:cs="Times New Roman"/>
          <w:sz w:val="24"/>
          <w:szCs w:val="20"/>
        </w:rPr>
        <w:t xml:space="preserve"> tendrá la obligación de colaborar con el Comité en la preparación de estudios e informes técnicos, la compilación y preparación de informes estadísticos, propuestas y cualquier otro informe de acuerdo a los mandatos delegados por</w:t>
      </w:r>
      <w:r w:rsidR="00D214D9">
        <w:rPr>
          <w:rFonts w:ascii="Book Antiqua" w:eastAsia="SimSun" w:hAnsi="Book Antiqua" w:cs="Times New Roman"/>
          <w:sz w:val="24"/>
          <w:szCs w:val="20"/>
        </w:rPr>
        <w:t xml:space="preserve"> los</w:t>
      </w:r>
      <w:r w:rsidRPr="0065382F">
        <w:rPr>
          <w:rFonts w:ascii="Book Antiqua" w:eastAsia="SimSun" w:hAnsi="Book Antiqua" w:cs="Times New Roman"/>
          <w:sz w:val="24"/>
          <w:szCs w:val="20"/>
        </w:rPr>
        <w:t xml:space="preserve"> miembros del Comité. </w:t>
      </w:r>
    </w:p>
    <w:p w14:paraId="470F1AE1" w14:textId="0A35F3C6" w:rsidR="0065382F"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Pr>
          <w:rFonts w:ascii="Book Antiqua" w:eastAsia="SimSun" w:hAnsi="Book Antiqua" w:cs="Times New Roman"/>
          <w:sz w:val="24"/>
          <w:szCs w:val="20"/>
        </w:rPr>
        <w:t>Antes del 31 de diciembre de 2023, el Comité deberá someter al Gobernador de Puerto Rico y los Presidentes de la Cámara de Representantes y el Senado de Puerto Rico un plan de trabajo que deberá identificar: (i) los diferentes grupos de trabajo que serán requeridos para estudi</w:t>
      </w:r>
      <w:r w:rsidR="00D214D9">
        <w:rPr>
          <w:rFonts w:ascii="Book Antiqua" w:eastAsia="SimSun" w:hAnsi="Book Antiqua" w:cs="Times New Roman"/>
          <w:sz w:val="24"/>
          <w:szCs w:val="20"/>
        </w:rPr>
        <w:t>os</w:t>
      </w:r>
      <w:r>
        <w:rPr>
          <w:rFonts w:ascii="Book Antiqua" w:eastAsia="SimSun" w:hAnsi="Book Antiqua" w:cs="Times New Roman"/>
          <w:sz w:val="24"/>
          <w:szCs w:val="20"/>
        </w:rPr>
        <w:t xml:space="preserve">, informes </w:t>
      </w:r>
      <w:r w:rsidR="00B06895">
        <w:rPr>
          <w:rFonts w:ascii="Book Antiqua" w:eastAsia="SimSun" w:hAnsi="Book Antiqua" w:cs="Times New Roman"/>
          <w:sz w:val="24"/>
          <w:szCs w:val="20"/>
        </w:rPr>
        <w:t>u</w:t>
      </w:r>
      <w:r>
        <w:rPr>
          <w:rFonts w:ascii="Book Antiqua" w:eastAsia="SimSun" w:hAnsi="Book Antiqua" w:cs="Times New Roman"/>
          <w:sz w:val="24"/>
          <w:szCs w:val="20"/>
        </w:rPr>
        <w:t xml:space="preserve"> otros documentos que deban ser sometidos para cumplir con los propósitos de esta Ley; (ii) identificación de documentos a ser preparados y entregados, tales como, estudios económicos, informes de recomendaciones, borradores de legislación y otros; y (iii) un estimado de los costos requeridos para el cumplimiento con los propósitos de esta Ley.</w:t>
      </w:r>
    </w:p>
    <w:p w14:paraId="18AAE213" w14:textId="42875FFC" w:rsidR="0065382F"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Pr>
          <w:rFonts w:ascii="Book Antiqua" w:eastAsia="SimSun" w:hAnsi="Book Antiqua" w:cs="Times New Roman"/>
          <w:sz w:val="24"/>
          <w:szCs w:val="20"/>
        </w:rPr>
        <w:lastRenderedPageBreak/>
        <w:t xml:space="preserve">Dentro de un periodo que no excederá de quince (15) días del recibo de dicho plan de trabajo, el Gobernador y los representantes de la Cámara de Representantes y del Senado deberán someter individualmente comentarios y recomendaciones al plan así entregado. Una vez dicho periodo haya culminado, el Comité, dentro de un periodo de diez (10) días, deberá considerar los comentarios y recomendaciones sometidas por el Gobernador y los </w:t>
      </w:r>
      <w:r w:rsidRPr="0065382F">
        <w:rPr>
          <w:rFonts w:ascii="Book Antiqua" w:eastAsia="SimSun" w:hAnsi="Book Antiqua" w:cs="Times New Roman"/>
          <w:sz w:val="24"/>
          <w:szCs w:val="20"/>
        </w:rPr>
        <w:t>representantes de la Cámara de Representantes y del Senado</w:t>
      </w:r>
      <w:r>
        <w:rPr>
          <w:rFonts w:ascii="Book Antiqua" w:eastAsia="SimSun" w:hAnsi="Book Antiqua" w:cs="Times New Roman"/>
          <w:sz w:val="24"/>
          <w:szCs w:val="20"/>
        </w:rPr>
        <w:t xml:space="preserve"> y deberá aceptar dichos comentarios y recomendaciones según estime necesario, haciendo así el plan final.</w:t>
      </w:r>
    </w:p>
    <w:p w14:paraId="13266C24" w14:textId="52D5AA60" w:rsidR="0065382F"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Pr>
          <w:rFonts w:ascii="Book Antiqua" w:eastAsia="SimSun" w:hAnsi="Book Antiqua" w:cs="Times New Roman"/>
          <w:sz w:val="24"/>
          <w:szCs w:val="20"/>
        </w:rPr>
        <w:t xml:space="preserve">El trabajo </w:t>
      </w:r>
      <w:r w:rsidR="0067230A">
        <w:rPr>
          <w:rFonts w:ascii="Book Antiqua" w:eastAsia="SimSun" w:hAnsi="Book Antiqua" w:cs="Times New Roman"/>
          <w:sz w:val="24"/>
          <w:szCs w:val="20"/>
        </w:rPr>
        <w:t>de</w:t>
      </w:r>
      <w:r>
        <w:rPr>
          <w:rFonts w:ascii="Book Antiqua" w:eastAsia="SimSun" w:hAnsi="Book Antiqua" w:cs="Times New Roman"/>
          <w:sz w:val="24"/>
          <w:szCs w:val="20"/>
        </w:rPr>
        <w:t xml:space="preserve"> la revisión de </w:t>
      </w:r>
      <w:r w:rsidR="00AA0423">
        <w:rPr>
          <w:rFonts w:ascii="Book Antiqua" w:eastAsia="SimSun" w:hAnsi="Book Antiqua" w:cs="Times New Roman"/>
          <w:sz w:val="24"/>
          <w:szCs w:val="20"/>
        </w:rPr>
        <w:t>leyes,</w:t>
      </w:r>
      <w:r>
        <w:rPr>
          <w:rFonts w:ascii="Book Antiqua" w:eastAsia="SimSun" w:hAnsi="Book Antiqua" w:cs="Times New Roman"/>
          <w:sz w:val="24"/>
          <w:szCs w:val="20"/>
        </w:rPr>
        <w:t xml:space="preserve"> así como la formulación de nueva legislación que cumpla con las necesidades identificadas por el Comité deberán ser sometida para evaluación y aprobación de la Asamblea Legislativa antes del 1 de octubre de 2024.</w:t>
      </w:r>
    </w:p>
    <w:p w14:paraId="7B0A4F45" w14:textId="595F7953" w:rsidR="0065382F" w:rsidRPr="0065382F"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Pr>
          <w:rFonts w:ascii="Book Antiqua" w:eastAsia="SimSun" w:hAnsi="Book Antiqua" w:cs="Times New Roman"/>
          <w:sz w:val="24"/>
          <w:szCs w:val="20"/>
        </w:rPr>
        <w:t>El trabajo del Comité deberá cumplir con la política pública, principios y parámetros establecidos en esta Ley.</w:t>
      </w:r>
    </w:p>
    <w:p w14:paraId="1CFFAAC5" w14:textId="711A4372" w:rsidR="00BE3E95" w:rsidRDefault="00BE3E95"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Pr>
          <w:rFonts w:ascii="Book Antiqua" w:eastAsia="SimSun" w:hAnsi="Book Antiqua" w:cs="Times New Roman"/>
          <w:sz w:val="24"/>
          <w:szCs w:val="20"/>
        </w:rPr>
        <w:t xml:space="preserve">Contratación. -  Cuando las funciones </w:t>
      </w:r>
      <w:r w:rsidR="007F6A98">
        <w:rPr>
          <w:rFonts w:ascii="Book Antiqua" w:eastAsia="SimSun" w:hAnsi="Book Antiqua" w:cs="Times New Roman"/>
          <w:sz w:val="24"/>
          <w:szCs w:val="20"/>
        </w:rPr>
        <w:t xml:space="preserve">impuestas así lo requieran, el Comité queda autorizado a contratar con, o compensar, aquellos profesionales que sean necesarios para </w:t>
      </w:r>
      <w:r w:rsidR="00F642F0">
        <w:rPr>
          <w:rFonts w:ascii="Book Antiqua" w:eastAsia="SimSun" w:hAnsi="Book Antiqua" w:cs="Times New Roman"/>
          <w:sz w:val="24"/>
          <w:szCs w:val="20"/>
        </w:rPr>
        <w:t>poder cumplir con las responsabilidades impuestas por esta Ley.</w:t>
      </w:r>
    </w:p>
    <w:p w14:paraId="4AA910AA" w14:textId="042F0476" w:rsidR="00BE3E95" w:rsidRDefault="00BE3E95"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Pr>
          <w:rFonts w:ascii="Book Antiqua" w:eastAsia="SimSun" w:hAnsi="Book Antiqua" w:cs="Times New Roman"/>
          <w:sz w:val="24"/>
          <w:szCs w:val="20"/>
        </w:rPr>
        <w:t xml:space="preserve">Reglamentación. </w:t>
      </w:r>
      <w:r w:rsidR="00F642F0">
        <w:rPr>
          <w:rFonts w:ascii="Book Antiqua" w:eastAsia="SimSun" w:hAnsi="Book Antiqua" w:cs="Times New Roman"/>
          <w:sz w:val="24"/>
          <w:szCs w:val="20"/>
        </w:rPr>
        <w:t>– El Comité podrá promulgar aquell</w:t>
      </w:r>
      <w:r w:rsidR="000057C9">
        <w:rPr>
          <w:rFonts w:ascii="Book Antiqua" w:eastAsia="SimSun" w:hAnsi="Book Antiqua" w:cs="Times New Roman"/>
          <w:sz w:val="24"/>
          <w:szCs w:val="20"/>
        </w:rPr>
        <w:t>os estatutos internos o reglamentación necesaria para cumplir con los propósitos de esta Ley.</w:t>
      </w:r>
    </w:p>
    <w:bookmarkEnd w:id="14"/>
    <w:p w14:paraId="51BA46B7" w14:textId="77777777" w:rsidR="003E4B30" w:rsidRDefault="00A22F67" w:rsidP="003E4B30">
      <w:pPr>
        <w:tabs>
          <w:tab w:val="left" w:pos="2565"/>
        </w:tabs>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lastRenderedPageBreak/>
        <w:t xml:space="preserve">Artículo 8. </w:t>
      </w:r>
      <w:r w:rsidR="003E4B30" w:rsidRPr="003E4B30">
        <w:rPr>
          <w:rFonts w:ascii="Book Antiqua" w:eastAsia="SimSun" w:hAnsi="Book Antiqua" w:cs="Times New Roman"/>
          <w:sz w:val="24"/>
          <w:szCs w:val="20"/>
        </w:rPr>
        <w:t>— Conflicto</w:t>
      </w:r>
      <w:r w:rsidR="003E4B30">
        <w:rPr>
          <w:rFonts w:ascii="Book Antiqua" w:eastAsia="SimSun" w:hAnsi="Book Antiqua" w:cs="Times New Roman"/>
          <w:sz w:val="24"/>
          <w:szCs w:val="20"/>
        </w:rPr>
        <w:t>.</w:t>
      </w:r>
      <w:r w:rsidR="003E4B30" w:rsidRPr="003E4B30">
        <w:rPr>
          <w:rFonts w:ascii="Book Antiqua" w:eastAsia="SimSun" w:hAnsi="Book Antiqua" w:cs="Times New Roman"/>
          <w:sz w:val="24"/>
          <w:szCs w:val="20"/>
        </w:rPr>
        <w:t xml:space="preserve"> </w:t>
      </w:r>
    </w:p>
    <w:p w14:paraId="01069107" w14:textId="7F00834E" w:rsidR="003E4B30" w:rsidRDefault="003E4B30" w:rsidP="003E4B30">
      <w:pPr>
        <w:tabs>
          <w:tab w:val="left" w:pos="2565"/>
        </w:tabs>
        <w:spacing w:after="0" w:line="480" w:lineRule="auto"/>
        <w:ind w:firstLine="720"/>
        <w:jc w:val="both"/>
        <w:rPr>
          <w:rFonts w:ascii="Book Antiqua" w:eastAsia="SimSun" w:hAnsi="Book Antiqua" w:cs="Times New Roman"/>
          <w:sz w:val="24"/>
          <w:szCs w:val="20"/>
        </w:rPr>
      </w:pPr>
      <w:r w:rsidRPr="003E4B30">
        <w:rPr>
          <w:rFonts w:ascii="Book Antiqua" w:eastAsia="SimSun" w:hAnsi="Book Antiqua" w:cs="Times New Roman"/>
          <w:sz w:val="24"/>
          <w:szCs w:val="20"/>
        </w:rPr>
        <w:t>En el caso de conflicto entre la versión en inglés y la versión en español de esta Ley, la versión en inglés prevalecerá en la interpretación de la misma, que será el siguiente:</w:t>
      </w:r>
    </w:p>
    <w:p w14:paraId="3CAEF24B"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Article 1 – Paragraphs 17 and 40 of subsection (a) of Section 1020.01 of Act 60-2019, as amended, known as the "Puerto Rico Incentives Code," are hereby amended as follows and a new definition in paragraphs 72, 73, 74 and 75 of subsection (a) of Section 1020.01 of Act 60-2019 is added:</w:t>
      </w:r>
    </w:p>
    <w:p w14:paraId="1E91F4B9" w14:textId="44939BF3" w:rsidR="003E4B30" w:rsidRPr="003E4B30" w:rsidRDefault="003E4B30" w:rsidP="00C87AB3">
      <w:pPr>
        <w:tabs>
          <w:tab w:val="left" w:pos="0"/>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“Section 1020.01. – General Definitions.</w:t>
      </w:r>
    </w:p>
    <w:p w14:paraId="60663000" w14:textId="77777777" w:rsidR="003E4B30" w:rsidRPr="003E4B30" w:rsidRDefault="003E4B30" w:rsidP="00EC71CA">
      <w:pPr>
        <w:numPr>
          <w:ilvl w:val="0"/>
          <w:numId w:val="18"/>
        </w:numPr>
        <w:tabs>
          <w:tab w:val="left" w:pos="2565"/>
        </w:tabs>
        <w:spacing w:after="0" w:line="480" w:lineRule="auto"/>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For purposes of this Code, the following terms, words, and phrases shall have the meaning and the scope stated below, where not otherwise manifestly incompatible with the intent thereof: </w:t>
      </w:r>
    </w:p>
    <w:p w14:paraId="4B4C6530" w14:textId="77777777" w:rsidR="003E4B30" w:rsidRPr="003E4B30" w:rsidRDefault="003E4B30" w:rsidP="00EC71CA">
      <w:pPr>
        <w:numPr>
          <w:ilvl w:val="0"/>
          <w:numId w:val="19"/>
        </w:numPr>
        <w:tabs>
          <w:tab w:val="left" w:pos="2565"/>
        </w:tabs>
        <w:spacing w:after="0" w:line="480" w:lineRule="auto"/>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w:t>
      </w:r>
    </w:p>
    <w:p w14:paraId="4C0C3BC6" w14:textId="6253EE29" w:rsidR="003E4B30" w:rsidRDefault="003E4B30" w:rsidP="00C87AB3">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(17) Tax Credit. - Contribution by means of a credit to an Exempt Business or an Eligible Person, </w:t>
      </w:r>
      <w:r w:rsidRPr="003E4B30">
        <w:rPr>
          <w:rFonts w:ascii="Book Antiqua" w:eastAsia="SimSun" w:hAnsi="Book Antiqua" w:cs="Times New Roman"/>
          <w:i/>
          <w:iCs/>
          <w:sz w:val="24"/>
          <w:szCs w:val="20"/>
          <w:lang w:val="en-US"/>
        </w:rPr>
        <w:t>including refundable tax credits under Section 3060.01,</w:t>
      </w:r>
      <w:r w:rsidRPr="003E4B30">
        <w:rPr>
          <w:rFonts w:ascii="Book Antiqua" w:eastAsia="SimSun" w:hAnsi="Book Antiqua" w:cs="Times New Roman"/>
          <w:sz w:val="24"/>
          <w:szCs w:val="20"/>
          <w:lang w:val="en-US"/>
        </w:rPr>
        <w:t xml:space="preserve"> to promote its business development, subject to the limits and terms established by this Code, </w:t>
      </w:r>
      <w:r w:rsidRPr="003E4B30">
        <w:rPr>
          <w:rFonts w:ascii="Book Antiqua" w:eastAsia="SimSun" w:hAnsi="Book Antiqua" w:cs="Times New Roman"/>
          <w:i/>
          <w:iCs/>
          <w:sz w:val="24"/>
          <w:szCs w:val="20"/>
          <w:lang w:val="en-US"/>
        </w:rPr>
        <w:t>Prior Incentives Laws,</w:t>
      </w:r>
      <w:r w:rsidRPr="003E4B30">
        <w:rPr>
          <w:rFonts w:ascii="Book Antiqua" w:eastAsia="SimSun" w:hAnsi="Book Antiqua" w:cs="Times New Roman"/>
          <w:sz w:val="24"/>
          <w:szCs w:val="20"/>
          <w:lang w:val="en-US"/>
        </w:rPr>
        <w:t xml:space="preserve"> and the Incentives Regulations and that is granted through an incentives agreement</w:t>
      </w:r>
      <w:r w:rsidRPr="003E4B30">
        <w:rPr>
          <w:rFonts w:ascii="Book Antiqua" w:eastAsia="SimSun" w:hAnsi="Book Antiqua" w:cs="Times New Roman"/>
          <w:i/>
          <w:iCs/>
          <w:sz w:val="24"/>
          <w:szCs w:val="20"/>
          <w:lang w:val="en-US"/>
        </w:rPr>
        <w:t>, Decree, certification or by operation of applicable law</w:t>
      </w:r>
      <w:r w:rsidRPr="003E4B30">
        <w:rPr>
          <w:rFonts w:ascii="Book Antiqua" w:eastAsia="SimSun" w:hAnsi="Book Antiqua" w:cs="Times New Roman"/>
          <w:sz w:val="24"/>
          <w:szCs w:val="20"/>
          <w:lang w:val="en-US"/>
        </w:rPr>
        <w:t>.</w:t>
      </w:r>
    </w:p>
    <w:p w14:paraId="76AEE791" w14:textId="277A56A3" w:rsidR="00E91153" w:rsidRPr="003E4B30" w:rsidRDefault="00E91153" w:rsidP="00C87AB3">
      <w:pPr>
        <w:tabs>
          <w:tab w:val="left" w:pos="2565"/>
        </w:tabs>
        <w:spacing w:after="0" w:line="480" w:lineRule="auto"/>
        <w:ind w:firstLine="720"/>
        <w:jc w:val="both"/>
        <w:rPr>
          <w:rFonts w:ascii="Book Antiqua" w:eastAsia="SimSun" w:hAnsi="Book Antiqua" w:cs="Times New Roman"/>
          <w:sz w:val="24"/>
          <w:szCs w:val="20"/>
          <w:lang w:val="en-US"/>
        </w:rPr>
      </w:pPr>
      <w:r>
        <w:rPr>
          <w:rFonts w:ascii="Book Antiqua" w:eastAsia="SimSun" w:hAnsi="Book Antiqua" w:cs="Times New Roman"/>
          <w:sz w:val="24"/>
          <w:szCs w:val="20"/>
          <w:lang w:val="en-US"/>
        </w:rPr>
        <w:t>…</w:t>
      </w:r>
    </w:p>
    <w:p w14:paraId="0C5DFED0" w14:textId="77777777" w:rsidR="003E4B30" w:rsidRDefault="003E4B30" w:rsidP="003E4B30">
      <w:pPr>
        <w:tabs>
          <w:tab w:val="left" w:pos="2565"/>
        </w:tabs>
        <w:spacing w:after="0" w:line="480" w:lineRule="auto"/>
        <w:ind w:firstLine="720"/>
        <w:jc w:val="both"/>
        <w:rPr>
          <w:rFonts w:ascii="Book Antiqua" w:eastAsia="SimSun" w:hAnsi="Book Antiqua" w:cs="Times New Roman"/>
          <w:i/>
          <w:iCs/>
          <w:sz w:val="24"/>
          <w:szCs w:val="20"/>
          <w:lang w:val="en-US"/>
        </w:rPr>
      </w:pPr>
      <w:r w:rsidRPr="003E4B30">
        <w:rPr>
          <w:rFonts w:ascii="Book Antiqua" w:eastAsia="SimSun" w:hAnsi="Book Antiqua" w:cs="Times New Roman"/>
          <w:sz w:val="24"/>
          <w:szCs w:val="20"/>
          <w:lang w:val="en-US"/>
        </w:rPr>
        <w:t xml:space="preserve">(40) "Municipal License Tax Act". - Means Act No. 113 of July 10, 1974, as amended, known as the "Municipal License Tax Act," </w:t>
      </w:r>
      <w:r w:rsidRPr="003E4B30">
        <w:rPr>
          <w:rFonts w:ascii="Book Antiqua" w:eastAsia="SimSun" w:hAnsi="Book Antiqua" w:cs="Times New Roman"/>
          <w:i/>
          <w:iCs/>
          <w:sz w:val="24"/>
          <w:szCs w:val="20"/>
          <w:lang w:val="en-US"/>
        </w:rPr>
        <w:t xml:space="preserve">Chapter III of Book VII of Act No. </w:t>
      </w:r>
      <w:r w:rsidRPr="003E4B30">
        <w:rPr>
          <w:rFonts w:ascii="Book Antiqua" w:eastAsia="SimSun" w:hAnsi="Book Antiqua" w:cs="Times New Roman"/>
          <w:i/>
          <w:iCs/>
          <w:sz w:val="24"/>
          <w:szCs w:val="20"/>
          <w:lang w:val="en-US"/>
        </w:rPr>
        <w:lastRenderedPageBreak/>
        <w:t>107 of August 14, 2020, as amended, known as the "Municipal Code of Puerto Rico," and any or any substitute or successor statute.”</w:t>
      </w:r>
    </w:p>
    <w:p w14:paraId="48558620" w14:textId="4FCD56B8" w:rsidR="0062519E" w:rsidRPr="003E4B30" w:rsidRDefault="0062519E" w:rsidP="003E4B30">
      <w:pPr>
        <w:tabs>
          <w:tab w:val="left" w:pos="2565"/>
        </w:tabs>
        <w:spacing w:after="0" w:line="480" w:lineRule="auto"/>
        <w:ind w:firstLine="720"/>
        <w:jc w:val="both"/>
        <w:rPr>
          <w:rFonts w:ascii="Book Antiqua" w:eastAsia="SimSun" w:hAnsi="Book Antiqua" w:cs="Times New Roman"/>
          <w:i/>
          <w:iCs/>
          <w:sz w:val="24"/>
          <w:szCs w:val="20"/>
          <w:lang w:val="en-US"/>
        </w:rPr>
      </w:pPr>
      <w:r>
        <w:rPr>
          <w:rFonts w:ascii="Book Antiqua" w:eastAsia="SimSun" w:hAnsi="Book Antiqua" w:cs="Times New Roman"/>
          <w:i/>
          <w:iCs/>
          <w:sz w:val="24"/>
          <w:szCs w:val="20"/>
          <w:lang w:val="en-US"/>
        </w:rPr>
        <w:t>…</w:t>
      </w:r>
    </w:p>
    <w:p w14:paraId="0D0529E9" w14:textId="3367AAC6" w:rsidR="003E4B30" w:rsidRPr="003E4B30" w:rsidRDefault="003E4B30" w:rsidP="0062519E">
      <w:pPr>
        <w:tabs>
          <w:tab w:val="left" w:pos="1260"/>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(72) </w:t>
      </w:r>
      <w:r w:rsidRPr="003E4B30">
        <w:rPr>
          <w:rFonts w:ascii="Book Antiqua" w:eastAsia="SimSun" w:hAnsi="Book Antiqua" w:cs="Times New Roman"/>
          <w:sz w:val="24"/>
          <w:szCs w:val="20"/>
          <w:lang w:val="en-US"/>
        </w:rPr>
        <w:tab/>
      </w:r>
      <w:r w:rsidRPr="003E4B30">
        <w:rPr>
          <w:rFonts w:ascii="Book Antiqua" w:eastAsia="SimSun" w:hAnsi="Book Antiqua" w:cs="Times New Roman"/>
          <w:i/>
          <w:iCs/>
          <w:sz w:val="24"/>
          <w:szCs w:val="20"/>
          <w:lang w:val="en-US"/>
        </w:rPr>
        <w:t>Model Rules</w:t>
      </w:r>
      <w:r w:rsidRPr="003E4B30">
        <w:rPr>
          <w:rFonts w:ascii="Book Antiqua" w:eastAsia="SimSun" w:hAnsi="Book Antiqua" w:cs="Times New Roman"/>
          <w:sz w:val="24"/>
          <w:szCs w:val="20"/>
          <w:lang w:val="en-US"/>
        </w:rPr>
        <w:t xml:space="preserve"> – </w:t>
      </w:r>
      <w:r w:rsidRPr="003E4B30">
        <w:rPr>
          <w:rFonts w:ascii="Book Antiqua" w:eastAsia="SimSun" w:hAnsi="Book Antiqua" w:cs="Times New Roman"/>
          <w:i/>
          <w:iCs/>
          <w:sz w:val="24"/>
          <w:szCs w:val="20"/>
          <w:lang w:val="en-US"/>
        </w:rPr>
        <w:t xml:space="preserve">Shall mean the model rules issued by the Organization for Economic Co-operation and Development (OECD) in December 2021 under the title Tax Challenges Arising from </w:t>
      </w:r>
      <w:r w:rsidR="0062519E" w:rsidRPr="003E4B30">
        <w:rPr>
          <w:rFonts w:ascii="Book Antiqua" w:eastAsia="SimSun" w:hAnsi="Book Antiqua" w:cs="Times New Roman"/>
          <w:i/>
          <w:iCs/>
          <w:sz w:val="24"/>
          <w:szCs w:val="20"/>
          <w:lang w:val="en-US"/>
        </w:rPr>
        <w:t>Digitalization</w:t>
      </w:r>
      <w:r w:rsidRPr="003E4B30">
        <w:rPr>
          <w:rFonts w:ascii="Book Antiqua" w:eastAsia="SimSun" w:hAnsi="Book Antiqua" w:cs="Times New Roman"/>
          <w:i/>
          <w:iCs/>
          <w:sz w:val="24"/>
          <w:szCs w:val="20"/>
          <w:lang w:val="en-US"/>
        </w:rPr>
        <w:t xml:space="preserve"> of the Economy – Global Anti-Base Erosion Model Rules (Pillar Two): Inclusive Framework on BEPS, OECD/G20 Base Erosion and Profit Shifting Project, OECD Publishing, Paris, as amended or substituted from time to time, and will be hereinafter referred to as Model Rules.</w:t>
      </w:r>
    </w:p>
    <w:p w14:paraId="1A2599E7" w14:textId="77777777" w:rsidR="003E4B30" w:rsidRPr="003E4B30" w:rsidRDefault="003E4B30" w:rsidP="0062519E">
      <w:pPr>
        <w:tabs>
          <w:tab w:val="left" w:pos="1170"/>
        </w:tabs>
        <w:spacing w:after="0" w:line="480" w:lineRule="auto"/>
        <w:ind w:firstLine="72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(73)</w:t>
      </w:r>
      <w:r w:rsidRPr="003E4B30">
        <w:rPr>
          <w:rFonts w:ascii="Book Antiqua" w:eastAsia="SimSun" w:hAnsi="Book Antiqua" w:cs="Times New Roman"/>
          <w:i/>
          <w:iCs/>
          <w:sz w:val="24"/>
          <w:szCs w:val="20"/>
          <w:lang w:val="en-US"/>
        </w:rPr>
        <w:tab/>
        <w:t>GloBE Income – Shall have the meaning ascribed to such term in Article 3.1.1 of the Pillar 2 Model Rules, as interpreted in official guidance from the OECD from time to time.</w:t>
      </w:r>
    </w:p>
    <w:p w14:paraId="2F8DE69F" w14:textId="5D967BB0" w:rsidR="003E4B30" w:rsidRPr="003E4B30" w:rsidRDefault="003E4B30" w:rsidP="003E4B30">
      <w:pPr>
        <w:tabs>
          <w:tab w:val="left" w:pos="2565"/>
        </w:tabs>
        <w:spacing w:after="0" w:line="480" w:lineRule="auto"/>
        <w:ind w:firstLine="72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(74) </w:t>
      </w:r>
      <w:r w:rsidRPr="0030105B">
        <w:rPr>
          <w:rFonts w:ascii="Book Antiqua" w:eastAsia="SimSun" w:hAnsi="Book Antiqua" w:cs="Times New Roman"/>
          <w:i/>
          <w:iCs/>
          <w:sz w:val="24"/>
          <w:szCs w:val="20"/>
          <w:lang w:val="en-US"/>
        </w:rPr>
        <w:t>Gross Receipts</w:t>
      </w:r>
      <w:r w:rsidRPr="003E4B30">
        <w:rPr>
          <w:rFonts w:ascii="Book Antiqua" w:eastAsia="SimSun" w:hAnsi="Book Antiqua" w:cs="Times New Roman"/>
          <w:i/>
          <w:iCs/>
          <w:sz w:val="24"/>
          <w:szCs w:val="20"/>
          <w:lang w:val="en-US"/>
        </w:rPr>
        <w:t xml:space="preserve">. – As used in Section 3060.01 of this Code, the term Gross Receipts means the total </w:t>
      </w:r>
      <w:r w:rsidR="003B35B7">
        <w:rPr>
          <w:rFonts w:ascii="Book Antiqua" w:eastAsia="SimSun" w:hAnsi="Book Antiqua" w:cs="Times New Roman"/>
          <w:i/>
          <w:iCs/>
          <w:sz w:val="24"/>
          <w:szCs w:val="20"/>
          <w:lang w:val="en-US"/>
        </w:rPr>
        <w:t xml:space="preserve">amount of </w:t>
      </w:r>
      <w:r w:rsidRPr="003E4B30">
        <w:rPr>
          <w:rFonts w:ascii="Book Antiqua" w:eastAsia="SimSun" w:hAnsi="Book Antiqua" w:cs="Times New Roman"/>
          <w:i/>
          <w:iCs/>
          <w:sz w:val="24"/>
          <w:szCs w:val="20"/>
          <w:lang w:val="en-US"/>
        </w:rPr>
        <w:t>receipts</w:t>
      </w:r>
      <w:r w:rsidR="00BC4BC9">
        <w:rPr>
          <w:rFonts w:ascii="Book Antiqua" w:eastAsia="SimSun" w:hAnsi="Book Antiqua" w:cs="Times New Roman"/>
          <w:i/>
          <w:iCs/>
          <w:sz w:val="24"/>
          <w:szCs w:val="20"/>
          <w:lang w:val="en-US"/>
        </w:rPr>
        <w:t xml:space="preserve"> and accruals</w:t>
      </w:r>
      <w:r w:rsidRPr="003E4B30">
        <w:rPr>
          <w:rFonts w:ascii="Book Antiqua" w:eastAsia="SimSun" w:hAnsi="Book Antiqua" w:cs="Times New Roman"/>
          <w:i/>
          <w:iCs/>
          <w:sz w:val="24"/>
          <w:szCs w:val="20"/>
          <w:lang w:val="en-US"/>
        </w:rPr>
        <w:t xml:space="preserve"> from the sale, lease or rental of property held primarily for sale, lease, or rental in the ordinary course of trade or business, and gross income from all other sources (without regard to whether such receipts or income are from sources within or without Puerto Rico</w:t>
      </w:r>
      <w:r w:rsidR="00276534" w:rsidRPr="00680D29">
        <w:rPr>
          <w:lang w:val="en-US"/>
        </w:rPr>
        <w:t xml:space="preserve"> </w:t>
      </w:r>
      <w:r w:rsidR="00EA3432">
        <w:rPr>
          <w:rFonts w:ascii="Book Antiqua" w:eastAsia="SimSun" w:hAnsi="Book Antiqua" w:cs="Times New Roman"/>
          <w:i/>
          <w:iCs/>
          <w:sz w:val="24"/>
          <w:szCs w:val="20"/>
          <w:lang w:val="en-US"/>
        </w:rPr>
        <w:t>as long as they are effectively connected to a trade or business in</w:t>
      </w:r>
      <w:r w:rsidR="00276534" w:rsidRPr="00276534">
        <w:rPr>
          <w:rFonts w:ascii="Book Antiqua" w:eastAsia="SimSun" w:hAnsi="Book Antiqua" w:cs="Times New Roman"/>
          <w:i/>
          <w:iCs/>
          <w:sz w:val="24"/>
          <w:szCs w:val="20"/>
          <w:lang w:val="en-US"/>
        </w:rPr>
        <w:t xml:space="preserve"> Puerto Rico</w:t>
      </w:r>
      <w:r w:rsidRPr="003E4B30">
        <w:rPr>
          <w:rFonts w:ascii="Book Antiqua" w:eastAsia="SimSun" w:hAnsi="Book Antiqua" w:cs="Times New Roman"/>
          <w:i/>
          <w:iCs/>
          <w:sz w:val="24"/>
          <w:szCs w:val="20"/>
          <w:lang w:val="en-US"/>
        </w:rPr>
        <w:t>) of all members of a</w:t>
      </w:r>
      <w:r w:rsidR="005802D1" w:rsidRPr="005802D1">
        <w:rPr>
          <w:rFonts w:ascii="Book Antiqua" w:eastAsia="SimSun" w:hAnsi="Book Antiqua" w:cs="Times New Roman"/>
          <w:i/>
          <w:iCs/>
          <w:sz w:val="24"/>
          <w:szCs w:val="20"/>
          <w:lang w:val="en-US"/>
        </w:rPr>
        <w:t xml:space="preserve"> </w:t>
      </w:r>
      <w:r w:rsidR="005802D1" w:rsidRPr="002F75E7">
        <w:rPr>
          <w:rFonts w:ascii="Book Antiqua" w:eastAsia="SimSun" w:hAnsi="Book Antiqua" w:cs="Times New Roman"/>
          <w:i/>
          <w:iCs/>
          <w:sz w:val="24"/>
          <w:szCs w:val="20"/>
          <w:lang w:val="en-US"/>
        </w:rPr>
        <w:t>controlled</w:t>
      </w:r>
      <w:r w:rsidRPr="002F75E7">
        <w:rPr>
          <w:rFonts w:ascii="Book Antiqua" w:eastAsia="SimSun" w:hAnsi="Book Antiqua" w:cs="Times New Roman"/>
          <w:i/>
          <w:iCs/>
          <w:sz w:val="24"/>
          <w:szCs w:val="20"/>
          <w:lang w:val="en-US"/>
        </w:rPr>
        <w:t xml:space="preserve"> group</w:t>
      </w:r>
      <w:r w:rsidRPr="003E4B30">
        <w:rPr>
          <w:rFonts w:ascii="Book Antiqua" w:eastAsia="SimSun" w:hAnsi="Book Antiqua" w:cs="Times New Roman"/>
          <w:i/>
          <w:iCs/>
          <w:sz w:val="24"/>
          <w:szCs w:val="20"/>
          <w:lang w:val="en-US"/>
        </w:rPr>
        <w:t>, as such term is defined in Section 1010.04 of the Internal Revenue Code,</w:t>
      </w:r>
      <w:r w:rsidRPr="003E4B30">
        <w:rPr>
          <w:rFonts w:ascii="Book Antiqua" w:eastAsia="SimSun" w:hAnsi="Book Antiqua" w:cs="Times New Roman"/>
          <w:i/>
          <w:sz w:val="24"/>
          <w:szCs w:val="20"/>
          <w:lang w:val="en-US"/>
        </w:rPr>
        <w:t xml:space="preserve"> </w:t>
      </w:r>
      <w:r w:rsidRPr="003E4B30">
        <w:rPr>
          <w:rFonts w:ascii="Book Antiqua" w:eastAsia="SimSun" w:hAnsi="Book Antiqua" w:cs="Times New Roman"/>
          <w:i/>
          <w:iCs/>
          <w:sz w:val="24"/>
          <w:szCs w:val="20"/>
          <w:lang w:val="en-US"/>
        </w:rPr>
        <w:t xml:space="preserve">that </w:t>
      </w:r>
      <w:r w:rsidR="00276534">
        <w:rPr>
          <w:rFonts w:ascii="Book Antiqua" w:eastAsia="SimSun" w:hAnsi="Book Antiqua" w:cs="Times New Roman"/>
          <w:i/>
          <w:iCs/>
          <w:sz w:val="24"/>
          <w:szCs w:val="20"/>
          <w:lang w:val="en-US"/>
        </w:rPr>
        <w:t>are</w:t>
      </w:r>
      <w:r w:rsidR="00276534" w:rsidRPr="003E4B30">
        <w:rPr>
          <w:rFonts w:ascii="Book Antiqua" w:eastAsia="SimSun" w:hAnsi="Book Antiqua" w:cs="Times New Roman"/>
          <w:i/>
          <w:iCs/>
          <w:sz w:val="24"/>
          <w:szCs w:val="20"/>
          <w:lang w:val="en-US"/>
        </w:rPr>
        <w:t xml:space="preserve"> </w:t>
      </w:r>
      <w:r w:rsidRPr="003E4B30">
        <w:rPr>
          <w:rFonts w:ascii="Book Antiqua" w:eastAsia="SimSun" w:hAnsi="Book Antiqua" w:cs="Times New Roman"/>
          <w:i/>
          <w:iCs/>
          <w:sz w:val="24"/>
          <w:szCs w:val="20"/>
          <w:lang w:val="en-US"/>
        </w:rPr>
        <w:t>Exempt Business making an election under Section 2062.01A.</w:t>
      </w:r>
    </w:p>
    <w:p w14:paraId="71D521F9" w14:textId="232693DB" w:rsidR="003E4B30" w:rsidRPr="003E4B30" w:rsidRDefault="003E4B30" w:rsidP="003E4B30">
      <w:pPr>
        <w:tabs>
          <w:tab w:val="left" w:pos="2565"/>
        </w:tabs>
        <w:spacing w:after="0" w:line="480" w:lineRule="auto"/>
        <w:ind w:firstLine="72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(75) Controlled Foreign Company Tax Regime – Shall have the meaning ascribed to the term in Article 10 of the Model Rules, as interpreted in official guidance from the OECD from time to time.</w:t>
      </w:r>
    </w:p>
    <w:p w14:paraId="188540D9"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lastRenderedPageBreak/>
        <w:t xml:space="preserve">Article 2 – </w:t>
      </w:r>
      <w:bookmarkStart w:id="15" w:name="_Hlk80773533"/>
      <w:r w:rsidRPr="003E4B30">
        <w:rPr>
          <w:rFonts w:ascii="Book Antiqua" w:eastAsia="SimSun" w:hAnsi="Book Antiqua" w:cs="Times New Roman"/>
          <w:sz w:val="24"/>
          <w:szCs w:val="20"/>
          <w:lang w:val="en-US"/>
        </w:rPr>
        <w:t xml:space="preserve">A new 2062.01A is hereby added to </w:t>
      </w:r>
      <w:bookmarkStart w:id="16" w:name="_Hlk144381735"/>
      <w:r w:rsidRPr="003E4B30">
        <w:rPr>
          <w:rFonts w:ascii="Book Antiqua" w:eastAsia="SimSun" w:hAnsi="Book Antiqua" w:cs="Times New Roman"/>
          <w:sz w:val="24"/>
          <w:szCs w:val="20"/>
          <w:lang w:val="en-US"/>
        </w:rPr>
        <w:t>Act No. 60 of July 1, 2019, as amended</w:t>
      </w:r>
      <w:bookmarkEnd w:id="16"/>
      <w:r w:rsidRPr="003E4B30">
        <w:rPr>
          <w:rFonts w:ascii="Book Antiqua" w:eastAsia="SimSun" w:hAnsi="Book Antiqua" w:cs="Times New Roman"/>
          <w:sz w:val="24"/>
          <w:szCs w:val="20"/>
          <w:lang w:val="en-US"/>
        </w:rPr>
        <w:t>, to read as follows:</w:t>
      </w:r>
    </w:p>
    <w:bookmarkEnd w:id="15"/>
    <w:p w14:paraId="4B15942E" w14:textId="2CECF826" w:rsidR="003E4B30" w:rsidRPr="003E4B30" w:rsidRDefault="003E4B30" w:rsidP="003E4B30">
      <w:pPr>
        <w:tabs>
          <w:tab w:val="left" w:pos="2565"/>
        </w:tabs>
        <w:spacing w:after="0" w:line="480" w:lineRule="auto"/>
        <w:ind w:firstLine="72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w:t>
      </w:r>
      <w:r w:rsidR="00C87AB3">
        <w:rPr>
          <w:rFonts w:ascii="Book Antiqua" w:eastAsia="SimSun" w:hAnsi="Book Antiqua" w:cs="Times New Roman"/>
          <w:i/>
          <w:iCs/>
          <w:sz w:val="24"/>
          <w:szCs w:val="20"/>
          <w:lang w:val="en-US"/>
        </w:rPr>
        <w:t xml:space="preserve">Section </w:t>
      </w:r>
      <w:r w:rsidRPr="003E4B30">
        <w:rPr>
          <w:rFonts w:ascii="Book Antiqua" w:eastAsia="SimSun" w:hAnsi="Book Antiqua" w:cs="Times New Roman"/>
          <w:i/>
          <w:iCs/>
          <w:sz w:val="24"/>
          <w:szCs w:val="20"/>
          <w:lang w:val="en-US"/>
        </w:rPr>
        <w:t xml:space="preserve">2062.01A. – Additional </w:t>
      </w:r>
      <w:r w:rsidR="00E91153">
        <w:rPr>
          <w:rFonts w:ascii="Book Antiqua" w:eastAsia="SimSun" w:hAnsi="Book Antiqua" w:cs="Times New Roman"/>
          <w:i/>
          <w:iCs/>
          <w:sz w:val="24"/>
          <w:szCs w:val="20"/>
          <w:lang w:val="en-US"/>
        </w:rPr>
        <w:t>I</w:t>
      </w:r>
      <w:r w:rsidRPr="003E4B30">
        <w:rPr>
          <w:rFonts w:ascii="Book Antiqua" w:eastAsia="SimSun" w:hAnsi="Book Antiqua" w:cs="Times New Roman"/>
          <w:i/>
          <w:iCs/>
          <w:sz w:val="24"/>
          <w:szCs w:val="20"/>
          <w:lang w:val="en-US"/>
        </w:rPr>
        <w:t xml:space="preserve">ncome </w:t>
      </w:r>
      <w:r w:rsidR="00E91153">
        <w:rPr>
          <w:rFonts w:ascii="Book Antiqua" w:eastAsia="SimSun" w:hAnsi="Book Antiqua" w:cs="Times New Roman"/>
          <w:i/>
          <w:iCs/>
          <w:sz w:val="24"/>
          <w:szCs w:val="20"/>
          <w:lang w:val="en-US"/>
        </w:rPr>
        <w:t>T</w:t>
      </w:r>
      <w:r w:rsidRPr="003E4B30">
        <w:rPr>
          <w:rFonts w:ascii="Book Antiqua" w:eastAsia="SimSun" w:hAnsi="Book Antiqua" w:cs="Times New Roman"/>
          <w:i/>
          <w:iCs/>
          <w:sz w:val="24"/>
          <w:szCs w:val="20"/>
          <w:lang w:val="en-US"/>
        </w:rPr>
        <w:t xml:space="preserve">ax for </w:t>
      </w:r>
      <w:r w:rsidR="00E91153">
        <w:rPr>
          <w:rFonts w:ascii="Book Antiqua" w:eastAsia="SimSun" w:hAnsi="Book Antiqua" w:cs="Times New Roman"/>
          <w:i/>
          <w:iCs/>
          <w:sz w:val="24"/>
          <w:szCs w:val="20"/>
          <w:lang w:val="en-US"/>
        </w:rPr>
        <w:t>L</w:t>
      </w:r>
      <w:r w:rsidRPr="003E4B30">
        <w:rPr>
          <w:rFonts w:ascii="Book Antiqua" w:eastAsia="SimSun" w:hAnsi="Book Antiqua" w:cs="Times New Roman"/>
          <w:i/>
          <w:iCs/>
          <w:sz w:val="24"/>
          <w:szCs w:val="20"/>
          <w:lang w:val="en-US"/>
        </w:rPr>
        <w:t xml:space="preserve">arge </w:t>
      </w:r>
      <w:r w:rsidRPr="003E4B30">
        <w:rPr>
          <w:rFonts w:ascii="Book Antiqua" w:eastAsia="SimSun" w:hAnsi="Book Antiqua" w:cs="Times New Roman"/>
          <w:i/>
          <w:sz w:val="24"/>
          <w:szCs w:val="20"/>
          <w:lang w:val="en-US"/>
        </w:rPr>
        <w:t>M</w:t>
      </w:r>
      <w:r w:rsidR="00E91153">
        <w:rPr>
          <w:rFonts w:ascii="Book Antiqua" w:eastAsia="SimSun" w:hAnsi="Book Antiqua" w:cs="Times New Roman"/>
          <w:i/>
          <w:sz w:val="24"/>
          <w:szCs w:val="20"/>
          <w:lang w:val="en-US"/>
        </w:rPr>
        <w:t>ultinational Enterprise</w:t>
      </w:r>
      <w:r w:rsidRPr="003E4B30">
        <w:rPr>
          <w:rFonts w:ascii="Book Antiqua" w:eastAsia="SimSun" w:hAnsi="Book Antiqua" w:cs="Times New Roman"/>
          <w:i/>
          <w:sz w:val="24"/>
          <w:szCs w:val="20"/>
          <w:lang w:val="en-US"/>
        </w:rPr>
        <w:t xml:space="preserve"> Groups</w:t>
      </w:r>
      <w:r w:rsidRPr="003E4B30">
        <w:rPr>
          <w:rFonts w:ascii="Book Antiqua" w:eastAsia="SimSun" w:hAnsi="Book Antiqua" w:cs="Times New Roman"/>
          <w:i/>
          <w:iCs/>
          <w:sz w:val="24"/>
          <w:szCs w:val="20"/>
          <w:lang w:val="en-US"/>
        </w:rPr>
        <w:t>.</w:t>
      </w:r>
    </w:p>
    <w:p w14:paraId="15E29044" w14:textId="77777777" w:rsidR="003E4B30" w:rsidRPr="003E4B30" w:rsidRDefault="003E4B30" w:rsidP="00EC71CA">
      <w:pPr>
        <w:numPr>
          <w:ilvl w:val="0"/>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Eligibility. – Exempt Businesses under this Code and Prior Incentives Laws, that are also Constituent Entities of a Multinational Enterprise Group, as both terms are defined in the Model Rules, with annual revenue of seven hundred fifty (750) million Euro or more in the Consolidated Financial Statements of their Ultimate Parent Entity, as both terms are defined in the Model Rules, in at least two (2) of the four (4) Fiscal Years immediately preceding the tested Fiscal Year may make an election under this Section. </w:t>
      </w:r>
    </w:p>
    <w:p w14:paraId="2FC5353B" w14:textId="77777777" w:rsidR="003E4B30" w:rsidRPr="003E4B30" w:rsidRDefault="003E4B30" w:rsidP="00EC71CA">
      <w:pPr>
        <w:numPr>
          <w:ilvl w:val="0"/>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Election. - An election under this Section shall be submitted by the Exempt Business to the Secretary of the DEDC in the form of an application for an amendment to the Decree issued to the Exempt Business or as part of a request for a new Decree under this Code.  </w:t>
      </w:r>
    </w:p>
    <w:p w14:paraId="3B97D893" w14:textId="3CB68C15" w:rsidR="003E4B30" w:rsidRPr="003E4B30" w:rsidRDefault="003E4B30" w:rsidP="00EC71CA">
      <w:pPr>
        <w:numPr>
          <w:ilvl w:val="0"/>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Flexible Election. – Exempt Businesses with elections u</w:t>
      </w:r>
      <w:r w:rsidRPr="00654BA4">
        <w:rPr>
          <w:rFonts w:ascii="Book Antiqua" w:eastAsia="SimSun" w:hAnsi="Book Antiqua" w:cs="Times New Roman"/>
          <w:i/>
          <w:iCs/>
          <w:sz w:val="24"/>
          <w:szCs w:val="20"/>
          <w:lang w:val="en-US"/>
        </w:rPr>
        <w:t xml:space="preserve">nder </w:t>
      </w:r>
      <w:r w:rsidR="00654BA4" w:rsidRPr="00680D29">
        <w:rPr>
          <w:rFonts w:ascii="Book Antiqua" w:eastAsia="SimSun" w:hAnsi="Book Antiqua" w:cs="Times New Roman"/>
          <w:i/>
          <w:iCs/>
          <w:sz w:val="24"/>
          <w:szCs w:val="20"/>
          <w:lang w:val="en-US"/>
        </w:rPr>
        <w:t xml:space="preserve">subsection (b) of </w:t>
      </w:r>
      <w:r w:rsidRPr="00654BA4">
        <w:rPr>
          <w:rFonts w:ascii="Book Antiqua" w:eastAsia="SimSun" w:hAnsi="Book Antiqua" w:cs="Times New Roman"/>
          <w:i/>
          <w:iCs/>
          <w:sz w:val="24"/>
          <w:szCs w:val="20"/>
          <w:lang w:val="en-US"/>
        </w:rPr>
        <w:t>this Section</w:t>
      </w:r>
      <w:r w:rsidRPr="003E4B30">
        <w:rPr>
          <w:rFonts w:ascii="Book Antiqua" w:eastAsia="SimSun" w:hAnsi="Book Antiqua" w:cs="Times New Roman"/>
          <w:i/>
          <w:iCs/>
          <w:sz w:val="24"/>
          <w:szCs w:val="20"/>
          <w:lang w:val="en-US"/>
        </w:rPr>
        <w:t xml:space="preserve"> shall have the option to further elect the specific tax years that will not be covered by such election provided they notify the Secretary of the DEDC together with the Secretary of the Treasury no later than the last day of the second month of the taxable year for which the election under this subsection will be made. For any taxable year for which an election under this subsection is made, the Exempt Business shall not be subject t</w:t>
      </w:r>
      <w:r w:rsidRPr="00654BA4">
        <w:rPr>
          <w:rFonts w:ascii="Book Antiqua" w:eastAsia="SimSun" w:hAnsi="Book Antiqua" w:cs="Times New Roman"/>
          <w:i/>
          <w:iCs/>
          <w:sz w:val="24"/>
          <w:szCs w:val="20"/>
          <w:lang w:val="en-US"/>
        </w:rPr>
        <w:t xml:space="preserve">o the </w:t>
      </w:r>
      <w:r w:rsidR="00654BA4" w:rsidRPr="00680D29">
        <w:rPr>
          <w:rFonts w:ascii="Book Antiqua" w:eastAsia="SimSun" w:hAnsi="Book Antiqua" w:cs="Times New Roman"/>
          <w:i/>
          <w:iCs/>
          <w:sz w:val="24"/>
          <w:szCs w:val="20"/>
          <w:lang w:val="en-US"/>
        </w:rPr>
        <w:t xml:space="preserve">additional income </w:t>
      </w:r>
      <w:r w:rsidRPr="00654BA4">
        <w:rPr>
          <w:rFonts w:ascii="Book Antiqua" w:eastAsia="SimSun" w:hAnsi="Book Antiqua" w:cs="Times New Roman"/>
          <w:i/>
          <w:iCs/>
          <w:sz w:val="24"/>
          <w:szCs w:val="20"/>
          <w:lang w:val="en-US"/>
        </w:rPr>
        <w:t>tax imposed</w:t>
      </w:r>
      <w:r w:rsidRPr="003E4B30">
        <w:rPr>
          <w:rFonts w:ascii="Book Antiqua" w:eastAsia="SimSun" w:hAnsi="Book Antiqua" w:cs="Times New Roman"/>
          <w:i/>
          <w:iCs/>
          <w:sz w:val="24"/>
          <w:szCs w:val="20"/>
          <w:lang w:val="en-US"/>
        </w:rPr>
        <w:t xml:space="preserve"> in subsection (d) of this Section, nor will it be able to claim or generate Tax Credits under Section 3060.01.</w:t>
      </w:r>
    </w:p>
    <w:p w14:paraId="4B5C4576" w14:textId="67600C8B" w:rsidR="003E4B30" w:rsidRPr="003E4B30" w:rsidRDefault="003E4B30" w:rsidP="00EC71CA">
      <w:pPr>
        <w:numPr>
          <w:ilvl w:val="0"/>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lastRenderedPageBreak/>
        <w:t>Top Up Tax. – Each Exempt Business with an election under this Section shall be subject to an additional income tax equal to the amount in</w:t>
      </w:r>
      <w:r w:rsidR="001B14BB">
        <w:rPr>
          <w:rFonts w:ascii="Book Antiqua" w:eastAsia="SimSun" w:hAnsi="Book Antiqua" w:cs="Times New Roman"/>
          <w:i/>
          <w:iCs/>
          <w:sz w:val="24"/>
          <w:szCs w:val="20"/>
          <w:lang w:val="en-US"/>
        </w:rPr>
        <w:t xml:space="preserve"> paragraph</w:t>
      </w:r>
      <w:r w:rsidRPr="003E4B30">
        <w:rPr>
          <w:rFonts w:ascii="Book Antiqua" w:eastAsia="SimSun" w:hAnsi="Book Antiqua" w:cs="Times New Roman"/>
          <w:i/>
          <w:iCs/>
          <w:sz w:val="24"/>
          <w:szCs w:val="20"/>
          <w:lang w:val="en-US"/>
        </w:rPr>
        <w:t xml:space="preserve"> (1) or (2) of this subsection, as elected by the Exempt Business on its timely filed tax return:</w:t>
      </w:r>
    </w:p>
    <w:p w14:paraId="2DE19357" w14:textId="605293E3" w:rsidR="003E4B30" w:rsidRPr="003E4B30" w:rsidRDefault="003E4B30" w:rsidP="00EC71CA">
      <w:pPr>
        <w:numPr>
          <w:ilvl w:val="1"/>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the excess of fifteen percent (15%) of the GloBE Income determined for the Exempt Business under the Model Rules over</w:t>
      </w:r>
      <w:r w:rsidR="00854B44">
        <w:rPr>
          <w:rFonts w:ascii="Book Antiqua" w:eastAsia="SimSun" w:hAnsi="Book Antiqua" w:cs="Times New Roman"/>
          <w:i/>
          <w:iCs/>
          <w:sz w:val="24"/>
          <w:szCs w:val="20"/>
          <w:lang w:val="en-US"/>
        </w:rPr>
        <w:t xml:space="preserve"> income</w:t>
      </w:r>
      <w:r w:rsidRPr="003E4B30">
        <w:rPr>
          <w:rFonts w:ascii="Book Antiqua" w:eastAsia="SimSun" w:hAnsi="Book Antiqua" w:cs="Times New Roman"/>
          <w:i/>
          <w:iCs/>
          <w:sz w:val="24"/>
          <w:szCs w:val="20"/>
          <w:lang w:val="en-US"/>
        </w:rPr>
        <w:t xml:space="preserve"> tax</w:t>
      </w:r>
      <w:r w:rsidR="00060AB3">
        <w:rPr>
          <w:rFonts w:ascii="Book Antiqua" w:eastAsia="SimSun" w:hAnsi="Book Antiqua" w:cs="Times New Roman"/>
          <w:i/>
          <w:iCs/>
          <w:sz w:val="24"/>
          <w:szCs w:val="20"/>
          <w:lang w:val="en-US"/>
        </w:rPr>
        <w:t>es imposed</w:t>
      </w:r>
      <w:r w:rsidRPr="003E4B30">
        <w:rPr>
          <w:rFonts w:ascii="Book Antiqua" w:eastAsia="SimSun" w:hAnsi="Book Antiqua" w:cs="Times New Roman"/>
          <w:i/>
          <w:iCs/>
          <w:sz w:val="24"/>
          <w:szCs w:val="20"/>
          <w:lang w:val="en-US"/>
        </w:rPr>
        <w:t xml:space="preserve"> in connection with its net industrial development income under Sections 3 or 3A of Act 135-1997; or Sections 3 or 3A of Act 73-2008; or subsection (a) of Section 2062.01 of this Code; or</w:t>
      </w:r>
    </w:p>
    <w:p w14:paraId="41DE316B" w14:textId="718303EE" w:rsidR="003E4B30" w:rsidRPr="003E4B30" w:rsidRDefault="003E4B30" w:rsidP="00EC71CA">
      <w:pPr>
        <w:numPr>
          <w:ilvl w:val="1"/>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the excess of fifteen percent (15%) of the GloBE Income determined for the Exempt Business under the Model Rules over </w:t>
      </w:r>
      <w:r w:rsidR="00090944">
        <w:rPr>
          <w:rFonts w:ascii="Book Antiqua" w:eastAsia="SimSun" w:hAnsi="Book Antiqua" w:cs="Times New Roman"/>
          <w:i/>
          <w:iCs/>
          <w:sz w:val="24"/>
          <w:szCs w:val="20"/>
          <w:lang w:val="en-US"/>
        </w:rPr>
        <w:t>income tax</w:t>
      </w:r>
      <w:r w:rsidR="00060AB3">
        <w:rPr>
          <w:rFonts w:ascii="Book Antiqua" w:eastAsia="SimSun" w:hAnsi="Book Antiqua" w:cs="Times New Roman"/>
          <w:i/>
          <w:iCs/>
          <w:sz w:val="24"/>
          <w:szCs w:val="20"/>
          <w:lang w:val="en-US"/>
        </w:rPr>
        <w:t>es</w:t>
      </w:r>
      <w:r w:rsidR="00090944">
        <w:rPr>
          <w:rFonts w:ascii="Book Antiqua" w:eastAsia="SimSun" w:hAnsi="Book Antiqua" w:cs="Times New Roman"/>
          <w:i/>
          <w:iCs/>
          <w:sz w:val="24"/>
          <w:szCs w:val="20"/>
          <w:lang w:val="en-US"/>
        </w:rPr>
        <w:t xml:space="preserve"> </w:t>
      </w:r>
      <w:r w:rsidR="00060AB3">
        <w:rPr>
          <w:rFonts w:ascii="Book Antiqua" w:eastAsia="SimSun" w:hAnsi="Book Antiqua" w:cs="Times New Roman"/>
          <w:i/>
          <w:iCs/>
          <w:sz w:val="24"/>
          <w:szCs w:val="20"/>
          <w:lang w:val="en-US"/>
        </w:rPr>
        <w:t>imposed</w:t>
      </w:r>
      <w:r w:rsidRPr="003E4B30">
        <w:rPr>
          <w:rFonts w:ascii="Book Antiqua" w:eastAsia="SimSun" w:hAnsi="Book Antiqua" w:cs="Times New Roman"/>
          <w:i/>
          <w:iCs/>
          <w:sz w:val="24"/>
          <w:szCs w:val="20"/>
          <w:lang w:val="en-US"/>
        </w:rPr>
        <w:t xml:space="preserve"> in connection with its net industrial development income under Sections 3 or 3A of Act 135-1997; or Sections 3 or 3A of Act 73-2008; or subsection (a) of Section 2062.01 of this Code; and the amount of taxes imposed under a Controlled Foreign Company Tax Regime (“CFC Regime Taxes”) that are allocable under the Administrative Guidance on the Model Rules, February 2023, and other official guidance provided by the OECD from time to time, to the Exempt Business for purposes of Article 4.3.2(c) of the Model Rules</w:t>
      </w:r>
      <w:r w:rsidRPr="003E4B30">
        <w:rPr>
          <w:rFonts w:ascii="Book Antiqua" w:eastAsia="SimSun" w:hAnsi="Book Antiqua" w:cs="Times New Roman"/>
          <w:sz w:val="24"/>
          <w:szCs w:val="20"/>
          <w:lang w:val="en-US"/>
        </w:rPr>
        <w:t>.</w:t>
      </w:r>
    </w:p>
    <w:p w14:paraId="041AB449" w14:textId="66669D4C" w:rsidR="003E4B30" w:rsidRPr="003E4B30" w:rsidRDefault="003E4B30" w:rsidP="00EC71CA">
      <w:pPr>
        <w:numPr>
          <w:ilvl w:val="0"/>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Payment of the tax. – Exempt Businesses with an election under this Section shall pay the additional income tax established under subsection (d) of this Section for the taxable year on or before the last day stated by the Internal Revenue Code to file the income tax return for that year, including any extension granted by for the filing of the same, and </w:t>
      </w:r>
      <w:r w:rsidRPr="003E4B30">
        <w:rPr>
          <w:rFonts w:ascii="Book Antiqua" w:eastAsia="SimSun" w:hAnsi="Book Antiqua" w:cs="Times New Roman"/>
          <w:i/>
          <w:iCs/>
          <w:sz w:val="24"/>
          <w:szCs w:val="20"/>
          <w:lang w:val="en-US"/>
        </w:rPr>
        <w:lastRenderedPageBreak/>
        <w:t xml:space="preserve">taking into consideration the deductions and Tax Credits available to them under the Internal Revenue Code, this Code and any special law.  </w:t>
      </w:r>
    </w:p>
    <w:p w14:paraId="0F8302E7" w14:textId="77777777" w:rsidR="003E4B30" w:rsidRPr="003E4B30" w:rsidRDefault="003E4B30" w:rsidP="00EC71CA">
      <w:pPr>
        <w:numPr>
          <w:ilvl w:val="0"/>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The exemptions, preferential rates applicable to payments of royalties, rents and license fees or to the sale of stock or interests in the Exempt Business or of substantially all its assets, deductions, tax credits and other benefits shall apply to the Exempt Businesses that have made an election under this Section in accordance with the terms of this Code or the applicable Prior Incentives Laws, except to the extent it is inconsistent with this Section.</w:t>
      </w:r>
    </w:p>
    <w:p w14:paraId="30131C1B" w14:textId="77777777" w:rsidR="003E4B30" w:rsidRPr="003E4B30" w:rsidRDefault="003E4B30" w:rsidP="00EC71CA">
      <w:pPr>
        <w:numPr>
          <w:ilvl w:val="0"/>
          <w:numId w:val="16"/>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Other Rules. – Except as provided in this Section, it shall be understood that any reference to the provisions of Section 3 or 3A of Act 73-2008 and Act 135-1997, and to Section 2062.01(a)(1) or 2062.01(a)(3) of this Code in any other section of this Code or Prior Incentive Laws also refers to the applicable or analogous provisions of this section to the extent that the provisions of this section apply in such other section.”</w:t>
      </w:r>
    </w:p>
    <w:p w14:paraId="6829F685"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Article 3 - A new Section 3060.01 is hereby added to Act No. 60 of July 1, 2019, as amended, to read as follows:</w:t>
      </w:r>
    </w:p>
    <w:p w14:paraId="2CE34DCB"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“Section 3060.01. - Tax Credits for Exempt Businesses Electing Under Section 2062.01A.</w:t>
      </w:r>
    </w:p>
    <w:p w14:paraId="272C39CB" w14:textId="77777777" w:rsidR="003E4B30" w:rsidRPr="003E4B30" w:rsidRDefault="003E4B30" w:rsidP="00EC71CA">
      <w:pPr>
        <w:numPr>
          <w:ilvl w:val="0"/>
          <w:numId w:val="17"/>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Refundable Tax Credits. </w:t>
      </w:r>
      <w:bookmarkStart w:id="17" w:name="_Hlk146275001"/>
      <w:r w:rsidRPr="003E4B30">
        <w:rPr>
          <w:rFonts w:ascii="Book Antiqua" w:eastAsia="SimSun" w:hAnsi="Book Antiqua" w:cs="Times New Roman"/>
          <w:i/>
          <w:iCs/>
          <w:sz w:val="24"/>
          <w:szCs w:val="20"/>
          <w:lang w:val="en-US"/>
        </w:rPr>
        <w:t xml:space="preserve">An Exempt Business under this Code or Prior Incentives Laws that makes an election under Section 2062.01A of this Code shall </w:t>
      </w:r>
      <w:bookmarkEnd w:id="17"/>
      <w:r w:rsidRPr="003E4B30">
        <w:rPr>
          <w:rFonts w:ascii="Book Antiqua" w:eastAsia="SimSun" w:hAnsi="Book Antiqua" w:cs="Times New Roman"/>
          <w:i/>
          <w:iCs/>
          <w:sz w:val="24"/>
          <w:szCs w:val="20"/>
          <w:lang w:val="en-US"/>
        </w:rPr>
        <w:t>enjoy one of the following Refundable Tax Credits, which will be transferable and refundable as provided in this Section, for any taxable year in which such election is in effect, subject to the following terms and conditions:</w:t>
      </w:r>
    </w:p>
    <w:p w14:paraId="66B1DA70" w14:textId="77777777"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lastRenderedPageBreak/>
        <w:t>Refundable Tax Credit for Substantial Employment.-  If one or more members of a controlled group, as such term is defined in Section 1010.04</w:t>
      </w:r>
      <w:r w:rsidRPr="003E4B30">
        <w:rPr>
          <w:rFonts w:ascii="Book Antiqua" w:eastAsia="SimSun" w:hAnsi="Book Antiqua" w:cs="Times New Roman"/>
          <w:i/>
          <w:sz w:val="24"/>
          <w:szCs w:val="20"/>
          <w:lang w:val="en-US"/>
        </w:rPr>
        <w:t xml:space="preserve"> of </w:t>
      </w:r>
      <w:r w:rsidRPr="003E4B30">
        <w:rPr>
          <w:rFonts w:ascii="Book Antiqua" w:eastAsia="SimSun" w:hAnsi="Book Antiqua" w:cs="Times New Roman"/>
          <w:i/>
          <w:iCs/>
          <w:sz w:val="24"/>
          <w:szCs w:val="20"/>
          <w:lang w:val="en-US"/>
        </w:rPr>
        <w:t>the Internal Revenue Code,</w:t>
      </w:r>
      <w:r w:rsidRPr="003E4B30">
        <w:rPr>
          <w:rFonts w:ascii="Book Antiqua" w:eastAsia="SimSun" w:hAnsi="Book Antiqua" w:cs="Times New Roman"/>
          <w:i/>
          <w:sz w:val="24"/>
          <w:szCs w:val="20"/>
          <w:lang w:val="en-US"/>
        </w:rPr>
        <w:t xml:space="preserve"> </w:t>
      </w:r>
      <w:r w:rsidRPr="003E4B30">
        <w:rPr>
          <w:rFonts w:ascii="Book Antiqua" w:eastAsia="SimSun" w:hAnsi="Book Antiqua" w:cs="Times New Roman"/>
          <w:i/>
          <w:iCs/>
          <w:sz w:val="24"/>
          <w:szCs w:val="20"/>
          <w:lang w:val="en-US"/>
        </w:rPr>
        <w:t xml:space="preserve">conducts manufacturing and production operations, or manufacturing services in Puerto Rico, such manufacturing operations are covered by one or more Decrees and, for the immediately preceding taxable year,  collectively have at least one thousand (1,000) direct employees in Puerto Rico, as such term is defined in paragraph (6) of subsection (e) of this Section, such members of the controlled group shall be entitled to an annual Refundable Tax Credit of five point twenty-five percent (5.25%) </w:t>
      </w:r>
      <w:r w:rsidRPr="005802D1">
        <w:rPr>
          <w:rFonts w:ascii="Book Antiqua" w:eastAsia="SimSun" w:hAnsi="Book Antiqua" w:cs="Times New Roman"/>
          <w:i/>
          <w:iCs/>
          <w:sz w:val="24"/>
          <w:szCs w:val="20"/>
          <w:lang w:val="en-US"/>
        </w:rPr>
        <w:t>of the Gross Receipts of the members of the controlled group</w:t>
      </w:r>
      <w:r w:rsidRPr="003E4B30">
        <w:rPr>
          <w:rFonts w:ascii="Book Antiqua" w:eastAsia="SimSun" w:hAnsi="Book Antiqua" w:cs="Times New Roman"/>
          <w:i/>
          <w:iCs/>
          <w:sz w:val="24"/>
          <w:szCs w:val="20"/>
          <w:lang w:val="en-US"/>
        </w:rPr>
        <w:t xml:space="preserve"> with such operations in Puerto Rico. In cases where the operations relevant to this credit are conducted by more than one Persons that are members of the same controlled group, they will notify the Secretary of Treasury the amount of Refundable Tax Credit to be claimed by each Person. The procedures in Section 6030.01 of this Code shall not apply with respect to this Refundable Tax Credit. Each member of the controlled group claiming this Refundable Tax Credit shall certify the total number of employees in Puerto Rico of the controlled group and the amount of Gross Receipts, as part of the process of registering the credit with the Tax Credit Management Portal under Section 1051.16 of the Puerto Rico Internal Revenue Code. This Refundable Tax Credit shall be considered generated on the last day of the taxable year in which the requirements established in this paragraph are met </w:t>
      </w:r>
      <w:r w:rsidRPr="003E4B30">
        <w:rPr>
          <w:rFonts w:ascii="Book Antiqua" w:eastAsia="SimSun" w:hAnsi="Book Antiqua" w:cs="Times New Roman"/>
          <w:i/>
          <w:iCs/>
          <w:sz w:val="24"/>
          <w:szCs w:val="20"/>
          <w:lang w:val="en-US"/>
        </w:rPr>
        <w:lastRenderedPageBreak/>
        <w:t xml:space="preserve">regardless of when the Refundable Tax Credit is registered in the Tax Credit Management Portal. </w:t>
      </w:r>
    </w:p>
    <w:p w14:paraId="5015F5A5" w14:textId="261019DF"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Refundable Tax Credit for Single Operation with a High Concentration Risk- An Exempt Business under this Code or Prior Incentives Laws that makes an election under Section 2062.01A of this Code and which during a calendar year: (i) has one single manufacturing facility in Puerto Rico; (ii) has sales of personal property manufactured in whole or in part, in such manufacturing facility in Puerto Rico to members of its controlled group, as such term is defined in Section 1010.04 of the Internal Revenue Code; and (iii) sales of such personal property represent ninety (90) percent or more of total gross receipts of the Exempt Business, then such Exempt Business may claim a Refundable Tax Credit of up to </w:t>
      </w:r>
      <w:r w:rsidR="00DF3E7A">
        <w:rPr>
          <w:rFonts w:ascii="Book Antiqua" w:eastAsia="SimSun" w:hAnsi="Book Antiqua" w:cs="Times New Roman"/>
          <w:i/>
          <w:iCs/>
          <w:sz w:val="24"/>
          <w:szCs w:val="20"/>
          <w:lang w:val="en-US"/>
        </w:rPr>
        <w:t>seven and a half</w:t>
      </w:r>
      <w:r w:rsidRPr="003E4B30">
        <w:rPr>
          <w:rFonts w:ascii="Book Antiqua" w:eastAsia="SimSun" w:hAnsi="Book Antiqua" w:cs="Times New Roman"/>
          <w:i/>
          <w:iCs/>
          <w:sz w:val="24"/>
          <w:szCs w:val="20"/>
          <w:lang w:val="en-US"/>
        </w:rPr>
        <w:t xml:space="preserve"> (</w:t>
      </w:r>
      <w:r w:rsidR="00DF3E7A">
        <w:rPr>
          <w:rFonts w:ascii="Book Antiqua" w:eastAsia="SimSun" w:hAnsi="Book Antiqua" w:cs="Times New Roman"/>
          <w:i/>
          <w:iCs/>
          <w:sz w:val="24"/>
          <w:szCs w:val="20"/>
          <w:lang w:val="en-US"/>
        </w:rPr>
        <w:t>7.</w:t>
      </w:r>
      <w:r w:rsidRPr="003E4B30">
        <w:rPr>
          <w:rFonts w:ascii="Book Antiqua" w:eastAsia="SimSun" w:hAnsi="Book Antiqua" w:cs="Times New Roman"/>
          <w:i/>
          <w:iCs/>
          <w:sz w:val="24"/>
          <w:szCs w:val="20"/>
          <w:lang w:val="en-US"/>
        </w:rPr>
        <w:t>5%) of its Gross Receipts.</w:t>
      </w:r>
    </w:p>
    <w:p w14:paraId="757D978D" w14:textId="77777777"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Refundable Tax Credit for Municipal Impact - If an Exempt Business </w:t>
      </w:r>
      <w:bookmarkStart w:id="18" w:name="_Hlk145667464"/>
      <w:r w:rsidRPr="003E4B30">
        <w:rPr>
          <w:rFonts w:ascii="Book Antiqua" w:eastAsia="SimSun" w:hAnsi="Book Antiqua" w:cs="Times New Roman"/>
          <w:i/>
          <w:iCs/>
          <w:sz w:val="24"/>
          <w:szCs w:val="20"/>
          <w:lang w:val="en-US"/>
        </w:rPr>
        <w:t>under this Code or Prior Incentives Laws</w:t>
      </w:r>
      <w:bookmarkEnd w:id="18"/>
      <w:r w:rsidRPr="003E4B30">
        <w:rPr>
          <w:rFonts w:ascii="Book Antiqua" w:eastAsia="SimSun" w:hAnsi="Book Antiqua" w:cs="Times New Roman"/>
          <w:i/>
          <w:iCs/>
          <w:sz w:val="24"/>
          <w:szCs w:val="20"/>
          <w:lang w:val="en-US"/>
        </w:rPr>
        <w:t xml:space="preserve"> that makes an election under Section 2062.01A of this Code conducts manufacturing and production operations, or manufacturing services, in a single facility located in a municipality in Puerto Rico, and such Exempt Business’ payments of municipal license taxes and property taxes represent at least five point twenty-five percent (5.25%) of the municipality’s budget for a given year and such manufacturing operations are covered by one or more Decrees, such Exempt Business shall be entitled to an annual Refundable Tax Credit of five point twenty-five percent (5.25%) of its Gross Receipts.</w:t>
      </w:r>
    </w:p>
    <w:p w14:paraId="6E2BE98A" w14:textId="77777777"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lastRenderedPageBreak/>
        <w:t>Exempt Businesses under this Code or Prior Incentive Acts that make an election under Section 2062.01A of this Code and that select one of the Refundable Tax Credits of this subsection (a), shall establish which of such Refundable Tax Credits have been selected at the time of claiming such credit on the income tax return for the taxable year of such claim.</w:t>
      </w:r>
    </w:p>
    <w:p w14:paraId="25AB53F0" w14:textId="77777777" w:rsidR="003E4B30" w:rsidRPr="003E4B30" w:rsidRDefault="003E4B30" w:rsidP="00EC71CA">
      <w:pPr>
        <w:numPr>
          <w:ilvl w:val="0"/>
          <w:numId w:val="17"/>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Additional Refundable Tax Credits. - Exempt Businesses under this Code or Prior Incentives Laws with an election under Section 2062.01A of this Code shall enjoy, in addition to the Refundable Tax Credits of subsection (a) of this Section, one of the following Additional Refundable Tax Credits, which will be transferable and refundable</w:t>
      </w:r>
      <w:r w:rsidRPr="003E4B30">
        <w:rPr>
          <w:rFonts w:ascii="Book Antiqua" w:eastAsia="SimSun" w:hAnsi="Book Antiqua" w:cs="Times New Roman"/>
          <w:i/>
          <w:sz w:val="24"/>
          <w:szCs w:val="20"/>
          <w:lang w:val="en-US"/>
        </w:rPr>
        <w:t>,</w:t>
      </w:r>
      <w:r w:rsidRPr="003E4B30">
        <w:rPr>
          <w:rFonts w:ascii="Book Antiqua" w:eastAsia="SimSun" w:hAnsi="Book Antiqua" w:cs="Times New Roman"/>
          <w:i/>
          <w:iCs/>
          <w:sz w:val="24"/>
          <w:szCs w:val="20"/>
          <w:lang w:val="en-US"/>
        </w:rPr>
        <w:t xml:space="preserve"> for any taxable year in which such election is in effect:</w:t>
      </w:r>
    </w:p>
    <w:p w14:paraId="38BFDAF5" w14:textId="38DFD9A6"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bookmarkStart w:id="19" w:name="_Hlk147137225"/>
      <w:r w:rsidRPr="003E4B30">
        <w:rPr>
          <w:rFonts w:ascii="Book Antiqua" w:eastAsia="SimSun" w:hAnsi="Book Antiqua" w:cs="Times New Roman"/>
          <w:i/>
          <w:iCs/>
          <w:sz w:val="24"/>
          <w:szCs w:val="20"/>
          <w:lang w:val="en-US"/>
        </w:rPr>
        <w:t>Exempt Businesses subject to tax under subparagraph (A), of paragraph (1) of subsection (a) of Section 3A of Act 135-1997 or</w:t>
      </w:r>
      <w:r w:rsidRPr="003E4B30">
        <w:rPr>
          <w:rFonts w:ascii="Book Antiqua" w:eastAsia="SimSun" w:hAnsi="Book Antiqua" w:cs="Times New Roman"/>
          <w:sz w:val="24"/>
          <w:szCs w:val="20"/>
          <w:lang w:val="en-US"/>
        </w:rPr>
        <w:t xml:space="preserve"> </w:t>
      </w:r>
      <w:r w:rsidRPr="003E4B30">
        <w:rPr>
          <w:rFonts w:ascii="Book Antiqua" w:eastAsia="SimSun" w:hAnsi="Book Antiqua" w:cs="Times New Roman"/>
          <w:i/>
          <w:iCs/>
          <w:sz w:val="24"/>
          <w:szCs w:val="20"/>
          <w:lang w:val="en-US"/>
        </w:rPr>
        <w:t xml:space="preserve">clause (A), of paragraph (1) of subsection (a) of Section 3A of Act 73-2008 or subparagraph (i), of paragraph </w:t>
      </w:r>
      <w:r w:rsidR="00570680">
        <w:rPr>
          <w:rFonts w:ascii="Book Antiqua" w:eastAsia="SimSun" w:hAnsi="Book Antiqua" w:cs="Times New Roman"/>
          <w:i/>
          <w:iCs/>
          <w:sz w:val="24"/>
          <w:szCs w:val="20"/>
          <w:lang w:val="en-US"/>
        </w:rPr>
        <w:t>(3)</w:t>
      </w:r>
      <w:r w:rsidRPr="003E4B30">
        <w:rPr>
          <w:rFonts w:ascii="Book Antiqua" w:eastAsia="SimSun" w:hAnsi="Book Antiqua" w:cs="Times New Roman"/>
          <w:i/>
          <w:iCs/>
          <w:sz w:val="24"/>
          <w:szCs w:val="20"/>
          <w:lang w:val="en-US"/>
        </w:rPr>
        <w:t xml:space="preserve"> of subsection (a) of Section 2062.01 of this Code shall be entitled to an Additional Refundable Tax Credit equal to five point twenty-five percent (5.25%) of their Gross Receipts </w:t>
      </w:r>
      <w:r w:rsidR="00A63C6B">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 for the same taxable year;</w:t>
      </w:r>
    </w:p>
    <w:bookmarkEnd w:id="19"/>
    <w:p w14:paraId="333FA865" w14:textId="46D9BB18"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clause (A), of paragraph (1) of subsection (a) of Section 3A of Act 135-1997 or clause (A), of paragraph (1) of subsection (a) of Section 3A of Act 73-2008 or subparagraph (i), of paragraph (3) of subsection (a) of Section 2062.01 of this Code, and that enjoy a special </w:t>
      </w:r>
      <w:r w:rsidRPr="003E4B30">
        <w:rPr>
          <w:rFonts w:ascii="Book Antiqua" w:eastAsia="SimSun" w:hAnsi="Book Antiqua" w:cs="Times New Roman"/>
          <w:i/>
          <w:iCs/>
          <w:sz w:val="24"/>
          <w:szCs w:val="20"/>
          <w:lang w:val="en-US"/>
        </w:rPr>
        <w:lastRenderedPageBreak/>
        <w:t xml:space="preserve">industrial development income exemption under subparagraph (A), of paragraph (2) of subsection (a) of Section 3A of Act 73-2008 or clause (A) subparagraph (v), of paragraph (3) of subsection (a) of  2062.01 of this Code shall be entitled to an Additional Refundable Tax Credit equal to five point twenty-five percent (5.25%) of their Gross Receipts </w:t>
      </w:r>
      <w:r w:rsidR="00D70539" w:rsidRPr="00D70539">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 for the same taxable year;</w:t>
      </w:r>
      <w:r w:rsidRPr="003E4B30">
        <w:rPr>
          <w:rFonts w:ascii="Book Antiqua" w:eastAsia="SimSun" w:hAnsi="Book Antiqua" w:cs="Times New Roman"/>
          <w:sz w:val="24"/>
          <w:szCs w:val="20"/>
          <w:lang w:val="en-US"/>
        </w:rPr>
        <w:t xml:space="preserve"> </w:t>
      </w:r>
    </w:p>
    <w:p w14:paraId="2C2BF7CB" w14:textId="304A4A9A"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subparagraph (A), of paragraph (1) of subsection (a) of Section 3A of Act 135-1997 or subparagraph (A), of paragraph (1) of subsection (a) of Section 3A of Act 73-2008 or subparagraph (i), of paragraph (3) of subsection (a) of Section 2062.01 of this Code, and that enjoy a special industrial development income exemption under subparagraph (B), of paragraph (2) of subsection (a) of Section 3A of Act 135-1997 or subparagraph (B), of paragraph (2) of subsection (a) of Section 3A of Act 73-2008 or clause (B) of subparagraph (v), of paragraph (3) of subsection (a) of 2062.01 of this Code shall be entitled to an Additional Refundable Tax Credit equal to five point twenty-five percent (5.25%) of their Gross Receipts </w:t>
      </w:r>
      <w:r w:rsidR="00DC0862" w:rsidRPr="00DC0862">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 for the same taxable year;</w:t>
      </w:r>
    </w:p>
    <w:p w14:paraId="2DCDFD11" w14:textId="4B075500"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lastRenderedPageBreak/>
        <w:t>Exempt Businesses subject to tax under subparagraph (A), of paragraph (1) of subsection (a) of Section 3A of Act 135-1997 or subparagraph (A), of paragraph (1) of subsection (a) of Section 3A of Act 73-2008 or subparagraph (i), of paragraph (3) of subsection (a) of Section 2062.01 of this Code, and that enjoy a special industrial development income exemption under subparagraph (C), of paragraph (2) of subsection (a) of Section 3A of Act 135-1997 or subparagraph (C), of paragraph (2) of subsection (a) of Section 3A of Act 73-2008 or clause (C) of subparagraph (v), of paragraph (3) of subsection (a) of 2062.01 of this Code shall be entitled to an Additional Refundable Tax Credit equal to twelve percent (12%) of their Gross Receipts</w:t>
      </w:r>
      <w:r w:rsidR="00487098" w:rsidRPr="00680D29">
        <w:rPr>
          <w:lang w:val="en-US"/>
        </w:rPr>
        <w:t xml:space="preserve"> </w:t>
      </w:r>
      <w:r w:rsidR="00487098" w:rsidRPr="00487098">
        <w:rPr>
          <w:rFonts w:ascii="Book Antiqua" w:eastAsia="SimSun" w:hAnsi="Book Antiqua" w:cs="Times New Roman"/>
          <w:i/>
          <w:iCs/>
          <w:sz w:val="24"/>
          <w:szCs w:val="20"/>
          <w:lang w:val="en-US"/>
        </w:rPr>
        <w:t>and such credit shall be</w:t>
      </w:r>
      <w:r w:rsidR="00487098">
        <w:rPr>
          <w:rFonts w:ascii="Book Antiqua" w:eastAsia="SimSun" w:hAnsi="Book Antiqua" w:cs="Times New Roman"/>
          <w:i/>
          <w:iCs/>
          <w:sz w:val="24"/>
          <w:szCs w:val="20"/>
          <w:lang w:val="en-US"/>
        </w:rPr>
        <w:t xml:space="preserve"> reduced</w:t>
      </w:r>
      <w:r w:rsidRPr="003E4B30">
        <w:rPr>
          <w:rFonts w:ascii="Book Antiqua" w:eastAsia="SimSun" w:hAnsi="Book Antiqua" w:cs="Times New Roman"/>
          <w:i/>
          <w:iCs/>
          <w:sz w:val="24"/>
          <w:szCs w:val="20"/>
          <w:lang w:val="en-US"/>
        </w:rPr>
        <w:t xml:space="preserve"> (but not below zero (0)) by the amount of any Refundable Tax Credits received or accrued under subsection (a) of this Section for the same taxable year;</w:t>
      </w:r>
    </w:p>
    <w:p w14:paraId="5272323E" w14:textId="266C8C52"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w:t>
      </w:r>
      <w:bookmarkStart w:id="20" w:name="_Hlk145338943"/>
      <w:r w:rsidRPr="003E4B30">
        <w:rPr>
          <w:rFonts w:ascii="Book Antiqua" w:eastAsia="SimSun" w:hAnsi="Book Antiqua" w:cs="Times New Roman"/>
          <w:i/>
          <w:iCs/>
          <w:sz w:val="24"/>
          <w:szCs w:val="20"/>
          <w:lang w:val="en-US"/>
        </w:rPr>
        <w:t xml:space="preserve">subparagraph (A), of paragraph (1) of subsection (a) of </w:t>
      </w:r>
      <w:bookmarkEnd w:id="20"/>
      <w:r w:rsidRPr="003E4B30">
        <w:rPr>
          <w:rFonts w:ascii="Book Antiqua" w:eastAsia="SimSun" w:hAnsi="Book Antiqua" w:cs="Times New Roman"/>
          <w:i/>
          <w:iCs/>
          <w:sz w:val="24"/>
          <w:szCs w:val="20"/>
          <w:lang w:val="en-US"/>
        </w:rPr>
        <w:t xml:space="preserve">Section 3A of Act 135-1997 or subparagraph (A), of paragraph (1) of subsection (a) of Section 3A of Act 73-2008 or subparagraph (i), of paragraph (3) of subsection (a) of Section 2062.01 of this Code, and that enjoy a special industrial development income exemption under subparagraph (D), of paragraph (2) of subsection (a) of Section 3A of Act 135-1997 or subparagraph (D), of paragraph (2) of subsection (a) of Section 3A of Act 73-2008 or clause (D) of subparagraph (v) of paragraph (3) of subsection (a) of 2062.01 of this Code shall be entitled to an Additional Refundable Tax Credit equal to five point twenty-five percent (5.25%) of their Gross Receipts </w:t>
      </w:r>
      <w:r w:rsidR="00FF0E0A" w:rsidRPr="00FF0E0A">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lastRenderedPageBreak/>
        <w:t>reduced (but not below zero (0)) by the amount of any Refundable Tax Credits received or accrued under subsection (a) of this Section for the same taxable year;</w:t>
      </w:r>
    </w:p>
    <w:p w14:paraId="01FE4FCA" w14:textId="0FA31867"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subparagraph (B), of paragraph (1) of subsection (a) of Section 3A of Act 135-1997 or clause (B), of paragraph (1) of subsection (a) of Section 3A of Act 73-2008 or subparagraph (ii), of paragraph (3) of subsection (a) of Section 2062.01 of this Code shall be entitled to an Additional Refundable Tax Credit equal to five point twenty-five percent (5.25%) of their Gross Receipts </w:t>
      </w:r>
      <w:r w:rsidR="00FF0E0A" w:rsidRPr="00FF0E0A">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 for the same taxable year;</w:t>
      </w:r>
    </w:p>
    <w:p w14:paraId="1447B501" w14:textId="45B38938"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subparagraph (B), of paragraph (1) of subsection (a) of Section 3A of Act 135-1997 or subparagraph (B), of paragraph (1) of subsection (a) of Section 3A of Act 73-2008 or subparagraph (ii), of paragraph (3) of subsection (a) of Section 2062.01 of this Code, and that enjoy a special industrial development income exemption under subparagraph (A), of paragraph (2) of subsection (a) of Section 3A of Act 135-1997 or subparagraph (A), of paragraph (2) of subsection (a) of Section 3A of Act 73-2008 or clause (A) of subparagraph (v) of paragraph (3) of subsection (a) of Section 2062.01 of this Code shall be entitled to an Additional Refundable Tax Credit equal to five point twenty-five percent (5.25%) of their Gross Receipts </w:t>
      </w:r>
      <w:r w:rsidR="00FF0E0A" w:rsidRPr="00FF0E0A">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 xml:space="preserve">reduced (but not below zero (0)) by the amount of any Refundable Tax Credits </w:t>
      </w:r>
      <w:r w:rsidRPr="003E4B30">
        <w:rPr>
          <w:rFonts w:ascii="Book Antiqua" w:eastAsia="SimSun" w:hAnsi="Book Antiqua" w:cs="Times New Roman"/>
          <w:i/>
          <w:iCs/>
          <w:sz w:val="24"/>
          <w:szCs w:val="20"/>
          <w:lang w:val="en-US"/>
        </w:rPr>
        <w:lastRenderedPageBreak/>
        <w:t xml:space="preserve">received or accrued under subsection (a) of this Section for the same taxable year; </w:t>
      </w:r>
    </w:p>
    <w:p w14:paraId="1DF798D2" w14:textId="703DF679"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subparagraph (B), of paragraph (1) of subsection (a) of Section 3A of Act 135-1997 or subparagraph (B), of paragraph (1) of subsection (a) of Section 3A of Act 73-2008 or subparagraph (ii), of paragraph (3) of subsection (a) of Section 2062.01(a)(3)(ii) of this Code, and that enjoy a special industrial development income exemption under subparagraph (B), of paragraph (2) of subsection (a) of Section 3A of Act 135-1997 or subparagraph (B), of paragraph (2) of subsection (a) of Section 3A of Act 73-2008 or clause (B) of subparagraph (v) of paragraph (3) of subsection (a) of Section 2062.01 of this Code shall be entitled to an Additional Refundable Tax Credit equal to five point twenty-five percent (5.25%) of their Gross Receipts </w:t>
      </w:r>
      <w:r w:rsidR="00361F6D" w:rsidRPr="00361F6D">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 for the same taxable year;</w:t>
      </w:r>
    </w:p>
    <w:p w14:paraId="3EAE7646" w14:textId="506B8468"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w:t>
      </w:r>
      <w:bookmarkStart w:id="21" w:name="_Hlk145338651"/>
      <w:r w:rsidRPr="003E4B30">
        <w:rPr>
          <w:rFonts w:ascii="Book Antiqua" w:eastAsia="SimSun" w:hAnsi="Book Antiqua" w:cs="Times New Roman"/>
          <w:i/>
          <w:iCs/>
          <w:sz w:val="24"/>
          <w:szCs w:val="20"/>
          <w:lang w:val="en-US"/>
        </w:rPr>
        <w:t>subparagraph (B), of paragraph (1) of subsection (a) of</w:t>
      </w:r>
      <w:bookmarkEnd w:id="21"/>
      <w:r w:rsidRPr="003E4B30">
        <w:rPr>
          <w:rFonts w:ascii="Book Antiqua" w:eastAsia="SimSun" w:hAnsi="Book Antiqua" w:cs="Times New Roman"/>
          <w:i/>
          <w:iCs/>
          <w:sz w:val="24"/>
          <w:szCs w:val="20"/>
          <w:lang w:val="en-US"/>
        </w:rPr>
        <w:t xml:space="preserve"> Section 3Aof Act 135-1997 or subparagraph (B), of paragraph (1) of subsection (a) of Section 3A of Act 73-2008 or subparagraph (ii), of paragraph (3) of subsection (a) of Section 2062.01 of this Code, and that enjoy a special industrial development income exemption under subparagraph (C), of paragraph (2) of subsection (a) of Section 3A of Act 135-1997 or subparagraph (C), of paragraph (2) of subsection (a) of Section 3A of Act 73-2008 or clause </w:t>
      </w:r>
      <w:r w:rsidRPr="003E4B30">
        <w:rPr>
          <w:rFonts w:ascii="Book Antiqua" w:eastAsia="SimSun" w:hAnsi="Book Antiqua" w:cs="Times New Roman"/>
          <w:i/>
          <w:iCs/>
          <w:sz w:val="24"/>
          <w:szCs w:val="20"/>
          <w:lang w:val="en-US"/>
        </w:rPr>
        <w:lastRenderedPageBreak/>
        <w:t xml:space="preserve">(C) of subparagraph (v) of paragraph (3) of subsection (a) of Section 2062.01 of this Code shall be entitled to an Additional Refundable Tax Credit equal to twelve percent (12%) of their Gross Receipts </w:t>
      </w:r>
      <w:r w:rsidR="00361F6D" w:rsidRPr="00361F6D">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 for the same taxable year;</w:t>
      </w:r>
    </w:p>
    <w:p w14:paraId="45FC27EE" w14:textId="0BCE8D6F" w:rsidR="003E4B30" w:rsidRPr="003E4B30" w:rsidRDefault="003E4B30" w:rsidP="00EC71CA">
      <w:pPr>
        <w:numPr>
          <w:ilvl w:val="1"/>
          <w:numId w:val="17"/>
        </w:numPr>
        <w:tabs>
          <w:tab w:val="left" w:pos="153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w:t>
      </w:r>
      <w:bookmarkStart w:id="22" w:name="_Hlk145338348"/>
      <w:r w:rsidRPr="003E4B30">
        <w:rPr>
          <w:rFonts w:ascii="Book Antiqua" w:eastAsia="SimSun" w:hAnsi="Book Antiqua" w:cs="Times New Roman"/>
          <w:i/>
          <w:iCs/>
          <w:sz w:val="24"/>
          <w:szCs w:val="20"/>
          <w:lang w:val="en-US"/>
        </w:rPr>
        <w:t xml:space="preserve">subparagraph (B), of paragraph (1) of subsection (a) of Section </w:t>
      </w:r>
      <w:bookmarkEnd w:id="22"/>
      <w:r w:rsidRPr="003E4B30">
        <w:rPr>
          <w:rFonts w:ascii="Book Antiqua" w:eastAsia="SimSun" w:hAnsi="Book Antiqua" w:cs="Times New Roman"/>
          <w:i/>
          <w:iCs/>
          <w:sz w:val="24"/>
          <w:szCs w:val="20"/>
          <w:lang w:val="en-US"/>
        </w:rPr>
        <w:t xml:space="preserve">3A of Act 135-1997 or subparagraph (B), of paragraph (1) of subsection (a) of Section 3A of Act 73-2008 or subparagraph (ii), of paragraph (3) of subsection (a) of Section 2062.01of this Code, and that enjoy a special industrial development income exemption under subparagraph (D), of paragraph (2) of subsection (a) of Section 3A of Act 135-1997 or subparagraph (D), of paragraph (2) of subsection (a) of Section 3A of Act 73-2008 or clause (D) of subparagraph (v) of paragraph (3) of subsection (a) of Section 2062.01 of this Code shall be entitled to an Additional Refundable Tax Credit equal to five point twenty-five percent (5.25%) of their Gross Receipts </w:t>
      </w:r>
      <w:r w:rsidR="00361F6D" w:rsidRPr="00361F6D">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 for the same taxable year;</w:t>
      </w:r>
    </w:p>
    <w:p w14:paraId="7594C0C1" w14:textId="46B51157" w:rsidR="003E4B30" w:rsidRPr="003E4B30" w:rsidRDefault="003E4B30" w:rsidP="00EC71CA">
      <w:pPr>
        <w:numPr>
          <w:ilvl w:val="1"/>
          <w:numId w:val="17"/>
        </w:numPr>
        <w:tabs>
          <w:tab w:val="left" w:pos="153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Section 3 of Act 135-1997 shall be entitled to an Additional Refundable Tax Credit equal to five point twenty-five percent (5.25%) of their Gross Receipts </w:t>
      </w:r>
      <w:r w:rsidR="00361F6D" w:rsidRPr="00361F6D">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 xml:space="preserve">reduced (but </w:t>
      </w:r>
      <w:r w:rsidRPr="003E4B30">
        <w:rPr>
          <w:rFonts w:ascii="Book Antiqua" w:eastAsia="SimSun" w:hAnsi="Book Antiqua" w:cs="Times New Roman"/>
          <w:i/>
          <w:iCs/>
          <w:sz w:val="24"/>
          <w:szCs w:val="20"/>
          <w:lang w:val="en-US"/>
        </w:rPr>
        <w:lastRenderedPageBreak/>
        <w:t>not below zero (0)) by the amount of any Refundable Tax Credits received or accrued under subsection (a) of this Section for the same taxable year;</w:t>
      </w:r>
    </w:p>
    <w:p w14:paraId="66B3B082" w14:textId="1A48A42B" w:rsidR="003E4B30" w:rsidRPr="003E4B30" w:rsidRDefault="003E4B30" w:rsidP="00EC71CA">
      <w:pPr>
        <w:numPr>
          <w:ilvl w:val="1"/>
          <w:numId w:val="17"/>
        </w:numPr>
        <w:tabs>
          <w:tab w:val="left" w:pos="153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subsection (c) of Section 8 of Act 135-1997 shall be entitled to an Additional Refundable Tax Credit equal to </w:t>
      </w:r>
      <w:r w:rsidR="00CC5E33" w:rsidRPr="003E4B30">
        <w:rPr>
          <w:rFonts w:ascii="Book Antiqua" w:eastAsia="SimSun" w:hAnsi="Book Antiqua" w:cs="Times New Roman"/>
          <w:i/>
          <w:iCs/>
          <w:sz w:val="24"/>
          <w:szCs w:val="20"/>
          <w:lang w:val="en-US"/>
        </w:rPr>
        <w:t>eleven percent</w:t>
      </w:r>
      <w:r w:rsidRPr="003E4B30">
        <w:rPr>
          <w:rFonts w:ascii="Book Antiqua" w:eastAsia="SimSun" w:hAnsi="Book Antiqua" w:cs="Times New Roman"/>
          <w:i/>
          <w:iCs/>
          <w:sz w:val="24"/>
          <w:szCs w:val="20"/>
          <w:lang w:val="en-US"/>
        </w:rPr>
        <w:t xml:space="preserve"> (11%) of their Gross Receipts </w:t>
      </w:r>
      <w:r w:rsidR="00361F6D" w:rsidRPr="00361F6D">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w:t>
      </w:r>
    </w:p>
    <w:p w14:paraId="168769EF" w14:textId="2607F49A" w:rsidR="003E4B30" w:rsidRPr="003E4B30" w:rsidRDefault="003E4B30" w:rsidP="00EC71CA">
      <w:pPr>
        <w:numPr>
          <w:ilvl w:val="1"/>
          <w:numId w:val="17"/>
        </w:numPr>
        <w:tabs>
          <w:tab w:val="left" w:pos="153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Exempt Businesses subject to tax under</w:t>
      </w:r>
      <w:r w:rsidRPr="003E4B30">
        <w:rPr>
          <w:rFonts w:ascii="Book Antiqua" w:eastAsia="SimSun" w:hAnsi="Book Antiqua" w:cs="Times New Roman"/>
          <w:sz w:val="24"/>
          <w:szCs w:val="20"/>
          <w:lang w:val="en-US"/>
        </w:rPr>
        <w:t xml:space="preserve"> </w:t>
      </w:r>
      <w:r w:rsidRPr="003E4B30">
        <w:rPr>
          <w:rFonts w:ascii="Book Antiqua" w:eastAsia="SimSun" w:hAnsi="Book Antiqua" w:cs="Times New Roman"/>
          <w:i/>
          <w:iCs/>
          <w:sz w:val="24"/>
          <w:szCs w:val="20"/>
          <w:lang w:val="en-US"/>
        </w:rPr>
        <w:t xml:space="preserve">paragraph (1) of subsection (a) of Section 3 of Act 73-2008 shall be entitled to an Additional Refundable Tax Credit equal to five point twenty-five percent (5.25%) of their Gross Receipts </w:t>
      </w:r>
      <w:r w:rsidR="00361F6D" w:rsidRPr="00361F6D">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w:t>
      </w:r>
    </w:p>
    <w:p w14:paraId="63F7AF38" w14:textId="06A850F1" w:rsidR="003E4B30" w:rsidRPr="003E4B30" w:rsidRDefault="003E4B30" w:rsidP="00EC71CA">
      <w:pPr>
        <w:numPr>
          <w:ilvl w:val="1"/>
          <w:numId w:val="17"/>
        </w:numPr>
        <w:tabs>
          <w:tab w:val="left" w:pos="153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paragraph (1) of subsection (a) of Section 3 of Act 73-2008 and subject to the withholding tax rate of paragraph (4) of subsection (b) of Section 3 of Act 73-2008 shall be entitled to an Additional Refundable Tax Credit equal to five point twenty-five percent (5.25%) of their Gross Receipts </w:t>
      </w:r>
      <w:r w:rsidR="00361F6D" w:rsidRPr="00361F6D">
        <w:rPr>
          <w:rFonts w:ascii="Book Antiqua" w:eastAsia="SimSun" w:hAnsi="Book Antiqua" w:cs="Times New Roman"/>
          <w:i/>
          <w:iCs/>
          <w:sz w:val="24"/>
          <w:szCs w:val="20"/>
          <w:lang w:val="en-US"/>
        </w:rPr>
        <w:t xml:space="preserve">and such credit shall be </w:t>
      </w:r>
      <w:r w:rsidRPr="003E4B30">
        <w:rPr>
          <w:rFonts w:ascii="Book Antiqua" w:eastAsia="SimSun" w:hAnsi="Book Antiqua" w:cs="Times New Roman"/>
          <w:i/>
          <w:iCs/>
          <w:sz w:val="24"/>
          <w:szCs w:val="20"/>
          <w:lang w:val="en-US"/>
        </w:rPr>
        <w:t>reduced (but not below zero (0)) by the amount of any Refundable Tax Credits received or accrued under subsection (a) of this Section.</w:t>
      </w:r>
    </w:p>
    <w:p w14:paraId="3009D66E" w14:textId="0F411AB9" w:rsidR="003E4B30" w:rsidRPr="003E4B30" w:rsidRDefault="003E4B30" w:rsidP="00EC71CA">
      <w:pPr>
        <w:numPr>
          <w:ilvl w:val="1"/>
          <w:numId w:val="17"/>
        </w:numPr>
        <w:tabs>
          <w:tab w:val="left" w:pos="153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Exempt Businesses subject to tax under paragraph (2) of subsection (a) of Section 3 of Act 73-2008 shall be entitled to an Additional Refundable Tax Credit equal to </w:t>
      </w:r>
      <w:r w:rsidR="00412B16">
        <w:rPr>
          <w:rFonts w:ascii="Book Antiqua" w:eastAsia="SimSun" w:hAnsi="Book Antiqua" w:cs="Times New Roman"/>
          <w:i/>
          <w:iCs/>
          <w:sz w:val="24"/>
          <w:szCs w:val="20"/>
          <w:lang w:val="en-US"/>
        </w:rPr>
        <w:t>seven and a half</w:t>
      </w:r>
      <w:r w:rsidR="00412B16" w:rsidRPr="003E4B30">
        <w:rPr>
          <w:rFonts w:ascii="Book Antiqua" w:eastAsia="SimSun" w:hAnsi="Book Antiqua" w:cs="Times New Roman"/>
          <w:i/>
          <w:iCs/>
          <w:sz w:val="24"/>
          <w:szCs w:val="20"/>
          <w:lang w:val="en-US"/>
        </w:rPr>
        <w:t xml:space="preserve"> (</w:t>
      </w:r>
      <w:r w:rsidR="00412B16">
        <w:rPr>
          <w:rFonts w:ascii="Book Antiqua" w:eastAsia="SimSun" w:hAnsi="Book Antiqua" w:cs="Times New Roman"/>
          <w:i/>
          <w:iCs/>
          <w:sz w:val="24"/>
          <w:szCs w:val="20"/>
          <w:lang w:val="en-US"/>
        </w:rPr>
        <w:t>7.</w:t>
      </w:r>
      <w:r w:rsidR="00412B16" w:rsidRPr="003E4B30">
        <w:rPr>
          <w:rFonts w:ascii="Book Antiqua" w:eastAsia="SimSun" w:hAnsi="Book Antiqua" w:cs="Times New Roman"/>
          <w:i/>
          <w:iCs/>
          <w:sz w:val="24"/>
          <w:szCs w:val="20"/>
          <w:lang w:val="en-US"/>
        </w:rPr>
        <w:t xml:space="preserve">5%) </w:t>
      </w:r>
      <w:r w:rsidRPr="003E4B30">
        <w:rPr>
          <w:rFonts w:ascii="Book Antiqua" w:eastAsia="SimSun" w:hAnsi="Book Antiqua" w:cs="Times New Roman"/>
          <w:i/>
          <w:iCs/>
          <w:sz w:val="24"/>
          <w:szCs w:val="20"/>
          <w:lang w:val="en-US"/>
        </w:rPr>
        <w:t xml:space="preserve">of their Gross Receipts </w:t>
      </w:r>
      <w:r w:rsidR="00361F6D" w:rsidRPr="00361F6D">
        <w:rPr>
          <w:rFonts w:ascii="Book Antiqua" w:eastAsia="SimSun" w:hAnsi="Book Antiqua" w:cs="Times New Roman"/>
          <w:i/>
          <w:iCs/>
          <w:sz w:val="24"/>
          <w:szCs w:val="20"/>
          <w:lang w:val="en-US"/>
        </w:rPr>
        <w:t xml:space="preserve">and such credit </w:t>
      </w:r>
      <w:r w:rsidR="00361F6D" w:rsidRPr="00361F6D">
        <w:rPr>
          <w:rFonts w:ascii="Book Antiqua" w:eastAsia="SimSun" w:hAnsi="Book Antiqua" w:cs="Times New Roman"/>
          <w:i/>
          <w:iCs/>
          <w:sz w:val="24"/>
          <w:szCs w:val="20"/>
          <w:lang w:val="en-US"/>
        </w:rPr>
        <w:lastRenderedPageBreak/>
        <w:t xml:space="preserve">shall be </w:t>
      </w:r>
      <w:r w:rsidRPr="003E4B30">
        <w:rPr>
          <w:rFonts w:ascii="Book Antiqua" w:eastAsia="SimSun" w:hAnsi="Book Antiqua" w:cs="Times New Roman"/>
          <w:i/>
          <w:iCs/>
          <w:sz w:val="24"/>
          <w:szCs w:val="20"/>
          <w:lang w:val="en-US"/>
        </w:rPr>
        <w:t xml:space="preserve">reduced (but not below zero (0)) by the amount of any Refundable Tax Credits received or accrued under subsection (a) of this Section. </w:t>
      </w:r>
    </w:p>
    <w:p w14:paraId="047400B2" w14:textId="77777777" w:rsidR="003E4B30" w:rsidRPr="003E4B30" w:rsidRDefault="003E4B30" w:rsidP="00EC71CA">
      <w:pPr>
        <w:numPr>
          <w:ilvl w:val="1"/>
          <w:numId w:val="17"/>
        </w:numPr>
        <w:tabs>
          <w:tab w:val="left" w:pos="153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Exempt Businesses under this Code or Prior Incentives Laws with an election under Section 2062.01A of this Code and that select one of the Refundable Tax Credits of this subsection (b), shall establish which of such Refundable Tax Credits have been selected at the time of claiming such credit on the income tax return for the taxable year of such claim.</w:t>
      </w:r>
    </w:p>
    <w:p w14:paraId="714B721F" w14:textId="77777777" w:rsidR="003E4B30" w:rsidRPr="003E4B30" w:rsidRDefault="003E4B30" w:rsidP="00EC71CA">
      <w:pPr>
        <w:numPr>
          <w:ilvl w:val="0"/>
          <w:numId w:val="17"/>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Investment-Based Refundable Tax Credits. - Exempt Businesses under this Code or Prior Incentives Laws with an election under Section 2062.01A of this Code shall enjoy, in addition to the Refundable Tax Credits of subsection (a) of this Section, and the Additional Refundable Tax Credits of subsection (b) of this Section, one or more of the following Investment-Based Refundable Tax Credits, which will be transferable and refundable, for any taxable year in which such election is in effect:</w:t>
      </w:r>
    </w:p>
    <w:p w14:paraId="7665F7B5" w14:textId="77777777"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Refundable Tax Credit for Investment in Research and Development - With respect to Special Eligible Investments made for taxable years in which an election under Section 2062.01A of this Code is effective, the credit under Section 3030.01 of this Code and analogous provisions under Prior Incentives Laws shall be applicable as a Refundable Tax Credit granted under this Section. This Refundable Tax Credit shall be considered generated in the taxable year in which the Special Eligible Investments are made. </w:t>
      </w:r>
    </w:p>
    <w:p w14:paraId="19245B43" w14:textId="3EA995DF" w:rsidR="0062519E"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sz w:val="24"/>
          <w:szCs w:val="20"/>
          <w:lang w:val="en-US"/>
        </w:rPr>
        <w:t xml:space="preserve">Refundable Tax Credit for Purchases of Products Manufactured in Puerto Rico or Economically Disadvantaged or Critical Industry Supplier.- An Exempt </w:t>
      </w:r>
      <w:r w:rsidRPr="003E4B30">
        <w:rPr>
          <w:rFonts w:ascii="Book Antiqua" w:eastAsia="SimSun" w:hAnsi="Book Antiqua" w:cs="Times New Roman"/>
          <w:i/>
          <w:sz w:val="24"/>
          <w:szCs w:val="20"/>
          <w:lang w:val="en-US"/>
        </w:rPr>
        <w:lastRenderedPageBreak/>
        <w:t xml:space="preserve">Business under this Code or Prior Incentives Laws that makes an election under Section 2062.01A of this Code may claim a Refundable Tax Credit granted under this paragraph (2) in an annual amount that is equal to the higher of: (i) twenty-five percent (25%) of the purchases made during the Tax Year of products manufactured in Puerto Rico, including components and accessories, </w:t>
      </w:r>
      <w:r w:rsidRPr="003E4B30">
        <w:rPr>
          <w:rFonts w:ascii="Book Antiqua" w:eastAsia="SimSun" w:hAnsi="Book Antiqua" w:cs="Times New Roman"/>
          <w:i/>
          <w:iCs/>
          <w:sz w:val="24"/>
          <w:szCs w:val="20"/>
          <w:lang w:val="en-US"/>
        </w:rPr>
        <w:t>including</w:t>
      </w:r>
      <w:r w:rsidRPr="003E4B30">
        <w:rPr>
          <w:rFonts w:ascii="Book Antiqua" w:eastAsia="SimSun" w:hAnsi="Book Antiqua" w:cs="Times New Roman"/>
          <w:i/>
          <w:sz w:val="24"/>
          <w:szCs w:val="20"/>
          <w:lang w:val="en-US"/>
        </w:rPr>
        <w:t xml:space="preserve"> products transformed into commercial articles made from recycled materials, or with raw material from recycled materials or collected or reconditioned by the Exempt Business with an election under Section 2062.01A of this Code, or (ii) a Refundable Tax Credit for purchases of products and services from an Economically Disadvantaged or Critical Industry Supplier or “EDCIS”. </w:t>
      </w:r>
    </w:p>
    <w:p w14:paraId="74FF2CC8" w14:textId="3B828490" w:rsidR="003E4B30" w:rsidRPr="003E4B30" w:rsidRDefault="003E4B30" w:rsidP="0062519E">
      <w:p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The credit for purchases of goods and services from EDCIS, as certified by the Secretary of Treasury in consultation with the Secretary of DEDC, shall be determined as follows:</w:t>
      </w:r>
    </w:p>
    <w:p w14:paraId="7C65E44C" w14:textId="47866F86" w:rsidR="003E4B30" w:rsidRPr="003E4B30" w:rsidRDefault="003E4B30" w:rsidP="0062519E">
      <w:pPr>
        <w:tabs>
          <w:tab w:val="left" w:pos="144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(i) If, during a taxable year, the costs of direct purchases of property and services from EDCIS made by the Exempt Business under this Code or Prior Incentives Laws that makes an election under Section 2062.01A of this Code are less than or equal to seventy-five percent (75%) of its total purchases of property and services, then a credit will be granted equal to one hundred percent (100%) of direct purchases of property and services from EDCIS in excess of the average annual amount of such  purchases made for the preceding two taxable years. </w:t>
      </w:r>
    </w:p>
    <w:p w14:paraId="6BF42A52" w14:textId="238701CA" w:rsidR="003E4B30" w:rsidRPr="003E4B30" w:rsidRDefault="003E4B30" w:rsidP="0062519E">
      <w:pPr>
        <w:tabs>
          <w:tab w:val="left" w:pos="1440"/>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lastRenderedPageBreak/>
        <w:t xml:space="preserve">(ii) If, during a taxable year five percent (5%) of direct purchases of property and services from EDCIS made by the Exempt Business under this Code or Prior Incentives Laws that makes an election under Section 2062.01A of this Code are in excess of seventy-five  percent (75%) of its total purchases of property and services for such taxable year, then a credit will be granted equal to one hundred fifty percent (150%) of direct purchases of property and services from EDCIS in excess of the average annual amount of such  purchases made for the preceding two taxable years. </w:t>
      </w:r>
    </w:p>
    <w:p w14:paraId="11088F97" w14:textId="77777777" w:rsidR="003E4B30" w:rsidRPr="003E4B30" w:rsidRDefault="003E4B30" w:rsidP="0062519E">
      <w:p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Notwithstanding other provisions of this Section, the procedures established in paragraph (3) of subsection (A) of Section 3020.01 and subsection (a) of Section 6030.01 of this Code shall apply with respect to the Refundable Tax Credits for Purchases of Products Manufactured in Puerto Rico and for Purchases from EDCIS under this paragraph.  This Credit shall be considered generated in the taxable year in which the procedures established in such paragraph (3) of subsection (a) of Section 3020.01 and subsection (a) of Section 6030.01 are completed. </w:t>
      </w:r>
    </w:p>
    <w:p w14:paraId="10795AD1" w14:textId="77777777"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Refundable Tax Credit for Sustainable Products Manufactured – For each taxable year in which an Exempt Business under this Code or Prior Incentives Laws that makes an election under Section 2062.01A of this Code manufactures in Puerto Rico Sustainable Products, as such term is defined herein, as part of its operations covered by a Decree, a Refundable Tax Credit shall be granted with respect to its incremental sales of such products, and the increase in the </w:t>
      </w:r>
      <w:r w:rsidRPr="003E4B30">
        <w:rPr>
          <w:rFonts w:ascii="Book Antiqua" w:eastAsia="SimSun" w:hAnsi="Book Antiqua" w:cs="Times New Roman"/>
          <w:i/>
          <w:iCs/>
          <w:sz w:val="24"/>
          <w:szCs w:val="20"/>
          <w:lang w:val="en-US"/>
        </w:rPr>
        <w:lastRenderedPageBreak/>
        <w:t xml:space="preserve">number of direct employees, as such term is defined in paragraph (6) of subsection (e) of this Section, working in the manufacture of such products. This credit shall be determined as follows: </w:t>
      </w:r>
    </w:p>
    <w:p w14:paraId="1A9DB7EE" w14:textId="77777777" w:rsidR="003E4B30" w:rsidRPr="003E4B30" w:rsidRDefault="003E4B30" w:rsidP="0062519E">
      <w:p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(i) An annual Refundable Tax Credit in the amount of up to five thousand dollars ($5,000) for each direct employee working in the manufacture of the Sustainable Products in Puerto Rico in excess of the average number of direct employees working in the activity covered by the Decree (regardless of whether it involved the production of Sustainable Products) during the taxable years preceding the first taxable year in which an election under Section 2062.01A of this Code is effective; plus</w:t>
      </w:r>
    </w:p>
    <w:p w14:paraId="2FA5DB30" w14:textId="0AE76D46" w:rsidR="003E4B30" w:rsidRPr="003E4B30" w:rsidRDefault="003E4B30" w:rsidP="0062519E">
      <w:p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(ii) Annual Refundable Tax Credit of up to five percent (5%</w:t>
      </w:r>
      <w:r w:rsidR="00C370AE">
        <w:rPr>
          <w:rFonts w:ascii="Book Antiqua" w:eastAsia="SimSun" w:hAnsi="Book Antiqua" w:cs="Times New Roman"/>
          <w:i/>
          <w:iCs/>
          <w:sz w:val="24"/>
          <w:szCs w:val="20"/>
          <w:lang w:val="en-US"/>
        </w:rPr>
        <w:t>)</w:t>
      </w:r>
      <w:r w:rsidRPr="003E4B30">
        <w:rPr>
          <w:rFonts w:ascii="Book Antiqua" w:eastAsia="SimSun" w:hAnsi="Book Antiqua" w:cs="Times New Roman"/>
          <w:i/>
          <w:iCs/>
          <w:sz w:val="24"/>
          <w:szCs w:val="20"/>
          <w:lang w:val="en-US"/>
        </w:rPr>
        <w:t xml:space="preserve"> of gross sales of Sustainable Products in excess of the average gross sales generated from the activities covered by the Decree (regardless of whether it involved the production of Sustainable Products) during the taxable years preceding the first taxable year in which an election under Section 2062.01A of this Code is effective. The part of this Refundable Tax Credit computed on the basis of gross sales of Sustainable Products shall apply in addition to the Refundable Tax Credit for Substantial Employment granted under this Section when applicable. The Secretary of the Treasury will establish through regulations, circular letter, or other administrative determination of a general application, the necessary norms to determine the percentage that will be used by the Exempt Business with an election under Section 2062.01A of this Code, taking into consideration </w:t>
      </w:r>
      <w:r w:rsidRPr="003E4B30">
        <w:rPr>
          <w:rFonts w:ascii="Book Antiqua" w:eastAsia="SimSun" w:hAnsi="Book Antiqua" w:cs="Times New Roman"/>
          <w:i/>
          <w:iCs/>
          <w:sz w:val="24"/>
          <w:szCs w:val="20"/>
          <w:lang w:val="en-US"/>
        </w:rPr>
        <w:lastRenderedPageBreak/>
        <w:t>the impact of the increase in sales, the number of jobs created, and the return of the investment of the Exempt Business.</w:t>
      </w:r>
    </w:p>
    <w:p w14:paraId="08D67CFC" w14:textId="1E028C49" w:rsidR="003E4B30" w:rsidRPr="003E4B30" w:rsidRDefault="003E4B30" w:rsidP="0062519E">
      <w:p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(iii) For purposes of this subparagraph, the term Sustainable Products shall mean products or components that are used or may be used to strengthen and modernize the electric grid, including power protection and power distribution technologies, products that are used as part of distributed energy resources, including renewable energy storage systems and components, and microgrids, eligible component as such term is defined in the Inflation Reduction Act of 2022, Pub. L. 117-169 (including any provisions of its successor law) products that support vehicle and aircraft electrification, including electric vehicle (“EV”) charging infrastructure, and products that support power systems resiliency and protection. Energy storage includes property (other than property primarily used in the transportation of goods or individuals and not for the production of electricity) which receives, stores, and delivers energy for conversion to electricity (or, in the case of hydrogen, which stores energy), and has a nameplate capacity of not less than 5 kilowatt hours, and thermal energy storage property.  Sustainable Products also include products that re-equip, expand, or establish an industrial or manufacturing facility for the production of a range of clean vehicles and components including motors and controls, power management conversion, inversion and circuits protection on transport vehicles including passenger and commercial vehicles and aircraft; and clean and resilient energy equipment, including devices that provide resiliency and </w:t>
      </w:r>
      <w:r w:rsidRPr="003E4B30">
        <w:rPr>
          <w:rFonts w:ascii="Book Antiqua" w:eastAsia="SimSun" w:hAnsi="Book Antiqua" w:cs="Times New Roman"/>
          <w:i/>
          <w:iCs/>
          <w:sz w:val="24"/>
          <w:szCs w:val="20"/>
          <w:lang w:val="en-US"/>
        </w:rPr>
        <w:lastRenderedPageBreak/>
        <w:t xml:space="preserve">protection in power distributions systems, control and isolate power systems, interrupting power flow to prevent damage; transfer electrical energy from on alternating current to one or more circuits; and stabilize the output of voltage in powers systems.  The Secretary of DEDC shall publish a list of Sustainable Products for </w:t>
      </w:r>
      <w:r w:rsidR="00E653A9" w:rsidRPr="003E4B30">
        <w:rPr>
          <w:rFonts w:ascii="Book Antiqua" w:eastAsia="SimSun" w:hAnsi="Book Antiqua" w:cs="Times New Roman"/>
          <w:i/>
          <w:iCs/>
          <w:sz w:val="24"/>
          <w:szCs w:val="20"/>
          <w:lang w:val="en-US"/>
        </w:rPr>
        <w:t>the purposes</w:t>
      </w:r>
      <w:r w:rsidRPr="003E4B30">
        <w:rPr>
          <w:rFonts w:ascii="Book Antiqua" w:eastAsia="SimSun" w:hAnsi="Book Antiqua" w:cs="Times New Roman"/>
          <w:i/>
          <w:iCs/>
          <w:sz w:val="24"/>
          <w:szCs w:val="20"/>
          <w:lang w:val="en-US"/>
        </w:rPr>
        <w:t xml:space="preserve"> of this credit. An Exempt Business must request a certificate from the Secretary of DEDC to the effect that all or a part of the products manufactured in Puerto Rico under its Decree qualify as Sustainable Products for purposes of this credit. </w:t>
      </w:r>
    </w:p>
    <w:p w14:paraId="27857A08" w14:textId="77777777" w:rsidR="003E4B30" w:rsidRPr="003E4B30" w:rsidRDefault="003E4B30" w:rsidP="0062519E">
      <w:pPr>
        <w:tabs>
          <w:tab w:val="left" w:pos="2565"/>
        </w:tabs>
        <w:spacing w:after="0" w:line="480" w:lineRule="auto"/>
        <w:ind w:left="108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The procedures of subsection (a) of Section 6030.01 of this Code shall apply to the generation of this Refundable Tax Credit, but the Secretary of the Treasury, in consultation with the Secretary of DEDC, may authorize the Exempt Business under this Code or Prior Incentives Laws that makes an election under Section 2062.01A of this Code to register this Tax Credit in accordance with Section 1051.16 of the Puerto Rico Internal Revenue Code as it continues to generate this Tax Credit in taxable years following the date in which a certificate or other document under subsection (a) of Section 6030.01 is issued establishing the list of Sustainable Products to be manufactured by the Exempt Business and the determination that its manufacture by the Exempt Business will comply with the requirements established in this paragraph, provided that such certificate or document shall establish the base level of direct employment and gross sales for the three (3) taxable years prior to the taxable year in which the election under Section 2062.01A is effective. In the case of Exempt Businesses that are part of a controlled </w:t>
      </w:r>
      <w:r w:rsidRPr="003E4B30">
        <w:rPr>
          <w:rFonts w:ascii="Book Antiqua" w:eastAsia="SimSun" w:hAnsi="Book Antiqua" w:cs="Times New Roman"/>
          <w:i/>
          <w:iCs/>
          <w:sz w:val="24"/>
          <w:szCs w:val="20"/>
          <w:lang w:val="en-US"/>
        </w:rPr>
        <w:lastRenderedPageBreak/>
        <w:t>group, as such term is defined in</w:t>
      </w:r>
      <w:r w:rsidRPr="003E4B30">
        <w:rPr>
          <w:rFonts w:ascii="Book Antiqua" w:eastAsia="SimSun" w:hAnsi="Book Antiqua" w:cs="Times New Roman"/>
          <w:i/>
          <w:sz w:val="24"/>
          <w:szCs w:val="20"/>
          <w:lang w:val="en-US"/>
        </w:rPr>
        <w:t xml:space="preserve"> Section 1010.04 of the Internal Revenue Code</w:t>
      </w:r>
      <w:r w:rsidRPr="003E4B30">
        <w:rPr>
          <w:rFonts w:ascii="Book Antiqua" w:eastAsia="SimSun" w:hAnsi="Book Antiqua" w:cs="Times New Roman"/>
          <w:i/>
          <w:iCs/>
          <w:sz w:val="24"/>
          <w:szCs w:val="20"/>
          <w:lang w:val="en-US"/>
        </w:rPr>
        <w:t>, the average gross sales, the gross income from the manufacturing of Sustainable Products, the average direct employees, and the number of direct jobs shall be determined by considering the aggregate number of direct employees of all members of the controlled group that are Exempt Businesses. This Refundable Tax Credit shall be considered generated each taxable year, commencing with the first taxable year identified in the certificate or document issued under Section 6030.01, and later each of the following taxable years, with respect to the level of employment and income in such taxable year exceeding the base employment and income.</w:t>
      </w:r>
    </w:p>
    <w:p w14:paraId="46A75E5F" w14:textId="77777777" w:rsidR="003E4B30" w:rsidRPr="003E4B30" w:rsidRDefault="003E4B30" w:rsidP="00EC71CA">
      <w:pPr>
        <w:numPr>
          <w:ilvl w:val="1"/>
          <w:numId w:val="17"/>
        </w:numPr>
        <w:tabs>
          <w:tab w:val="left" w:pos="2565"/>
        </w:tabs>
        <w:spacing w:after="0" w:line="480" w:lineRule="auto"/>
        <w:ind w:left="144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Refundable Tax Credit for the Establishment of New Businesses in Puerto Rico – If, as a result of the efforts or principally due to the local operations of an Exempt Business under this Code or Prior Incentives Laws a New Business, as such term is defined in Section 1020.03(a)(4) of this Code, is established in Puerto Rico, such Exempt Business may claim a Tax Credit of up to fifty percent (50%) of the amount that enters the Economic Incentives Fund and is transferred to Invest Puerto Rico, Inc. by reason of the income tax paid to the Secretary of the Treasury by the New Business in Puerto Rico. This Tax Credit shall be available for up to a maximum of ten (10) taxable years after the date on which the New Business in Puerto Rico was established</w:t>
      </w:r>
      <w:r w:rsidRPr="003E4B30">
        <w:rPr>
          <w:rFonts w:ascii="Book Antiqua" w:eastAsia="SimSun" w:hAnsi="Book Antiqua" w:cs="Times New Roman"/>
          <w:sz w:val="24"/>
          <w:szCs w:val="20"/>
          <w:lang w:val="en-US"/>
        </w:rPr>
        <w:t>.</w:t>
      </w:r>
    </w:p>
    <w:p w14:paraId="1DDC37B5" w14:textId="77777777" w:rsidR="003E4B30" w:rsidRPr="003E4B30" w:rsidRDefault="003E4B30" w:rsidP="00EC71CA">
      <w:pPr>
        <w:numPr>
          <w:ilvl w:val="0"/>
          <w:numId w:val="17"/>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iCs/>
          <w:sz w:val="24"/>
          <w:szCs w:val="20"/>
          <w:lang w:val="en-US"/>
        </w:rPr>
        <w:t xml:space="preserve">Discretionary Tax Credits. – The Secretary of the DEDC shall have the discretion to grant additional refundable Tax Credits to Exempt Businesses under this Code or Prior Incentives Laws with an election under Section 2062.01A of this Code as </w:t>
      </w:r>
      <w:r w:rsidRPr="003E4B30">
        <w:rPr>
          <w:rFonts w:ascii="Book Antiqua" w:eastAsia="SimSun" w:hAnsi="Book Antiqua" w:cs="Times New Roman"/>
          <w:i/>
          <w:iCs/>
          <w:sz w:val="24"/>
          <w:szCs w:val="20"/>
          <w:lang w:val="en-US"/>
        </w:rPr>
        <w:lastRenderedPageBreak/>
        <w:t xml:space="preserve">necessary to entice such businesses to remain in Puerto Rico and elect into the tax regime provided in Section 2062.01A of this Code taking into account, among others, the </w:t>
      </w:r>
      <w:r w:rsidRPr="003E4B30">
        <w:rPr>
          <w:rFonts w:ascii="Book Antiqua" w:eastAsia="SimSun" w:hAnsi="Book Antiqua" w:cs="Times New Roman"/>
          <w:i/>
          <w:sz w:val="24"/>
          <w:szCs w:val="20"/>
          <w:lang w:val="en-US"/>
        </w:rPr>
        <w:t>following factors:</w:t>
      </w:r>
    </w:p>
    <w:p w14:paraId="2451E263" w14:textId="77777777" w:rsidR="003E4B30" w:rsidRPr="003E4B30" w:rsidRDefault="003E4B30" w:rsidP="00EC71CA">
      <w:pPr>
        <w:numPr>
          <w:ilvl w:val="1"/>
          <w:numId w:val="21"/>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 xml:space="preserve"> The potential of such additional Discretionary Tax Credits to maintain or create additional jobs.</w:t>
      </w:r>
    </w:p>
    <w:p w14:paraId="7466BC50" w14:textId="77777777" w:rsidR="003E4B30" w:rsidRPr="003E4B30" w:rsidRDefault="003E4B30" w:rsidP="00EC71CA">
      <w:pPr>
        <w:numPr>
          <w:ilvl w:val="1"/>
          <w:numId w:val="21"/>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The Exempt Business' contribution or potential contribution to strategic operations, such as Sustainable Product manufacturing, renewable energy, high technology manufacturing, research and development, among others.</w:t>
      </w:r>
    </w:p>
    <w:p w14:paraId="24534CCA" w14:textId="77777777" w:rsidR="003E4B30" w:rsidRPr="003E4B30" w:rsidRDefault="003E4B30" w:rsidP="00EC71CA">
      <w:pPr>
        <w:numPr>
          <w:ilvl w:val="1"/>
          <w:numId w:val="21"/>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 The potential effect on the economy and the needs of the geographic area.</w:t>
      </w:r>
    </w:p>
    <w:p w14:paraId="2AB5A173" w14:textId="77777777" w:rsidR="003E4B30" w:rsidRPr="003E4B30" w:rsidRDefault="003E4B30" w:rsidP="00EC71CA">
      <w:pPr>
        <w:numPr>
          <w:ilvl w:val="1"/>
          <w:numId w:val="21"/>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The investment that the Exempt Business may make in lands, buildings, machinery, and equipment.</w:t>
      </w:r>
    </w:p>
    <w:p w14:paraId="14FF77DF" w14:textId="7600AB94" w:rsidR="003E4B30" w:rsidRPr="003E4B30" w:rsidRDefault="003E4B30" w:rsidP="003E4B30">
      <w:pPr>
        <w:tabs>
          <w:tab w:val="left" w:pos="2565"/>
        </w:tabs>
        <w:spacing w:after="0" w:line="480" w:lineRule="auto"/>
        <w:ind w:firstLine="72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(e) General rules for the issuance of Refundable Tax Credits under this </w:t>
      </w:r>
      <w:r w:rsidR="008A428C" w:rsidRPr="003E4B30">
        <w:rPr>
          <w:rFonts w:ascii="Book Antiqua" w:eastAsia="SimSun" w:hAnsi="Book Antiqua" w:cs="Times New Roman"/>
          <w:i/>
          <w:iCs/>
          <w:sz w:val="24"/>
          <w:szCs w:val="20"/>
          <w:lang w:val="en-US"/>
        </w:rPr>
        <w:t>Section. -</w:t>
      </w:r>
    </w:p>
    <w:p w14:paraId="27A6573E" w14:textId="77777777" w:rsidR="003E4B30" w:rsidRPr="003E4B30" w:rsidRDefault="003E4B30" w:rsidP="00EC71CA">
      <w:pPr>
        <w:numPr>
          <w:ilvl w:val="0"/>
          <w:numId w:val="20"/>
        </w:numPr>
        <w:tabs>
          <w:tab w:val="left" w:pos="2565"/>
        </w:tabs>
        <w:spacing w:after="0" w:line="480" w:lineRule="auto"/>
        <w:ind w:left="1440"/>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 xml:space="preserve">The Refundable Tax Credits contemplated in </w:t>
      </w:r>
      <w:r w:rsidRPr="003E4B30">
        <w:rPr>
          <w:rFonts w:ascii="Book Antiqua" w:eastAsia="SimSun" w:hAnsi="Book Antiqua" w:cs="Times New Roman"/>
          <w:i/>
          <w:iCs/>
          <w:sz w:val="24"/>
          <w:szCs w:val="20"/>
          <w:lang w:val="en-US"/>
        </w:rPr>
        <w:t xml:space="preserve">subsections (a) through (d) of this </w:t>
      </w:r>
      <w:r w:rsidRPr="003E4B30">
        <w:rPr>
          <w:rFonts w:ascii="Book Antiqua" w:eastAsia="SimSun" w:hAnsi="Book Antiqua" w:cs="Times New Roman"/>
          <w:i/>
          <w:sz w:val="24"/>
          <w:szCs w:val="20"/>
          <w:lang w:val="en-US"/>
        </w:rPr>
        <w:t xml:space="preserve">Section may, at the option of the Exempt Business, be utilized in any manner described below, including any combination of methods: </w:t>
      </w:r>
    </w:p>
    <w:p w14:paraId="336DA5F6" w14:textId="77777777" w:rsidR="003E4B30" w:rsidRPr="003E4B30" w:rsidRDefault="003E4B30" w:rsidP="00EC71CA">
      <w:pPr>
        <w:numPr>
          <w:ilvl w:val="0"/>
          <w:numId w:val="23"/>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refunded in accordance with subsection (i) of this Section;</w:t>
      </w:r>
    </w:p>
    <w:p w14:paraId="1084B04D" w14:textId="20966A37" w:rsidR="003E4B30" w:rsidRPr="003E4B30" w:rsidRDefault="003E4B30" w:rsidP="00EC71CA">
      <w:pPr>
        <w:numPr>
          <w:ilvl w:val="0"/>
          <w:numId w:val="23"/>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 xml:space="preserve">used to reduce the income </w:t>
      </w:r>
      <w:r w:rsidRPr="003E4B30">
        <w:rPr>
          <w:rFonts w:ascii="Book Antiqua" w:eastAsia="SimSun" w:hAnsi="Book Antiqua" w:cs="Times New Roman"/>
          <w:i/>
          <w:iCs/>
          <w:sz w:val="24"/>
          <w:szCs w:val="20"/>
          <w:lang w:val="en-US"/>
        </w:rPr>
        <w:t>tax</w:t>
      </w:r>
      <w:r w:rsidRPr="003E4B30">
        <w:rPr>
          <w:rFonts w:ascii="Book Antiqua" w:eastAsia="SimSun" w:hAnsi="Book Antiqua" w:cs="Times New Roman"/>
          <w:i/>
          <w:sz w:val="24"/>
          <w:szCs w:val="20"/>
          <w:lang w:val="en-US"/>
        </w:rPr>
        <w:t xml:space="preserve"> payment (including alternate basic tax or alternative minimum tax, as applicable) of the Person that is an Exempt Business under this Code or Prior Incentives Laws, imposed by the Puerto Rico Internal Revenue Code, this Code, Prior Incentives Laws, a special law, or combination thereof</w:t>
      </w:r>
      <w:r w:rsidR="00E1665D" w:rsidRPr="00E1665D">
        <w:rPr>
          <w:rFonts w:ascii="Book Antiqua" w:eastAsia="SimSun" w:hAnsi="Book Antiqua" w:cs="Times New Roman"/>
          <w:i/>
          <w:sz w:val="24"/>
          <w:szCs w:val="20"/>
          <w:lang w:val="en-US"/>
        </w:rPr>
        <w:t xml:space="preserve">; </w:t>
      </w:r>
      <w:r w:rsidR="00E1665D" w:rsidRPr="00600F33">
        <w:rPr>
          <w:rFonts w:ascii="Book Antiqua" w:eastAsia="SimSun" w:hAnsi="Book Antiqua" w:cs="Times New Roman"/>
          <w:i/>
          <w:sz w:val="24"/>
          <w:szCs w:val="20"/>
          <w:lang w:val="en-US"/>
        </w:rPr>
        <w:t xml:space="preserve">provided that the Refundable Tax Credits cannot be </w:t>
      </w:r>
      <w:r w:rsidR="00E1665D" w:rsidRPr="00600F33">
        <w:rPr>
          <w:rFonts w:ascii="Book Antiqua" w:eastAsia="SimSun" w:hAnsi="Book Antiqua" w:cs="Times New Roman"/>
          <w:i/>
          <w:sz w:val="24"/>
          <w:szCs w:val="20"/>
          <w:lang w:val="en-US"/>
        </w:rPr>
        <w:lastRenderedPageBreak/>
        <w:t>used to satisfy the tax imposed by Section 2101 of the</w:t>
      </w:r>
      <w:r w:rsidR="00024530" w:rsidRPr="00600F33">
        <w:rPr>
          <w:rFonts w:ascii="Book Antiqua" w:eastAsia="SimSun" w:hAnsi="Book Antiqua" w:cs="Times New Roman"/>
          <w:i/>
          <w:sz w:val="24"/>
          <w:szCs w:val="20"/>
          <w:lang w:val="en-US"/>
        </w:rPr>
        <w:t xml:space="preserve"> Puerto Rico Internal Revenue Code of</w:t>
      </w:r>
      <w:r w:rsidR="00E1665D" w:rsidRPr="00600F33">
        <w:rPr>
          <w:rFonts w:ascii="Book Antiqua" w:eastAsia="SimSun" w:hAnsi="Book Antiqua" w:cs="Times New Roman"/>
          <w:i/>
          <w:sz w:val="24"/>
          <w:szCs w:val="20"/>
          <w:lang w:val="en-US"/>
        </w:rPr>
        <w:t xml:space="preserve"> 1994, </w:t>
      </w:r>
      <w:r w:rsidR="00024530" w:rsidRPr="00600F33">
        <w:rPr>
          <w:rFonts w:ascii="Book Antiqua" w:eastAsia="SimSun" w:hAnsi="Book Antiqua" w:cs="Times New Roman"/>
          <w:i/>
          <w:sz w:val="24"/>
          <w:szCs w:val="20"/>
          <w:lang w:val="en-US"/>
        </w:rPr>
        <w:t>as amended</w:t>
      </w:r>
      <w:r w:rsidRPr="003E4B30">
        <w:rPr>
          <w:rFonts w:ascii="Book Antiqua" w:eastAsia="SimSun" w:hAnsi="Book Antiqua" w:cs="Times New Roman"/>
          <w:i/>
          <w:sz w:val="24"/>
          <w:szCs w:val="20"/>
          <w:lang w:val="en-US"/>
        </w:rPr>
        <w:t xml:space="preserve">; </w:t>
      </w:r>
    </w:p>
    <w:p w14:paraId="4D6C3CF5" w14:textId="518E3DD8" w:rsidR="003E4B30" w:rsidRPr="003E4B30" w:rsidRDefault="003E4B30" w:rsidP="00EC71CA">
      <w:pPr>
        <w:numPr>
          <w:ilvl w:val="0"/>
          <w:numId w:val="23"/>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used to discharge, in whole or in part, any other liability of the Exempt Business with the Puerto Rico Treasury Department, including the obligation to deposit income taxes withheld from direct employees or other taxpayers, or any other agency of the Government of Puerto Rico;</w:t>
      </w:r>
      <w:r w:rsidR="001C6928">
        <w:rPr>
          <w:rFonts w:ascii="Book Antiqua" w:eastAsia="SimSun" w:hAnsi="Book Antiqua" w:cs="Times New Roman"/>
          <w:i/>
          <w:sz w:val="24"/>
          <w:szCs w:val="20"/>
          <w:lang w:val="en-US"/>
        </w:rPr>
        <w:t xml:space="preserve"> </w:t>
      </w:r>
      <w:r w:rsidR="001C6928" w:rsidRPr="00600F33">
        <w:rPr>
          <w:rFonts w:ascii="Book Antiqua" w:eastAsia="SimSun" w:hAnsi="Book Antiqua" w:cs="Times New Roman"/>
          <w:i/>
          <w:sz w:val="24"/>
          <w:szCs w:val="20"/>
          <w:lang w:val="en-US"/>
        </w:rPr>
        <w:t>under regulation to be issued by the Secretary of Treasury</w:t>
      </w:r>
      <w:r w:rsidR="001C6928">
        <w:rPr>
          <w:rFonts w:ascii="Book Antiqua" w:eastAsia="SimSun" w:hAnsi="Book Antiqua" w:cs="Times New Roman"/>
          <w:i/>
          <w:sz w:val="24"/>
          <w:szCs w:val="20"/>
          <w:lang w:val="en-US"/>
        </w:rPr>
        <w:t>;</w:t>
      </w:r>
      <w:r w:rsidRPr="003E4B30">
        <w:rPr>
          <w:rFonts w:ascii="Book Antiqua" w:eastAsia="SimSun" w:hAnsi="Book Antiqua" w:cs="Times New Roman"/>
          <w:i/>
          <w:sz w:val="24"/>
          <w:szCs w:val="20"/>
          <w:lang w:val="en-US"/>
        </w:rPr>
        <w:t xml:space="preserve"> or</w:t>
      </w:r>
    </w:p>
    <w:p w14:paraId="4C6B6BAE" w14:textId="77777777" w:rsidR="003E4B30" w:rsidRPr="003E4B30" w:rsidRDefault="003E4B30" w:rsidP="00EC71CA">
      <w:pPr>
        <w:numPr>
          <w:ilvl w:val="0"/>
          <w:numId w:val="23"/>
        </w:numPr>
        <w:tabs>
          <w:tab w:val="left" w:pos="2565"/>
        </w:tabs>
        <w:spacing w:after="0" w:line="480" w:lineRule="auto"/>
        <w:jc w:val="both"/>
        <w:rPr>
          <w:rFonts w:ascii="Book Antiqua" w:eastAsia="SimSun" w:hAnsi="Book Antiqua" w:cs="Times New Roman"/>
          <w:i/>
          <w:sz w:val="24"/>
          <w:szCs w:val="20"/>
          <w:lang w:val="en-US"/>
        </w:rPr>
      </w:pPr>
      <w:r w:rsidRPr="003E4B30">
        <w:rPr>
          <w:rFonts w:ascii="Book Antiqua" w:eastAsia="SimSun" w:hAnsi="Book Antiqua" w:cs="Times New Roman"/>
          <w:i/>
          <w:sz w:val="24"/>
          <w:szCs w:val="20"/>
          <w:lang w:val="en-US"/>
        </w:rPr>
        <w:t xml:space="preserve">assigned, sold or in any way transferred, in whole or in part, to any other person, including persons that are not Exempt Businesses, and may be used by that assignee as </w:t>
      </w:r>
      <w:r w:rsidRPr="003E4B30">
        <w:rPr>
          <w:rFonts w:ascii="Book Antiqua" w:eastAsia="SimSun" w:hAnsi="Book Antiqua" w:cs="Times New Roman"/>
          <w:i/>
          <w:iCs/>
          <w:sz w:val="24"/>
          <w:szCs w:val="20"/>
          <w:lang w:val="en-US"/>
        </w:rPr>
        <w:t>provided</w:t>
      </w:r>
      <w:r w:rsidRPr="003E4B30">
        <w:rPr>
          <w:rFonts w:ascii="Book Antiqua" w:eastAsia="SimSun" w:hAnsi="Book Antiqua" w:cs="Times New Roman"/>
          <w:i/>
          <w:sz w:val="24"/>
          <w:szCs w:val="20"/>
          <w:lang w:val="en-US"/>
        </w:rPr>
        <w:t xml:space="preserve"> in the preceding clauses of this paragraph (1) of this subsection (e), without regard to the Exempt Business requirement in such clauses, or paid to such assignee in accordance with the procedures established in subsection (i) of this Section.</w:t>
      </w:r>
    </w:p>
    <w:p w14:paraId="500EC289" w14:textId="0642AF84" w:rsidR="003E4B30" w:rsidRPr="003E4B30" w:rsidRDefault="003E4B30" w:rsidP="0062519E">
      <w:pPr>
        <w:tabs>
          <w:tab w:val="left" w:pos="1440"/>
        </w:tabs>
        <w:spacing w:after="0" w:line="480" w:lineRule="auto"/>
        <w:ind w:left="1440" w:hanging="360"/>
        <w:jc w:val="both"/>
        <w:rPr>
          <w:rFonts w:ascii="Book Antiqua" w:eastAsia="SimSun" w:hAnsi="Book Antiqua" w:cs="Times New Roman"/>
          <w:i/>
          <w:sz w:val="24"/>
          <w:szCs w:val="20"/>
          <w:lang w:val="en-US"/>
        </w:rPr>
      </w:pPr>
      <w:r w:rsidRPr="003E4B30">
        <w:rPr>
          <w:rFonts w:ascii="Book Antiqua" w:eastAsia="SimSun" w:hAnsi="Book Antiqua" w:cs="Times New Roman"/>
          <w:i/>
          <w:iCs/>
          <w:sz w:val="24"/>
          <w:szCs w:val="20"/>
          <w:lang w:val="en-US"/>
        </w:rPr>
        <w:t>(2)</w:t>
      </w:r>
      <w:r w:rsidR="0062519E">
        <w:rPr>
          <w:rFonts w:ascii="Book Antiqua" w:eastAsia="SimSun" w:hAnsi="Book Antiqua" w:cs="Times New Roman"/>
          <w:i/>
          <w:iCs/>
          <w:sz w:val="24"/>
          <w:szCs w:val="20"/>
          <w:lang w:val="en-US"/>
        </w:rPr>
        <w:t xml:space="preserve"> </w:t>
      </w:r>
      <w:r w:rsidRPr="003E4B30">
        <w:rPr>
          <w:rFonts w:ascii="Book Antiqua" w:eastAsia="SimSun" w:hAnsi="Book Antiqua" w:cs="Times New Roman"/>
          <w:i/>
          <w:iCs/>
          <w:sz w:val="24"/>
          <w:szCs w:val="20"/>
          <w:lang w:val="en-US"/>
        </w:rPr>
        <w:t xml:space="preserve">The Refundable Tax Credits granted under this Section shall be subject to the provisions of subsection (d) of Section 1051.16 of the Puerto Rico Internal Revenue Code. </w:t>
      </w:r>
      <w:r w:rsidRPr="003E4B30">
        <w:rPr>
          <w:rFonts w:ascii="Book Antiqua" w:eastAsia="SimSun" w:hAnsi="Book Antiqua" w:cs="Times New Roman"/>
          <w:i/>
          <w:sz w:val="24"/>
          <w:szCs w:val="20"/>
          <w:lang w:val="en-US"/>
        </w:rPr>
        <w:t xml:space="preserve">The application of </w:t>
      </w:r>
      <w:r w:rsidRPr="003E4B30">
        <w:rPr>
          <w:rFonts w:ascii="Book Antiqua" w:eastAsia="SimSun" w:hAnsi="Book Antiqua" w:cs="Times New Roman"/>
          <w:i/>
          <w:iCs/>
          <w:sz w:val="24"/>
          <w:szCs w:val="20"/>
          <w:lang w:val="en-US"/>
        </w:rPr>
        <w:t>the</w:t>
      </w:r>
      <w:r w:rsidRPr="003E4B30">
        <w:rPr>
          <w:rFonts w:ascii="Book Antiqua" w:eastAsia="SimSun" w:hAnsi="Book Antiqua" w:cs="Times New Roman"/>
          <w:i/>
          <w:sz w:val="24"/>
          <w:szCs w:val="20"/>
          <w:lang w:val="en-US"/>
        </w:rPr>
        <w:t xml:space="preserve"> Tax Credits in payment of other obligations of the Exempt Business, as applicable, shall be documented in accordance with regulations or other guidance of general application to be issued by the Secretary of the Treasury, and shall be reflected in the Tax Credit Management Portal.</w:t>
      </w:r>
    </w:p>
    <w:p w14:paraId="6149D0D1" w14:textId="692C1E49" w:rsidR="003E4B30" w:rsidRPr="003E4B30" w:rsidRDefault="003E4B30" w:rsidP="0062519E">
      <w:pPr>
        <w:tabs>
          <w:tab w:val="left" w:pos="2565"/>
        </w:tabs>
        <w:spacing w:after="0" w:line="480" w:lineRule="auto"/>
        <w:ind w:left="1440" w:hanging="36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(3)</w:t>
      </w:r>
      <w:r w:rsidR="0062519E">
        <w:rPr>
          <w:rFonts w:ascii="Book Antiqua" w:eastAsia="SimSun" w:hAnsi="Book Antiqua" w:cs="Times New Roman"/>
          <w:i/>
          <w:iCs/>
          <w:sz w:val="24"/>
          <w:szCs w:val="20"/>
          <w:lang w:val="en-US"/>
        </w:rPr>
        <w:t xml:space="preserve"> </w:t>
      </w:r>
      <w:r w:rsidRPr="003E4B30">
        <w:rPr>
          <w:rFonts w:ascii="Book Antiqua" w:eastAsia="SimSun" w:hAnsi="Book Antiqua" w:cs="Times New Roman"/>
          <w:i/>
          <w:iCs/>
          <w:sz w:val="24"/>
          <w:szCs w:val="20"/>
          <w:lang w:val="en-US"/>
        </w:rPr>
        <w:t xml:space="preserve">The transfer of the Tax Credits by the Exempt Business will be carried out in accordance with the regulations or other general publication issued by the </w:t>
      </w:r>
      <w:r w:rsidRPr="003E4B30">
        <w:rPr>
          <w:rFonts w:ascii="Book Antiqua" w:eastAsia="SimSun" w:hAnsi="Book Antiqua" w:cs="Times New Roman"/>
          <w:i/>
          <w:iCs/>
          <w:sz w:val="24"/>
          <w:szCs w:val="20"/>
          <w:lang w:val="en-US"/>
        </w:rPr>
        <w:lastRenderedPageBreak/>
        <w:t>Secretary of the Treasury and will be reflected in the System for the Management of Tax Credits.</w:t>
      </w:r>
    </w:p>
    <w:p w14:paraId="67DCD3F7" w14:textId="77777777" w:rsidR="003E4B30" w:rsidRPr="003E4B30" w:rsidRDefault="003E4B30" w:rsidP="0062519E">
      <w:pPr>
        <w:tabs>
          <w:tab w:val="left" w:pos="2565"/>
        </w:tabs>
        <w:spacing w:after="0" w:line="480" w:lineRule="auto"/>
        <w:ind w:left="1440" w:hanging="360"/>
        <w:jc w:val="both"/>
        <w:rPr>
          <w:rFonts w:ascii="Book Antiqua" w:eastAsia="SimSun" w:hAnsi="Book Antiqua" w:cs="Times New Roman"/>
          <w:sz w:val="24"/>
          <w:szCs w:val="20"/>
          <w:lang w:val="en-US"/>
        </w:rPr>
      </w:pPr>
      <w:r w:rsidRPr="003E4B30">
        <w:rPr>
          <w:rFonts w:ascii="Book Antiqua" w:eastAsia="SimSun" w:hAnsi="Book Antiqua" w:cs="Times New Roman"/>
          <w:i/>
          <w:iCs/>
          <w:sz w:val="24"/>
          <w:szCs w:val="20"/>
          <w:lang w:val="en-US"/>
        </w:rPr>
        <w:t xml:space="preserve">(4) The Secretary of the DEDC is hereby authorized to prescribe via regulations or other guidance of general application the procedures and documentation necessary to generate the credits established in this Section. </w:t>
      </w:r>
    </w:p>
    <w:p w14:paraId="1DBC961B" w14:textId="77777777" w:rsidR="003E4B30" w:rsidRPr="003E4B30" w:rsidRDefault="003E4B30" w:rsidP="0062519E">
      <w:pPr>
        <w:tabs>
          <w:tab w:val="left" w:pos="2565"/>
        </w:tabs>
        <w:spacing w:after="0" w:line="480" w:lineRule="auto"/>
        <w:ind w:left="1440" w:hanging="36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(5) For any taxable year in which an Exempt Business is subject to the tax imposed by paragraph (2) of subsection (d) of Section 2062.01A, any Refundable Tax Credits issued to such Exempt Business attributable to such taxable year shall be reduced by eighty percent (80%) of the amount of CFC Regime Taxes taken into account under such subsection.</w:t>
      </w:r>
    </w:p>
    <w:p w14:paraId="66D74872" w14:textId="11757310" w:rsidR="003E4B30" w:rsidRPr="003E4B30" w:rsidRDefault="003E4B30" w:rsidP="0062519E">
      <w:pPr>
        <w:tabs>
          <w:tab w:val="left" w:pos="1440"/>
        </w:tabs>
        <w:spacing w:after="0" w:line="480" w:lineRule="auto"/>
        <w:ind w:left="1440" w:hanging="360"/>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(6)</w:t>
      </w:r>
      <w:r w:rsidR="0062519E">
        <w:rPr>
          <w:rFonts w:ascii="Book Antiqua" w:eastAsia="SimSun" w:hAnsi="Book Antiqua" w:cs="Times New Roman"/>
          <w:i/>
          <w:iCs/>
          <w:sz w:val="24"/>
          <w:szCs w:val="20"/>
          <w:lang w:val="en-US"/>
        </w:rPr>
        <w:t xml:space="preserve"> </w:t>
      </w:r>
      <w:r w:rsidRPr="003E4B30">
        <w:rPr>
          <w:rFonts w:ascii="Book Antiqua" w:eastAsia="SimSun" w:hAnsi="Book Antiqua" w:cs="Times New Roman"/>
          <w:i/>
          <w:iCs/>
          <w:sz w:val="24"/>
          <w:szCs w:val="20"/>
          <w:lang w:val="en-US"/>
        </w:rPr>
        <w:t>Th</w:t>
      </w:r>
      <w:r w:rsidRPr="002F75E7">
        <w:rPr>
          <w:rFonts w:ascii="Book Antiqua" w:eastAsia="SimSun" w:hAnsi="Book Antiqua" w:cs="Times New Roman"/>
          <w:i/>
          <w:iCs/>
          <w:sz w:val="24"/>
          <w:szCs w:val="20"/>
          <w:lang w:val="en-US"/>
        </w:rPr>
        <w:t>e term “direct employee” for purposes of this Sectio</w:t>
      </w:r>
      <w:r w:rsidRPr="003E4B30">
        <w:rPr>
          <w:rFonts w:ascii="Book Antiqua" w:eastAsia="SimSun" w:hAnsi="Book Antiqua" w:cs="Times New Roman"/>
          <w:i/>
          <w:iCs/>
          <w:sz w:val="24"/>
          <w:szCs w:val="20"/>
          <w:lang w:val="en-US"/>
        </w:rPr>
        <w:t xml:space="preserve">n shall mean </w:t>
      </w:r>
      <w:r w:rsidR="002F75E7" w:rsidRPr="002F75E7">
        <w:rPr>
          <w:rFonts w:ascii="Book Antiqua" w:eastAsia="SimSun" w:hAnsi="Book Antiqua" w:cs="Times New Roman"/>
          <w:i/>
          <w:iCs/>
          <w:sz w:val="24"/>
          <w:szCs w:val="20"/>
          <w:lang w:val="en-US"/>
        </w:rPr>
        <w:t xml:space="preserve">any individual resident of Puerto Rico who the exempt business has hired as an employee, whether full-time, part-time or temporary, to participate directly in the activities covered by the decree, including employees of other employers or other persons who have been leased or assigned to the exempt business, provided that such assigned or leased employees are not counted by their employers or other persons to comply with the employment requirement under any decree, pursuant to the terms of the exempt business decree and as reported by the exempt business annually to the Office of Incentives in the annual report required by section 6020.10 of this Code and/or any other information report required by the Secretary of the Treasury. For purposes of determining the number of full-time direct employees maintained by the exempt business during </w:t>
      </w:r>
      <w:r w:rsidR="002F75E7" w:rsidRPr="002F75E7">
        <w:rPr>
          <w:rFonts w:ascii="Book Antiqua" w:eastAsia="SimSun" w:hAnsi="Book Antiqua" w:cs="Times New Roman"/>
          <w:i/>
          <w:iCs/>
          <w:sz w:val="24"/>
          <w:szCs w:val="20"/>
          <w:lang w:val="en-US"/>
        </w:rPr>
        <w:lastRenderedPageBreak/>
        <w:t xml:space="preserve">the tax year, the sum of the total hours worked by all direct employees of the exempt business during the year will be taken and the resulting amount divided by two thousand eighty (2,080). The result, without taking into account decimal numbers, will be the number of direct employees during that tax year. For these purposes, vacation hours and other authorized leave may be taken into account as hours worked. However, overtime hours, in excess of 40 hours per week, cannot be considered. To determine the average number of direct jobs, the exempt business will add the total number of direct employees in each quarter of the tax year immediately preceding the tax year by the sum of the total quarters for the immediately preceding tax year. In the case of exempt businesses that are part of a controlled group under section 1010.04 of the Puerto Rico Internal Revenue Code, the average number of direct employees and the number of direct jobs will be determined by considering the aggregate number of direct employees of all members of the controlled group that are exempt businesses, and for purposes of clauses (A), (B), (C), and (D) of section 6020.01(a)(3)(iv), as the case may be, the industrial development income of the exempt business, and the amount of payments subject to the income tax in paragraph (4) of subsection (b) this section of the exempt business, shall be determined by considering the industrial development income and payments subject to the income tax of paragraph (4) of subsection (b) of this section aggregates of all members of the controlled group that are exempt businesses. Partnerships will be considered as corporations under section 1010.04 of the Internal Revenue </w:t>
      </w:r>
      <w:r w:rsidR="002F75E7" w:rsidRPr="002F75E7">
        <w:rPr>
          <w:rFonts w:ascii="Book Antiqua" w:eastAsia="SimSun" w:hAnsi="Book Antiqua" w:cs="Times New Roman"/>
          <w:i/>
          <w:iCs/>
          <w:sz w:val="24"/>
          <w:szCs w:val="20"/>
          <w:lang w:val="en-US"/>
        </w:rPr>
        <w:lastRenderedPageBreak/>
        <w:t>Code of Puerto Rico to determine if they are members of the same controlled group for purposes of section 2062.01(a)(3)(iv) of this Code.</w:t>
      </w:r>
      <w:r w:rsidRPr="003E4B30">
        <w:rPr>
          <w:rFonts w:ascii="Book Antiqua" w:eastAsia="SimSun" w:hAnsi="Book Antiqua" w:cs="Times New Roman"/>
          <w:i/>
          <w:iCs/>
          <w:sz w:val="24"/>
          <w:szCs w:val="20"/>
          <w:lang w:val="en-US"/>
        </w:rPr>
        <w:t xml:space="preserve"> </w:t>
      </w:r>
    </w:p>
    <w:p w14:paraId="6C0337EB" w14:textId="77777777" w:rsidR="003E4B30" w:rsidRPr="003E4B30" w:rsidRDefault="003E4B30" w:rsidP="00EC71CA">
      <w:pPr>
        <w:numPr>
          <w:ilvl w:val="0"/>
          <w:numId w:val="25"/>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Waiver of minimum tax provisions. - </w:t>
      </w:r>
      <w:bookmarkStart w:id="23" w:name="_Hlk144393505"/>
      <w:r w:rsidRPr="003E4B30">
        <w:rPr>
          <w:rFonts w:ascii="Book Antiqua" w:eastAsia="SimSun" w:hAnsi="Book Antiqua" w:cs="Times New Roman"/>
          <w:i/>
          <w:iCs/>
          <w:sz w:val="24"/>
          <w:szCs w:val="20"/>
          <w:lang w:val="en-US"/>
        </w:rPr>
        <w:t>By virtue of having made the election under Section 2062.01A of this Code, the Exempt Business shall be waived from the minimum tax provisions of subsection (h) of Section 5 of Act 73-2008 and subsection (i) of Section 2062.01 of this Code</w:t>
      </w:r>
      <w:bookmarkEnd w:id="23"/>
      <w:r w:rsidRPr="003E4B30">
        <w:rPr>
          <w:rFonts w:ascii="Book Antiqua" w:eastAsia="SimSun" w:hAnsi="Book Antiqua" w:cs="Times New Roman"/>
          <w:i/>
          <w:iCs/>
          <w:sz w:val="24"/>
          <w:szCs w:val="20"/>
          <w:lang w:val="en-US"/>
        </w:rPr>
        <w:t>.</w:t>
      </w:r>
    </w:p>
    <w:p w14:paraId="528531E6" w14:textId="63AD9C78" w:rsidR="003E4B30" w:rsidRPr="003E4B30" w:rsidRDefault="00600F33" w:rsidP="00EC71CA">
      <w:pPr>
        <w:numPr>
          <w:ilvl w:val="0"/>
          <w:numId w:val="25"/>
        </w:numPr>
        <w:tabs>
          <w:tab w:val="left" w:pos="2565"/>
        </w:tabs>
        <w:spacing w:after="0" w:line="480" w:lineRule="auto"/>
        <w:jc w:val="both"/>
        <w:rPr>
          <w:rFonts w:ascii="Book Antiqua" w:eastAsia="SimSun" w:hAnsi="Book Antiqua" w:cs="Times New Roman"/>
          <w:i/>
          <w:iCs/>
          <w:sz w:val="24"/>
          <w:szCs w:val="20"/>
          <w:lang w:val="en-US"/>
        </w:rPr>
      </w:pPr>
      <w:r>
        <w:rPr>
          <w:rFonts w:ascii="Book Antiqua" w:eastAsia="SimSun" w:hAnsi="Book Antiqua" w:cs="Times New Roman"/>
          <w:i/>
          <w:iCs/>
          <w:sz w:val="24"/>
          <w:szCs w:val="20"/>
          <w:lang w:val="en-US"/>
        </w:rPr>
        <w:t>[Reserved]</w:t>
      </w:r>
      <w:r w:rsidR="003E4B30" w:rsidRPr="003E4B30">
        <w:rPr>
          <w:rFonts w:ascii="Book Antiqua" w:eastAsia="SimSun" w:hAnsi="Book Antiqua" w:cs="Times New Roman"/>
          <w:i/>
          <w:iCs/>
          <w:sz w:val="24"/>
          <w:szCs w:val="20"/>
          <w:lang w:val="en-US"/>
        </w:rPr>
        <w:t>.</w:t>
      </w:r>
    </w:p>
    <w:p w14:paraId="5AD82463" w14:textId="77777777" w:rsidR="003E4B30" w:rsidRPr="003E4B30" w:rsidRDefault="003E4B30" w:rsidP="00EC71CA">
      <w:pPr>
        <w:numPr>
          <w:ilvl w:val="0"/>
          <w:numId w:val="25"/>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Tax credit management. – the Refundable Tax Credits allowed under this Section may be assigned by the Exempt Business to the Puerto Rico Treasury Department pursuant to subsection (d) of Section 3000.01 of this Code.</w:t>
      </w:r>
    </w:p>
    <w:p w14:paraId="30F8D005" w14:textId="77777777" w:rsidR="003E4B30" w:rsidRPr="003E4B30" w:rsidRDefault="003E4B30" w:rsidP="00EC71CA">
      <w:pPr>
        <w:numPr>
          <w:ilvl w:val="0"/>
          <w:numId w:val="25"/>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Refundability of the tax credits. - The Refundable Tax Credits available under this Section, if not previously utilized or assigned pursuant to subsection (e)(1)(ii)-(iv) or subsection (g) of Section 3000.01 of this Code, shall be refunded to the Exempt Business in cash within three (3) years from the end of the taxable year in which the credits arose. The Puerto Rico Treasury Department shall issue a notice to the Exempt Business through the Tax Credit Management Portal stating the nature of the Tax Credits to be refunded, the amount to be refunded and the timing in which payment will be made. The Secretary of the Treasury shall establish regulations providing the procedures to ensure due process should a disagreement arise as to this information. The refund provided under this Section shall not be subject to the provisions of Sections 6021.21, 6021.02, 6025.01, 6025.02 or 6025.03 of the Puerto </w:t>
      </w:r>
      <w:r w:rsidRPr="003E4B30">
        <w:rPr>
          <w:rFonts w:ascii="Book Antiqua" w:eastAsia="SimSun" w:hAnsi="Book Antiqua" w:cs="Times New Roman"/>
          <w:i/>
          <w:iCs/>
          <w:sz w:val="24"/>
          <w:szCs w:val="20"/>
          <w:lang w:val="en-US"/>
        </w:rPr>
        <w:lastRenderedPageBreak/>
        <w:t xml:space="preserve">Rico Internal Revenue Code or Act 230-1974, known as the “Government Accounting Act of Puerto Rico.”  </w:t>
      </w:r>
    </w:p>
    <w:p w14:paraId="5451126D" w14:textId="165895D1" w:rsidR="003E4B30" w:rsidRPr="003E4B30" w:rsidRDefault="003E4B30" w:rsidP="00EC71CA">
      <w:pPr>
        <w:numPr>
          <w:ilvl w:val="0"/>
          <w:numId w:val="25"/>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 xml:space="preserve">Treatment of Refundable Tax Credits Issued. - Any Refundable Tax Credits issued under this Section that is considered as income of the Exempt Business shall constitute industrial development income of that Exempt Business. Notwithstanding, such credits shall be exempt from the payment of municipal license tax required by the Municipal </w:t>
      </w:r>
      <w:r w:rsidR="00FF4BB2">
        <w:rPr>
          <w:rFonts w:ascii="Book Antiqua" w:eastAsia="SimSun" w:hAnsi="Book Antiqua" w:cs="Times New Roman"/>
          <w:i/>
          <w:iCs/>
          <w:sz w:val="24"/>
          <w:szCs w:val="20"/>
          <w:lang w:val="en-US"/>
        </w:rPr>
        <w:t>License Tax Act</w:t>
      </w:r>
      <w:r w:rsidRPr="003E4B30">
        <w:rPr>
          <w:rFonts w:ascii="Book Antiqua" w:eastAsia="SimSun" w:hAnsi="Book Antiqua" w:cs="Times New Roman"/>
          <w:i/>
          <w:iCs/>
          <w:sz w:val="24"/>
          <w:szCs w:val="20"/>
          <w:lang w:val="en-US"/>
        </w:rPr>
        <w:t>.</w:t>
      </w:r>
    </w:p>
    <w:p w14:paraId="453CCBCB" w14:textId="4DED7368" w:rsidR="003E4B30" w:rsidRPr="003E4B30" w:rsidRDefault="003E4B30" w:rsidP="00EC71CA">
      <w:pPr>
        <w:numPr>
          <w:ilvl w:val="0"/>
          <w:numId w:val="25"/>
        </w:numPr>
        <w:tabs>
          <w:tab w:val="left" w:pos="2565"/>
        </w:tabs>
        <w:spacing w:after="0" w:line="480" w:lineRule="auto"/>
        <w:jc w:val="both"/>
        <w:rPr>
          <w:rFonts w:ascii="Book Antiqua" w:eastAsia="SimSun" w:hAnsi="Book Antiqua" w:cs="Times New Roman"/>
          <w:i/>
          <w:iCs/>
          <w:sz w:val="24"/>
          <w:szCs w:val="20"/>
          <w:lang w:val="en-US"/>
        </w:rPr>
      </w:pPr>
      <w:r w:rsidRPr="003E4B30">
        <w:rPr>
          <w:rFonts w:ascii="Book Antiqua" w:eastAsia="SimSun" w:hAnsi="Book Antiqua" w:cs="Times New Roman"/>
          <w:i/>
          <w:iCs/>
          <w:sz w:val="24"/>
          <w:szCs w:val="20"/>
          <w:lang w:val="en-US"/>
        </w:rPr>
        <w:t>Compatibility of the tax credits. – the Refundable Tax Credits allowed under this Section shall be considered compatible with any other tax credits allowed under this Code or Act 73-2008, and with the provisions of Section 3000.02 of this Cod</w:t>
      </w:r>
      <w:r w:rsidR="0062519E">
        <w:rPr>
          <w:rFonts w:ascii="Book Antiqua" w:eastAsia="SimSun" w:hAnsi="Book Antiqua" w:cs="Times New Roman"/>
          <w:i/>
          <w:iCs/>
          <w:sz w:val="24"/>
          <w:szCs w:val="20"/>
          <w:lang w:val="en-US"/>
        </w:rPr>
        <w:t>e.</w:t>
      </w:r>
    </w:p>
    <w:p w14:paraId="48630FAD" w14:textId="7D7A5C62"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Article 4. - Paragraph (5) of subsection (a) of Section 3000.02 of Act 60-2019, as amended, known as the “Puerto Rico Incentives Code,” is hereby amended as follows:</w:t>
      </w:r>
    </w:p>
    <w:p w14:paraId="1B5D2D07" w14:textId="5D968DC9"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“Section 3000.02.- Additional Rules for the Award, </w:t>
      </w:r>
      <w:r w:rsidR="008A428C" w:rsidRPr="003E4B30">
        <w:rPr>
          <w:rFonts w:ascii="Book Antiqua" w:eastAsia="SimSun" w:hAnsi="Book Antiqua" w:cs="Times New Roman"/>
          <w:sz w:val="24"/>
          <w:szCs w:val="20"/>
          <w:lang w:val="en-US"/>
        </w:rPr>
        <w:t>Sale,</w:t>
      </w:r>
      <w:r w:rsidRPr="003E4B30">
        <w:rPr>
          <w:rFonts w:ascii="Book Antiqua" w:eastAsia="SimSun" w:hAnsi="Book Antiqua" w:cs="Times New Roman"/>
          <w:sz w:val="24"/>
          <w:szCs w:val="20"/>
          <w:lang w:val="en-US"/>
        </w:rPr>
        <w:t xml:space="preserve"> or Transfer of Tax Credits</w:t>
      </w:r>
    </w:p>
    <w:p w14:paraId="60951C77" w14:textId="77777777" w:rsidR="003E4B30" w:rsidRPr="003E4B30" w:rsidRDefault="003E4B30" w:rsidP="00EC71CA">
      <w:pPr>
        <w:numPr>
          <w:ilvl w:val="0"/>
          <w:numId w:val="22"/>
        </w:numPr>
        <w:tabs>
          <w:tab w:val="left" w:pos="2565"/>
        </w:tabs>
        <w:spacing w:after="0" w:line="480" w:lineRule="auto"/>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 . . </w:t>
      </w:r>
    </w:p>
    <w:p w14:paraId="08783D84" w14:textId="77777777" w:rsidR="003E4B30" w:rsidRDefault="003E4B30" w:rsidP="0062519E">
      <w:pPr>
        <w:tabs>
          <w:tab w:val="left" w:pos="2565"/>
        </w:tabs>
        <w:spacing w:after="0" w:line="480" w:lineRule="auto"/>
        <w:ind w:left="1440" w:hanging="36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(1) . . . </w:t>
      </w:r>
      <w:bookmarkStart w:id="24" w:name="3000.02:a::1:"/>
      <w:bookmarkStart w:id="25" w:name="co_anchor_I98D0F0FFE41346A58DDCE392A6584"/>
      <w:bookmarkStart w:id="26" w:name="co_anchor_I7DEF94C088CB4FC589E68FFB28E53"/>
      <w:bookmarkStart w:id="27" w:name="co_anchor_I2EFDE01E233A40C6A0050518444D3"/>
      <w:bookmarkStart w:id="28" w:name="co_anchor_ID547CA278A11454D88DC0B3EDFEAA"/>
      <w:bookmarkStart w:id="29" w:name="PRCODE:6497.6"/>
      <w:bookmarkStart w:id="30" w:name="co_anchor_I90C697517C304347B45DFFA13AA8C"/>
      <w:bookmarkEnd w:id="24"/>
      <w:bookmarkEnd w:id="25"/>
      <w:bookmarkEnd w:id="26"/>
      <w:bookmarkEnd w:id="27"/>
      <w:bookmarkEnd w:id="28"/>
      <w:bookmarkEnd w:id="29"/>
      <w:bookmarkEnd w:id="30"/>
    </w:p>
    <w:p w14:paraId="52BFE9C5" w14:textId="3A2DC200" w:rsidR="003E4B30" w:rsidRPr="003E4B30" w:rsidRDefault="003E4B30" w:rsidP="0062519E">
      <w:pPr>
        <w:tabs>
          <w:tab w:val="left" w:pos="2565"/>
        </w:tabs>
        <w:spacing w:after="0" w:line="480" w:lineRule="auto"/>
        <w:ind w:left="1440" w:hanging="36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(5)</w:t>
      </w:r>
      <w:bookmarkStart w:id="31" w:name="PRCODE:6497.7"/>
      <w:bookmarkEnd w:id="31"/>
      <w:r w:rsidRPr="003E4B30">
        <w:rPr>
          <w:rFonts w:ascii="Book Antiqua" w:eastAsia="SimSun" w:hAnsi="Book Antiqua" w:cs="Times New Roman"/>
          <w:sz w:val="24"/>
          <w:szCs w:val="20"/>
          <w:lang w:val="en-US"/>
        </w:rPr>
        <w:t xml:space="preserve"> The Tax Credit cannot be refunded, except as provided in subsection (d) of Section 3000.01 </w:t>
      </w:r>
      <w:r w:rsidRPr="003E4B30">
        <w:rPr>
          <w:rFonts w:ascii="Book Antiqua" w:eastAsia="SimSun" w:hAnsi="Book Antiqua" w:cs="Times New Roman"/>
          <w:i/>
          <w:iCs/>
          <w:sz w:val="24"/>
          <w:szCs w:val="20"/>
          <w:lang w:val="en-US"/>
        </w:rPr>
        <w:t>and Section 3060.01 of this Code</w:t>
      </w:r>
      <w:r w:rsidRPr="003E4B30">
        <w:rPr>
          <w:rFonts w:ascii="Book Antiqua" w:eastAsia="SimSun" w:hAnsi="Book Antiqua" w:cs="Times New Roman"/>
          <w:sz w:val="24"/>
          <w:szCs w:val="20"/>
          <w:lang w:val="en-US"/>
        </w:rPr>
        <w:t>.</w:t>
      </w:r>
      <w:bookmarkStart w:id="32" w:name="co_anchor_ID513D8950C32451B9698C070BFFED"/>
      <w:bookmarkEnd w:id="32"/>
    </w:p>
    <w:p w14:paraId="27780A07" w14:textId="3AA85A28" w:rsidR="003E4B30" w:rsidRPr="003E4B30" w:rsidRDefault="0062519E" w:rsidP="0062519E">
      <w:pPr>
        <w:tabs>
          <w:tab w:val="left" w:pos="1080"/>
        </w:tabs>
        <w:spacing w:after="0" w:line="480" w:lineRule="auto"/>
        <w:jc w:val="both"/>
        <w:rPr>
          <w:rFonts w:ascii="Book Antiqua" w:eastAsia="SimSun" w:hAnsi="Book Antiqua" w:cs="Times New Roman"/>
          <w:sz w:val="24"/>
          <w:szCs w:val="20"/>
          <w:lang w:val="en-US"/>
        </w:rPr>
      </w:pPr>
      <w:r>
        <w:rPr>
          <w:rFonts w:ascii="Book Antiqua" w:eastAsia="SimSun" w:hAnsi="Book Antiqua" w:cs="Times New Roman"/>
          <w:sz w:val="24"/>
          <w:szCs w:val="20"/>
          <w:lang w:val="en-US"/>
        </w:rPr>
        <w:tab/>
      </w:r>
      <w:r w:rsidR="003E4B30" w:rsidRPr="003E4B30">
        <w:rPr>
          <w:rFonts w:ascii="Book Antiqua" w:eastAsia="SimSun" w:hAnsi="Book Antiqua" w:cs="Times New Roman"/>
          <w:sz w:val="24"/>
          <w:szCs w:val="20"/>
          <w:lang w:val="en-US"/>
        </w:rPr>
        <w:t>(8) . . .”</w:t>
      </w:r>
      <w:bookmarkStart w:id="33" w:name="PRCODE:6497.8"/>
      <w:bookmarkStart w:id="34" w:name="co_anchor_I13744B36FE2047EE94938156FD468"/>
      <w:bookmarkStart w:id="35" w:name="co_anchor_I205210929B6947FF84E33B0A4616F"/>
      <w:bookmarkStart w:id="36" w:name="PRCODE:6497.10"/>
      <w:bookmarkStart w:id="37" w:name="co_anchor_I2085B6365BF64F88954E76CFB83E1"/>
      <w:bookmarkEnd w:id="33"/>
      <w:bookmarkEnd w:id="34"/>
      <w:bookmarkEnd w:id="35"/>
      <w:bookmarkEnd w:id="36"/>
      <w:bookmarkEnd w:id="37"/>
    </w:p>
    <w:p w14:paraId="432571C1"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Article 5. - Section 6020.01A of Act No. 60-2019, as amended, known as the “Puerto Rico Incentives Code,” is hereby amended as follows: </w:t>
      </w:r>
    </w:p>
    <w:p w14:paraId="0E89D055" w14:textId="34FB34E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lastRenderedPageBreak/>
        <w:t xml:space="preserve">“Section 6020.01A.- Interagency Consideration of Application for Amendment pursuant to Section 2062.01(a)(3) and (b)(4) </w:t>
      </w:r>
      <w:r w:rsidRPr="003E4B30">
        <w:rPr>
          <w:rFonts w:ascii="Book Antiqua" w:eastAsia="SimSun" w:hAnsi="Book Antiqua" w:cs="Times New Roman"/>
          <w:i/>
          <w:iCs/>
          <w:sz w:val="24"/>
          <w:szCs w:val="20"/>
          <w:lang w:val="en-US"/>
        </w:rPr>
        <w:t xml:space="preserve">or Section 2602.01A </w:t>
      </w:r>
      <w:r w:rsidRPr="003E4B30">
        <w:rPr>
          <w:rFonts w:ascii="Book Antiqua" w:eastAsia="SimSun" w:hAnsi="Book Antiqua" w:cs="Times New Roman"/>
          <w:sz w:val="24"/>
          <w:szCs w:val="20"/>
          <w:lang w:val="en-US"/>
        </w:rPr>
        <w:t xml:space="preserve">of this Code.- Once the Incentives Office or the successor thereof receives an application for amendment of </w:t>
      </w:r>
      <w:r w:rsidRPr="003E4B30">
        <w:rPr>
          <w:rFonts w:ascii="Book Antiqua" w:eastAsia="SimSun" w:hAnsi="Book Antiqua" w:cs="Times New Roman"/>
          <w:i/>
          <w:iCs/>
          <w:sz w:val="24"/>
          <w:szCs w:val="20"/>
          <w:lang w:val="en-US"/>
        </w:rPr>
        <w:t xml:space="preserve">a </w:t>
      </w:r>
      <w:r w:rsidRPr="003E4B30">
        <w:rPr>
          <w:rFonts w:ascii="Book Antiqua" w:eastAsia="SimSun" w:hAnsi="Book Antiqua" w:cs="Times New Roman"/>
          <w:sz w:val="24"/>
          <w:szCs w:val="20"/>
          <w:lang w:val="en-US"/>
        </w:rPr>
        <w:t xml:space="preserve">Decree subject to the income tax rates established in subsections (a)(3) and (b)(4) of Section 2062.01 </w:t>
      </w:r>
      <w:r w:rsidRPr="003E4B30">
        <w:rPr>
          <w:rFonts w:ascii="Book Antiqua" w:eastAsia="SimSun" w:hAnsi="Book Antiqua" w:cs="Times New Roman"/>
          <w:i/>
          <w:iCs/>
          <w:sz w:val="24"/>
          <w:szCs w:val="20"/>
          <w:lang w:val="en-US"/>
        </w:rPr>
        <w:t>or Section 2602.01A</w:t>
      </w:r>
      <w:r w:rsidRPr="003E4B30">
        <w:rPr>
          <w:rFonts w:ascii="Book Antiqua" w:eastAsia="SimSun" w:hAnsi="Book Antiqua" w:cs="Times New Roman"/>
          <w:sz w:val="24"/>
          <w:szCs w:val="20"/>
          <w:lang w:val="en-US"/>
        </w:rPr>
        <w:t xml:space="preserve"> of this Code, the Incentives Director shall notify the Secretary of the Treasury with a copy of the application for amendment of Decree within five (5) days from the filing date thereof. When evaluating an application for amendment of Decree, the Secretary of the Treasury shall, among other matters, verify compliance of the shareholders or partners of the Exempt Business with their tax obligation under the Puerto Rico Internal Revenue Code. This evaluation shall not be necessary in the case of Puerto Rico non-resident shareholders or public corporations, unless such non-resident shareholders or public corporations were, or are, a member of a controlled group of the Exempt Business, as defined in Section 1123(h)(3) of the Puerto Rico Internal Revenue Code of 1994, any successor or similar provision of the Internal Revenue Code of 2011, or any substitute or successor provision, and were, or are, subject to the rules of Section 1123(f)(4)(B) or Sections 2101 through 2106 of the Puerto Rico Internal Revenue Code of 1994, any successor or similar provision of the Internal Revenue Code of 2011, or any substitute or successor provision. The Secretary of the Treasury shall not endorse an application for amendment of </w:t>
      </w:r>
      <w:r w:rsidR="008A428C" w:rsidRPr="003E4B30">
        <w:rPr>
          <w:rFonts w:ascii="Book Antiqua" w:eastAsia="SimSun" w:hAnsi="Book Antiqua" w:cs="Times New Roman"/>
          <w:sz w:val="24"/>
          <w:szCs w:val="20"/>
          <w:lang w:val="en-US"/>
        </w:rPr>
        <w:t>the Decree</w:t>
      </w:r>
      <w:r w:rsidRPr="003E4B30">
        <w:rPr>
          <w:rFonts w:ascii="Book Antiqua" w:eastAsia="SimSun" w:hAnsi="Book Antiqua" w:cs="Times New Roman"/>
          <w:sz w:val="24"/>
          <w:szCs w:val="20"/>
          <w:lang w:val="en-US"/>
        </w:rPr>
        <w:t xml:space="preserve"> if said tax liabilities are not met. The Incentives Director shall issue an eligibility report and recommendations on the application for amendment of Decree and notify the Secretary of the Treasury with a draft amendment of Decree for the Secretary’s </w:t>
      </w:r>
      <w:r w:rsidRPr="003E4B30">
        <w:rPr>
          <w:rFonts w:ascii="Book Antiqua" w:eastAsia="SimSun" w:hAnsi="Book Antiqua" w:cs="Times New Roman"/>
          <w:sz w:val="24"/>
          <w:szCs w:val="20"/>
          <w:lang w:val="en-US"/>
        </w:rPr>
        <w:lastRenderedPageBreak/>
        <w:t xml:space="preserve">evaluation and recommendation. Any unfavorable recommendation on the draft amendment of Decree shall state the reasons </w:t>
      </w:r>
      <w:r w:rsidR="008A428C" w:rsidRPr="003E4B30">
        <w:rPr>
          <w:rFonts w:ascii="Book Antiqua" w:eastAsia="SimSun" w:hAnsi="Book Antiqua" w:cs="Times New Roman"/>
          <w:sz w:val="24"/>
          <w:szCs w:val="20"/>
          <w:lang w:val="en-US"/>
        </w:rPr>
        <w:t>therefore</w:t>
      </w:r>
      <w:r w:rsidRPr="003E4B30">
        <w:rPr>
          <w:rFonts w:ascii="Book Antiqua" w:eastAsia="SimSun" w:hAnsi="Book Antiqua" w:cs="Times New Roman"/>
          <w:sz w:val="24"/>
          <w:szCs w:val="20"/>
          <w:lang w:val="en-US"/>
        </w:rPr>
        <w:t xml:space="preserve">. The Secretary of the Treasury shall file a report or recommendation on the draft amendment of Decree within ten (10) days. If the Secretary of the Treasury issues a favorable report or recommendation, or if the Incentives Office or the successor thereof, does not receive a report or recommendation within the aforementioned ten (10)-day period, the draft amendment of Decree shall be deemed to have received a favorable recommendation from the Secretary of the Treasury, and the Secretary of the Department of Economic Development and Commerce of Puerto Rico shall make a final determination in writing on the application for amendment. </w:t>
      </w:r>
      <w:r w:rsidRPr="003E4B30">
        <w:rPr>
          <w:rFonts w:ascii="Book Antiqua" w:eastAsia="SimSun" w:hAnsi="Book Antiqua" w:cs="Times New Roman"/>
          <w:i/>
          <w:iCs/>
          <w:sz w:val="24"/>
          <w:szCs w:val="20"/>
          <w:lang w:val="en-US"/>
        </w:rPr>
        <w:t>To the extent that the Exempt Business and its shareholders, members or partners are in compliance with their tax liabilities, neither the Secretary of the Treasury’s endorsement of the application for amendment nor the issuance of such amendment shall be unreasonably withheld.</w:t>
      </w:r>
      <w:r w:rsidRPr="003E4B30">
        <w:rPr>
          <w:rFonts w:ascii="Book Antiqua" w:eastAsia="SimSun" w:hAnsi="Book Antiqua" w:cs="Times New Roman"/>
          <w:sz w:val="24"/>
          <w:szCs w:val="20"/>
          <w:lang w:val="en-US"/>
        </w:rPr>
        <w:t>”</w:t>
      </w:r>
    </w:p>
    <w:p w14:paraId="580A10D6"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Article 6 – A new Section 3060.02 is hereby added to Act No. 60 of July 1, 2019, as amended, to read as follows:</w:t>
      </w:r>
    </w:p>
    <w:p w14:paraId="1534D848"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“Section 3060.02. – Labor Matters. Exempt Businesses under this Code or Prior Incentives Laws with an election under Section 2062.01A of this Code, shall only be governed for overtime pay purposes in Puerto Rico by Sections 201 to 217 of the “Fair Labor Standards Act”, as from time to time amended, or any substitute legislation.</w:t>
      </w:r>
    </w:p>
    <w:p w14:paraId="77284DD2" w14:textId="7B0EF213" w:rsidR="000A071D" w:rsidRPr="00680D29" w:rsidRDefault="003E4B30" w:rsidP="003E4B30">
      <w:pPr>
        <w:tabs>
          <w:tab w:val="left" w:pos="2565"/>
        </w:tabs>
        <w:spacing w:after="0" w:line="480" w:lineRule="auto"/>
        <w:ind w:firstLine="720"/>
        <w:jc w:val="both"/>
        <w:rPr>
          <w:rFonts w:ascii="Book Antiqua" w:eastAsia="SimSun" w:hAnsi="Book Antiqua" w:cs="Times New Roman"/>
          <w:sz w:val="24"/>
          <w:szCs w:val="20"/>
          <w:highlight w:val="yellow"/>
          <w:lang w:val="en-US"/>
        </w:rPr>
      </w:pPr>
      <w:r w:rsidRPr="003E4B30">
        <w:rPr>
          <w:rFonts w:ascii="Book Antiqua" w:eastAsia="SimSun" w:hAnsi="Book Antiqua" w:cs="Times New Roman"/>
          <w:sz w:val="24"/>
          <w:szCs w:val="20"/>
          <w:lang w:val="en-US"/>
        </w:rPr>
        <w:t>Artic</w:t>
      </w:r>
      <w:r w:rsidRPr="00AD12E8">
        <w:rPr>
          <w:rFonts w:ascii="Book Antiqua" w:eastAsia="SimSun" w:hAnsi="Book Antiqua" w:cs="Times New Roman"/>
          <w:sz w:val="24"/>
          <w:szCs w:val="20"/>
          <w:lang w:val="en-US"/>
        </w:rPr>
        <w:t>le 7 –</w:t>
      </w:r>
      <w:r w:rsidR="00165BEB" w:rsidRPr="00AD12E8">
        <w:rPr>
          <w:rFonts w:ascii="Book Antiqua" w:eastAsia="SimSun" w:hAnsi="Book Antiqua" w:cs="Times New Roman"/>
          <w:sz w:val="24"/>
          <w:szCs w:val="20"/>
          <w:lang w:val="en-US"/>
        </w:rPr>
        <w:t xml:space="preserve"> </w:t>
      </w:r>
      <w:r w:rsidR="00AD12E8">
        <w:rPr>
          <w:rFonts w:ascii="Book Antiqua" w:eastAsia="SimSun" w:hAnsi="Book Antiqua" w:cs="Times New Roman"/>
          <w:sz w:val="24"/>
          <w:szCs w:val="20"/>
          <w:lang w:val="en-US"/>
        </w:rPr>
        <w:t xml:space="preserve">Subsection (b) of </w:t>
      </w:r>
      <w:r w:rsidR="00AD12E8" w:rsidRPr="00AD12E8">
        <w:rPr>
          <w:rFonts w:ascii="Book Antiqua" w:eastAsia="SimSun" w:hAnsi="Book Antiqua" w:cs="Times New Roman"/>
          <w:sz w:val="24"/>
          <w:szCs w:val="20"/>
          <w:lang w:val="en-US"/>
        </w:rPr>
        <w:t xml:space="preserve">Section </w:t>
      </w:r>
      <w:r w:rsidR="00AD12E8">
        <w:rPr>
          <w:rFonts w:ascii="Book Antiqua" w:eastAsia="SimSun" w:hAnsi="Book Antiqua" w:cs="Times New Roman"/>
          <w:sz w:val="24"/>
          <w:szCs w:val="20"/>
          <w:lang w:val="en-US"/>
        </w:rPr>
        <w:t>5010.01</w:t>
      </w:r>
      <w:r w:rsidR="00AD12E8" w:rsidRPr="00AD12E8">
        <w:rPr>
          <w:rFonts w:ascii="Book Antiqua" w:eastAsia="SimSun" w:hAnsi="Book Antiqua" w:cs="Times New Roman"/>
          <w:sz w:val="24"/>
          <w:szCs w:val="20"/>
          <w:lang w:val="en-US"/>
        </w:rPr>
        <w:t xml:space="preserve"> of Act No. 60-2019, as amended, known as the “Puerto Rico Incentives Code,” is hereby amended as follows</w:t>
      </w:r>
      <w:r w:rsidR="00AD12E8">
        <w:rPr>
          <w:rFonts w:ascii="Book Antiqua" w:eastAsia="SimSun" w:hAnsi="Book Antiqua" w:cs="Times New Roman"/>
          <w:sz w:val="24"/>
          <w:szCs w:val="20"/>
          <w:lang w:val="en-US"/>
        </w:rPr>
        <w:t>:</w:t>
      </w:r>
    </w:p>
    <w:p w14:paraId="13672AAD" w14:textId="79030EF1" w:rsidR="000A071D" w:rsidRPr="000A071D" w:rsidRDefault="003E4B30" w:rsidP="000A071D">
      <w:pPr>
        <w:tabs>
          <w:tab w:val="left" w:pos="2565"/>
        </w:tabs>
        <w:spacing w:after="0" w:line="480" w:lineRule="auto"/>
        <w:ind w:firstLine="720"/>
        <w:jc w:val="both"/>
        <w:rPr>
          <w:rFonts w:ascii="Book Antiqua" w:eastAsia="SimSun" w:hAnsi="Book Antiqua" w:cs="Times New Roman"/>
          <w:sz w:val="24"/>
          <w:szCs w:val="20"/>
          <w:lang w:val="en-US"/>
        </w:rPr>
      </w:pPr>
      <w:r w:rsidRPr="00AD12E8">
        <w:rPr>
          <w:rFonts w:ascii="Book Antiqua" w:eastAsia="SimSun" w:hAnsi="Book Antiqua" w:cs="Times New Roman"/>
          <w:sz w:val="24"/>
          <w:szCs w:val="20"/>
          <w:lang w:val="en-US"/>
        </w:rPr>
        <w:t xml:space="preserve"> </w:t>
      </w:r>
      <w:r w:rsidR="00F336E4" w:rsidRPr="00680D29">
        <w:rPr>
          <w:rFonts w:ascii="Book Antiqua" w:eastAsia="SimSun" w:hAnsi="Book Antiqua" w:cs="Times New Roman"/>
          <w:sz w:val="24"/>
          <w:szCs w:val="20"/>
          <w:lang w:val="en-US"/>
        </w:rPr>
        <w:t>“</w:t>
      </w:r>
      <w:r w:rsidR="000A071D" w:rsidRPr="00AD12E8">
        <w:rPr>
          <w:rFonts w:ascii="Book Antiqua" w:eastAsia="SimSun" w:hAnsi="Book Antiqua" w:cs="Times New Roman"/>
          <w:sz w:val="24"/>
          <w:szCs w:val="20"/>
          <w:lang w:val="en-US"/>
        </w:rPr>
        <w:t>Section 5010.01.- Economic Incentives Fund.</w:t>
      </w:r>
      <w:r w:rsidR="000A071D" w:rsidRPr="000A071D">
        <w:rPr>
          <w:rFonts w:ascii="Book Antiqua" w:eastAsia="SimSun" w:hAnsi="Book Antiqua" w:cs="Times New Roman"/>
          <w:sz w:val="24"/>
          <w:szCs w:val="20"/>
          <w:lang w:val="en-US"/>
        </w:rPr>
        <w:t xml:space="preserve"> </w:t>
      </w:r>
    </w:p>
    <w:p w14:paraId="77DCE59E" w14:textId="77777777" w:rsidR="000A071D" w:rsidRPr="000A071D" w:rsidRDefault="000A071D" w:rsidP="000A071D">
      <w:pPr>
        <w:tabs>
          <w:tab w:val="left" w:pos="2565"/>
        </w:tabs>
        <w:spacing w:after="0" w:line="480" w:lineRule="auto"/>
        <w:ind w:firstLine="720"/>
        <w:jc w:val="both"/>
        <w:rPr>
          <w:rFonts w:ascii="Book Antiqua" w:eastAsia="SimSun" w:hAnsi="Book Antiqua" w:cs="Times New Roman"/>
          <w:sz w:val="24"/>
          <w:szCs w:val="20"/>
          <w:lang w:val="en-US"/>
        </w:rPr>
      </w:pPr>
      <w:r w:rsidRPr="000A071D">
        <w:rPr>
          <w:rFonts w:ascii="Book Antiqua" w:eastAsia="SimSun" w:hAnsi="Book Antiqua" w:cs="Times New Roman"/>
          <w:sz w:val="24"/>
          <w:szCs w:val="20"/>
          <w:lang w:val="en-US"/>
        </w:rPr>
        <w:lastRenderedPageBreak/>
        <w:t xml:space="preserve">(a) … </w:t>
      </w:r>
    </w:p>
    <w:p w14:paraId="3EB735BF" w14:textId="5F782DD1" w:rsidR="00165BEB" w:rsidRDefault="000A071D" w:rsidP="000A071D">
      <w:pPr>
        <w:tabs>
          <w:tab w:val="left" w:pos="2565"/>
        </w:tabs>
        <w:spacing w:after="0" w:line="480" w:lineRule="auto"/>
        <w:ind w:firstLine="720"/>
        <w:jc w:val="both"/>
        <w:rPr>
          <w:rFonts w:ascii="Book Antiqua" w:eastAsia="SimSun" w:hAnsi="Book Antiqua" w:cs="Times New Roman"/>
          <w:sz w:val="24"/>
          <w:szCs w:val="20"/>
          <w:lang w:val="en-US"/>
        </w:rPr>
      </w:pPr>
      <w:r w:rsidRPr="000A071D">
        <w:rPr>
          <w:rFonts w:ascii="Book Antiqua" w:eastAsia="SimSun" w:hAnsi="Book Antiqua" w:cs="Times New Roman"/>
          <w:sz w:val="24"/>
          <w:szCs w:val="20"/>
          <w:lang w:val="en-US"/>
        </w:rPr>
        <w:t xml:space="preserve">(b) In the account denominated as Economic Incentives Fund, the Secretary shall deposit ten percent (10%) of the revenues collected from the income tax paid by all Exempt Businesses holding a Decree under this Code or prior incentives laws as well as the amounts collected from the taxes withheld on account of royalties related to the exempt operations under this Code or Prior Incentives Laws, and any other appropriation for these purposes. The amount to be deposited in the account denominated as Economic Incentives Fund shall not exceed one hundred twenty-five million dollars ($125,000,000) in any fiscal year </w:t>
      </w:r>
      <w:r w:rsidRPr="00680D29">
        <w:rPr>
          <w:rFonts w:ascii="Book Antiqua" w:eastAsia="SimSun" w:hAnsi="Book Antiqua" w:cs="Times New Roman"/>
          <w:i/>
          <w:iCs/>
          <w:sz w:val="24"/>
          <w:szCs w:val="20"/>
          <w:lang w:val="en-US"/>
        </w:rPr>
        <w:t xml:space="preserve">and shall not consider income taxes paid or accrued pursuant to Section </w:t>
      </w:r>
      <w:r w:rsidR="00AD12E8" w:rsidRPr="00680D29">
        <w:rPr>
          <w:rFonts w:ascii="Book Antiqua" w:eastAsia="SimSun" w:hAnsi="Book Antiqua" w:cs="Times New Roman"/>
          <w:i/>
          <w:iCs/>
          <w:sz w:val="24"/>
          <w:szCs w:val="20"/>
          <w:lang w:val="en-US"/>
        </w:rPr>
        <w:t>2062.01A</w:t>
      </w:r>
      <w:r w:rsidRPr="00680D29">
        <w:rPr>
          <w:rFonts w:ascii="Book Antiqua" w:eastAsia="SimSun" w:hAnsi="Book Antiqua" w:cs="Times New Roman"/>
          <w:i/>
          <w:iCs/>
          <w:sz w:val="24"/>
          <w:szCs w:val="20"/>
          <w:lang w:val="en-US"/>
        </w:rPr>
        <w:t xml:space="preserve"> of this Code</w:t>
      </w:r>
      <w:r w:rsidRPr="000A071D">
        <w:rPr>
          <w:rFonts w:ascii="Book Antiqua" w:eastAsia="SimSun" w:hAnsi="Book Antiqua" w:cs="Times New Roman"/>
          <w:sz w:val="24"/>
          <w:szCs w:val="20"/>
          <w:lang w:val="en-US"/>
        </w:rPr>
        <w:t>.”</w:t>
      </w:r>
    </w:p>
    <w:p w14:paraId="275A0345" w14:textId="5CDC3AB5" w:rsidR="003E4B30" w:rsidRPr="003000B2" w:rsidRDefault="00165BEB" w:rsidP="003E4B30">
      <w:pPr>
        <w:tabs>
          <w:tab w:val="left" w:pos="2565"/>
        </w:tabs>
        <w:spacing w:after="0" w:line="480" w:lineRule="auto"/>
        <w:ind w:firstLine="720"/>
        <w:jc w:val="both"/>
        <w:rPr>
          <w:rFonts w:ascii="Book Antiqua" w:eastAsia="SimSun" w:hAnsi="Book Antiqua" w:cs="Times New Roman"/>
          <w:sz w:val="24"/>
          <w:szCs w:val="20"/>
          <w:lang w:val="en-US"/>
        </w:rPr>
      </w:pPr>
      <w:r>
        <w:rPr>
          <w:rFonts w:ascii="Book Antiqua" w:eastAsia="SimSun" w:hAnsi="Book Antiqua" w:cs="Times New Roman"/>
          <w:sz w:val="24"/>
          <w:szCs w:val="20"/>
          <w:lang w:val="en-US"/>
        </w:rPr>
        <w:t xml:space="preserve">Article 8 - </w:t>
      </w:r>
      <w:r w:rsidR="003E4B30" w:rsidRPr="003000B2">
        <w:rPr>
          <w:rFonts w:ascii="Book Antiqua" w:eastAsia="SimSun" w:hAnsi="Book Antiqua" w:cs="Times New Roman"/>
          <w:sz w:val="24"/>
          <w:szCs w:val="20"/>
          <w:lang w:val="en-US"/>
        </w:rPr>
        <w:t>Advisory Committee on Economic Development and Incentives</w:t>
      </w:r>
    </w:p>
    <w:p w14:paraId="0502F3CE" w14:textId="52EE77AF" w:rsidR="00A14FEF" w:rsidRPr="00680D29" w:rsidRDefault="003E4B30" w:rsidP="00680D29">
      <w:pPr>
        <w:ind w:firstLine="708"/>
        <w:rPr>
          <w:rFonts w:ascii="Book Antiqua" w:eastAsia="SimSun" w:hAnsi="Book Antiqua" w:cs="Times New Roman"/>
          <w:sz w:val="24"/>
          <w:szCs w:val="20"/>
          <w:lang w:val="en-US"/>
        </w:rPr>
      </w:pPr>
      <w:r w:rsidRPr="003000B2">
        <w:rPr>
          <w:rFonts w:ascii="Book Antiqua" w:eastAsia="SimSun" w:hAnsi="Book Antiqua" w:cs="Times New Roman"/>
          <w:sz w:val="24"/>
          <w:szCs w:val="20"/>
          <w:lang w:val="en-US"/>
        </w:rPr>
        <w:t xml:space="preserve">(a) </w:t>
      </w:r>
      <w:r w:rsidR="00923721" w:rsidRPr="00680D29">
        <w:rPr>
          <w:rFonts w:ascii="Book Antiqua" w:eastAsia="SimSun" w:hAnsi="Book Antiqua" w:cs="Times New Roman"/>
          <w:sz w:val="24"/>
          <w:szCs w:val="20"/>
          <w:lang w:val="en-US"/>
        </w:rPr>
        <w:t>Public Policy</w:t>
      </w:r>
      <w:r w:rsidR="00A14FEF" w:rsidRPr="00680D29">
        <w:rPr>
          <w:rFonts w:ascii="Book Antiqua" w:eastAsia="SimSun" w:hAnsi="Book Antiqua" w:cs="Times New Roman"/>
          <w:sz w:val="24"/>
          <w:szCs w:val="20"/>
          <w:lang w:val="en-US"/>
        </w:rPr>
        <w:t xml:space="preserve">. </w:t>
      </w:r>
      <w:r w:rsidR="00923721" w:rsidRPr="00680D29">
        <w:rPr>
          <w:rFonts w:ascii="Book Antiqua" w:eastAsia="SimSun" w:hAnsi="Book Antiqua" w:cs="Times New Roman"/>
          <w:sz w:val="24"/>
          <w:szCs w:val="20"/>
          <w:lang w:val="en-US"/>
        </w:rPr>
        <w:t xml:space="preserve">The basic principles that </w:t>
      </w:r>
      <w:r w:rsidR="009319BB">
        <w:rPr>
          <w:rFonts w:ascii="Book Antiqua" w:eastAsia="SimSun" w:hAnsi="Book Antiqua" w:cs="Times New Roman"/>
          <w:sz w:val="24"/>
          <w:szCs w:val="20"/>
          <w:lang w:val="en-US"/>
        </w:rPr>
        <w:t>must</w:t>
      </w:r>
      <w:r w:rsidR="00923721" w:rsidRPr="00680D29">
        <w:rPr>
          <w:rFonts w:ascii="Book Antiqua" w:eastAsia="SimSun" w:hAnsi="Book Antiqua" w:cs="Times New Roman"/>
          <w:sz w:val="24"/>
          <w:szCs w:val="20"/>
          <w:lang w:val="en-US"/>
        </w:rPr>
        <w:t xml:space="preserve"> guide</w:t>
      </w:r>
      <w:r w:rsidR="009319BB" w:rsidRPr="00680D29">
        <w:rPr>
          <w:rFonts w:ascii="Book Antiqua" w:eastAsia="SimSun" w:hAnsi="Book Antiqua" w:cs="Times New Roman"/>
          <w:sz w:val="24"/>
          <w:szCs w:val="20"/>
          <w:lang w:val="en-US"/>
        </w:rPr>
        <w:t xml:space="preserve"> a tax incentives law shall be</w:t>
      </w:r>
      <w:r w:rsidR="00A14FEF" w:rsidRPr="00680D29">
        <w:rPr>
          <w:rFonts w:ascii="Book Antiqua" w:eastAsia="SimSun" w:hAnsi="Book Antiqua" w:cs="Times New Roman"/>
          <w:sz w:val="24"/>
          <w:szCs w:val="20"/>
          <w:lang w:val="en-US"/>
        </w:rPr>
        <w:t>:</w:t>
      </w:r>
    </w:p>
    <w:p w14:paraId="5D4FDE1B" w14:textId="3C590619" w:rsidR="00A14FEF" w:rsidRPr="00680D29" w:rsidRDefault="009319BB" w:rsidP="00680D29">
      <w:pPr>
        <w:pStyle w:val="ListParagraph"/>
        <w:numPr>
          <w:ilvl w:val="3"/>
          <w:numId w:val="21"/>
        </w:numPr>
        <w:tabs>
          <w:tab w:val="left" w:pos="2565"/>
        </w:tabs>
        <w:spacing w:after="0" w:line="480" w:lineRule="auto"/>
        <w:ind w:left="1530" w:hanging="450"/>
        <w:jc w:val="both"/>
        <w:rPr>
          <w:rFonts w:ascii="Book Antiqua" w:eastAsia="SimSun" w:hAnsi="Book Antiqua" w:cs="Times New Roman"/>
          <w:sz w:val="24"/>
          <w:szCs w:val="20"/>
          <w:lang w:val="en-US"/>
        </w:rPr>
      </w:pPr>
      <w:r w:rsidRPr="00680D29">
        <w:rPr>
          <w:rFonts w:ascii="Book Antiqua" w:eastAsia="SimSun" w:hAnsi="Book Antiqua" w:cs="Times New Roman"/>
          <w:sz w:val="24"/>
          <w:szCs w:val="20"/>
          <w:lang w:val="en-US"/>
        </w:rPr>
        <w:t xml:space="preserve">The incentives shall be formulated </w:t>
      </w:r>
      <w:r w:rsidR="00A5492E" w:rsidRPr="00680D29">
        <w:rPr>
          <w:rFonts w:ascii="Book Antiqua" w:eastAsia="SimSun" w:hAnsi="Book Antiqua" w:cs="Times New Roman"/>
          <w:sz w:val="24"/>
          <w:szCs w:val="20"/>
          <w:lang w:val="en-US"/>
        </w:rPr>
        <w:t xml:space="preserve">in function of the economic development goals of the </w:t>
      </w:r>
      <w:r w:rsidR="00A76E05">
        <w:rPr>
          <w:rFonts w:ascii="Book Antiqua" w:eastAsia="SimSun" w:hAnsi="Book Antiqua" w:cs="Times New Roman"/>
          <w:sz w:val="24"/>
          <w:szCs w:val="20"/>
          <w:lang w:val="en-US"/>
        </w:rPr>
        <w:t>C</w:t>
      </w:r>
      <w:r w:rsidR="00D934F8">
        <w:rPr>
          <w:rFonts w:ascii="Book Antiqua" w:eastAsia="SimSun" w:hAnsi="Book Antiqua" w:cs="Times New Roman"/>
          <w:sz w:val="24"/>
          <w:szCs w:val="20"/>
          <w:lang w:val="en-US"/>
        </w:rPr>
        <w:t>ommonwealth</w:t>
      </w:r>
      <w:r w:rsidR="00A14FEF" w:rsidRPr="00680D29">
        <w:rPr>
          <w:rFonts w:ascii="Book Antiqua" w:eastAsia="SimSun" w:hAnsi="Book Antiqua" w:cs="Times New Roman"/>
          <w:sz w:val="24"/>
          <w:szCs w:val="20"/>
          <w:lang w:val="en-US"/>
        </w:rPr>
        <w:t>.</w:t>
      </w:r>
    </w:p>
    <w:p w14:paraId="60C81633" w14:textId="50FD5400" w:rsidR="009319BB" w:rsidRPr="00680D29" w:rsidRDefault="003E7DCA" w:rsidP="00680D29">
      <w:pPr>
        <w:pStyle w:val="ListParagraph"/>
        <w:numPr>
          <w:ilvl w:val="3"/>
          <w:numId w:val="21"/>
        </w:numPr>
        <w:tabs>
          <w:tab w:val="left" w:pos="2565"/>
        </w:tabs>
        <w:spacing w:after="0" w:line="480" w:lineRule="auto"/>
        <w:ind w:left="1530" w:hanging="450"/>
        <w:jc w:val="both"/>
        <w:rPr>
          <w:rFonts w:ascii="Book Antiqua" w:eastAsia="SimSun" w:hAnsi="Book Antiqua" w:cs="Times New Roman"/>
          <w:sz w:val="24"/>
          <w:szCs w:val="20"/>
          <w:lang w:val="en-US"/>
        </w:rPr>
      </w:pPr>
      <w:r w:rsidRPr="00CE03E6">
        <w:rPr>
          <w:rFonts w:ascii="Book Antiqua" w:eastAsia="SimSun" w:hAnsi="Book Antiqua" w:cs="Times New Roman"/>
          <w:sz w:val="24"/>
          <w:szCs w:val="20"/>
          <w:lang w:val="en-US"/>
        </w:rPr>
        <w:t xml:space="preserve">It </w:t>
      </w:r>
      <w:r w:rsidRPr="00680D29">
        <w:rPr>
          <w:rFonts w:ascii="Book Antiqua" w:eastAsia="SimSun" w:hAnsi="Book Antiqua" w:cs="Times New Roman"/>
          <w:sz w:val="24"/>
          <w:szCs w:val="20"/>
          <w:lang w:val="en-US"/>
        </w:rPr>
        <w:t xml:space="preserve">is </w:t>
      </w:r>
      <w:r w:rsidR="00761882" w:rsidRPr="00680D29">
        <w:rPr>
          <w:rFonts w:ascii="Book Antiqua" w:eastAsia="SimSun" w:hAnsi="Book Antiqua" w:cs="Times New Roman"/>
          <w:sz w:val="24"/>
          <w:szCs w:val="20"/>
          <w:lang w:val="en-US"/>
        </w:rPr>
        <w:t xml:space="preserve">indispensable to grow and </w:t>
      </w:r>
      <w:r w:rsidR="003000B2" w:rsidRPr="003000B2">
        <w:rPr>
          <w:rFonts w:ascii="Book Antiqua" w:eastAsia="SimSun" w:hAnsi="Book Antiqua" w:cs="Times New Roman"/>
          <w:sz w:val="24"/>
          <w:szCs w:val="20"/>
          <w:lang w:val="en-US"/>
        </w:rPr>
        <w:t>strengthen</w:t>
      </w:r>
      <w:r w:rsidR="00761882" w:rsidRPr="00680D29">
        <w:rPr>
          <w:rFonts w:ascii="Book Antiqua" w:eastAsia="SimSun" w:hAnsi="Book Antiqua" w:cs="Times New Roman"/>
          <w:sz w:val="24"/>
          <w:szCs w:val="20"/>
          <w:lang w:val="en-US"/>
        </w:rPr>
        <w:t xml:space="preserve"> the</w:t>
      </w:r>
      <w:r w:rsidR="00A14FEF" w:rsidRPr="00680D29">
        <w:rPr>
          <w:rFonts w:ascii="Book Antiqua" w:eastAsia="SimSun" w:hAnsi="Book Antiqua" w:cs="Times New Roman"/>
          <w:sz w:val="24"/>
          <w:szCs w:val="20"/>
          <w:lang w:val="en-US"/>
        </w:rPr>
        <w:t xml:space="preserve"> industrial</w:t>
      </w:r>
      <w:r w:rsidR="00761882" w:rsidRPr="00680D29">
        <w:rPr>
          <w:rFonts w:ascii="Book Antiqua" w:eastAsia="SimSun" w:hAnsi="Book Antiqua" w:cs="Times New Roman"/>
          <w:sz w:val="24"/>
          <w:szCs w:val="20"/>
          <w:lang w:val="en-US"/>
        </w:rPr>
        <w:t xml:space="preserve"> ecosystem</w:t>
      </w:r>
      <w:r w:rsidR="00A14FEF" w:rsidRPr="00680D29">
        <w:rPr>
          <w:rFonts w:ascii="Book Antiqua" w:eastAsia="SimSun" w:hAnsi="Book Antiqua" w:cs="Times New Roman"/>
          <w:sz w:val="24"/>
          <w:szCs w:val="20"/>
          <w:lang w:val="en-US"/>
        </w:rPr>
        <w:t xml:space="preserve">, </w:t>
      </w:r>
      <w:r w:rsidR="00761882" w:rsidRPr="00680D29">
        <w:rPr>
          <w:rFonts w:ascii="Book Antiqua" w:eastAsia="SimSun" w:hAnsi="Book Antiqua" w:cs="Times New Roman"/>
          <w:sz w:val="24"/>
          <w:szCs w:val="20"/>
          <w:lang w:val="en-US"/>
        </w:rPr>
        <w:t>adding</w:t>
      </w:r>
      <w:r w:rsidR="000A2FCD" w:rsidRPr="00680D29">
        <w:rPr>
          <w:rFonts w:ascii="Book Antiqua" w:eastAsia="SimSun" w:hAnsi="Book Antiqua" w:cs="Times New Roman"/>
          <w:sz w:val="24"/>
          <w:szCs w:val="20"/>
          <w:lang w:val="en-US"/>
        </w:rPr>
        <w:t xml:space="preserve"> a higher </w:t>
      </w:r>
      <w:r w:rsidR="00EF7057" w:rsidRPr="00680D29">
        <w:rPr>
          <w:rFonts w:ascii="Book Antiqua" w:eastAsia="SimSun" w:hAnsi="Book Antiqua" w:cs="Times New Roman"/>
          <w:sz w:val="24"/>
          <w:szCs w:val="20"/>
          <w:lang w:val="en-US"/>
        </w:rPr>
        <w:t xml:space="preserve">activity on </w:t>
      </w:r>
      <w:r w:rsidR="003000B2" w:rsidRPr="003000B2">
        <w:rPr>
          <w:rFonts w:ascii="Book Antiqua" w:eastAsia="SimSun" w:hAnsi="Book Antiqua" w:cs="Times New Roman"/>
          <w:sz w:val="24"/>
          <w:szCs w:val="20"/>
          <w:lang w:val="en-US"/>
        </w:rPr>
        <w:t>research</w:t>
      </w:r>
      <w:r w:rsidR="000A2FCD" w:rsidRPr="00680D29">
        <w:rPr>
          <w:rFonts w:ascii="Book Antiqua" w:eastAsia="SimSun" w:hAnsi="Book Antiqua" w:cs="Times New Roman"/>
          <w:sz w:val="24"/>
          <w:szCs w:val="20"/>
          <w:lang w:val="en-US"/>
        </w:rPr>
        <w:t xml:space="preserve"> and development </w:t>
      </w:r>
      <w:r w:rsidR="00EF7057" w:rsidRPr="00680D29">
        <w:rPr>
          <w:rFonts w:ascii="Book Antiqua" w:eastAsia="SimSun" w:hAnsi="Book Antiqua" w:cs="Times New Roman"/>
          <w:sz w:val="24"/>
          <w:szCs w:val="20"/>
          <w:lang w:val="en-US"/>
        </w:rPr>
        <w:t xml:space="preserve">of </w:t>
      </w:r>
      <w:r w:rsidR="00A14FEF" w:rsidRPr="00680D29">
        <w:rPr>
          <w:rFonts w:ascii="Book Antiqua" w:eastAsia="SimSun" w:hAnsi="Book Antiqua" w:cs="Times New Roman"/>
          <w:sz w:val="24"/>
          <w:szCs w:val="20"/>
          <w:lang w:val="en-US"/>
        </w:rPr>
        <w:t xml:space="preserve">products, </w:t>
      </w:r>
      <w:r w:rsidR="00EF7057" w:rsidRPr="00680D29">
        <w:rPr>
          <w:rFonts w:ascii="Book Antiqua" w:eastAsia="SimSun" w:hAnsi="Book Antiqua" w:cs="Times New Roman"/>
          <w:sz w:val="24"/>
          <w:szCs w:val="20"/>
          <w:lang w:val="en-US"/>
        </w:rPr>
        <w:t>processes and new technologies, as well as</w:t>
      </w:r>
      <w:r w:rsidR="00DE29CB" w:rsidRPr="00680D29">
        <w:rPr>
          <w:rFonts w:ascii="Book Antiqua" w:eastAsia="SimSun" w:hAnsi="Book Antiqua" w:cs="Times New Roman"/>
          <w:sz w:val="24"/>
          <w:szCs w:val="20"/>
          <w:lang w:val="en-US"/>
        </w:rPr>
        <w:t xml:space="preserve"> support and distribution</w:t>
      </w:r>
      <w:r w:rsidR="00EF7057" w:rsidRPr="00680D29">
        <w:rPr>
          <w:rFonts w:ascii="Book Antiqua" w:eastAsia="SimSun" w:hAnsi="Book Antiqua" w:cs="Times New Roman"/>
          <w:sz w:val="24"/>
          <w:szCs w:val="20"/>
          <w:lang w:val="en-US"/>
        </w:rPr>
        <w:t xml:space="preserve"> </w:t>
      </w:r>
      <w:r w:rsidR="00DE29CB" w:rsidRPr="00680D29">
        <w:rPr>
          <w:rFonts w:ascii="Book Antiqua" w:eastAsia="SimSun" w:hAnsi="Book Antiqua" w:cs="Times New Roman"/>
          <w:sz w:val="24"/>
          <w:szCs w:val="20"/>
          <w:lang w:val="en-US"/>
        </w:rPr>
        <w:t>activities complementing the existing manufacturing base</w:t>
      </w:r>
      <w:r w:rsidR="00A14FEF" w:rsidRPr="00680D29">
        <w:rPr>
          <w:rFonts w:ascii="Book Antiqua" w:eastAsia="SimSun" w:hAnsi="Book Antiqua" w:cs="Times New Roman"/>
          <w:sz w:val="24"/>
          <w:szCs w:val="20"/>
          <w:lang w:val="en-US"/>
        </w:rPr>
        <w:t>.</w:t>
      </w:r>
    </w:p>
    <w:p w14:paraId="5140B5B0" w14:textId="246059C6" w:rsidR="00A14FEF" w:rsidRPr="00680D29" w:rsidRDefault="00CE03E6" w:rsidP="00680D29">
      <w:pPr>
        <w:pStyle w:val="ListParagraph"/>
        <w:numPr>
          <w:ilvl w:val="3"/>
          <w:numId w:val="21"/>
        </w:numPr>
        <w:tabs>
          <w:tab w:val="left" w:pos="1530"/>
        </w:tabs>
        <w:spacing w:after="0" w:line="480" w:lineRule="auto"/>
        <w:ind w:left="1530" w:hanging="450"/>
        <w:jc w:val="both"/>
        <w:rPr>
          <w:rFonts w:ascii="Book Antiqua" w:eastAsia="SimSun" w:hAnsi="Book Antiqua" w:cs="Times New Roman"/>
          <w:sz w:val="24"/>
          <w:szCs w:val="20"/>
          <w:lang w:val="en-US"/>
        </w:rPr>
      </w:pPr>
      <w:r w:rsidRPr="00680D29">
        <w:rPr>
          <w:rFonts w:ascii="Book Antiqua" w:eastAsia="SimSun" w:hAnsi="Book Antiqua" w:cs="Times New Roman"/>
          <w:sz w:val="24"/>
          <w:szCs w:val="20"/>
          <w:lang w:val="en-US"/>
        </w:rPr>
        <w:t xml:space="preserve">The stability and credibility of our incentives program is fundamental </w:t>
      </w:r>
      <w:r w:rsidR="003000B2" w:rsidRPr="00680D29">
        <w:rPr>
          <w:rFonts w:ascii="Book Antiqua" w:eastAsia="SimSun" w:hAnsi="Book Antiqua" w:cs="Times New Roman"/>
          <w:sz w:val="24"/>
          <w:szCs w:val="20"/>
          <w:lang w:val="en-US"/>
        </w:rPr>
        <w:t xml:space="preserve">to the attraction, </w:t>
      </w:r>
      <w:r w:rsidR="00A87914" w:rsidRPr="00827F70">
        <w:rPr>
          <w:rFonts w:ascii="Book Antiqua" w:eastAsia="SimSun" w:hAnsi="Book Antiqua" w:cs="Times New Roman"/>
          <w:sz w:val="24"/>
          <w:szCs w:val="20"/>
          <w:lang w:val="en-US"/>
        </w:rPr>
        <w:t>expansion</w:t>
      </w:r>
      <w:r w:rsidR="003000B2" w:rsidRPr="00680D29">
        <w:rPr>
          <w:rFonts w:ascii="Book Antiqua" w:eastAsia="SimSun" w:hAnsi="Book Antiqua" w:cs="Times New Roman"/>
          <w:sz w:val="24"/>
          <w:szCs w:val="20"/>
          <w:lang w:val="en-US"/>
        </w:rPr>
        <w:t xml:space="preserve"> and retention of industries and businesses in </w:t>
      </w:r>
      <w:r w:rsidR="00A14FEF" w:rsidRPr="00680D29">
        <w:rPr>
          <w:rFonts w:ascii="Book Antiqua" w:eastAsia="SimSun" w:hAnsi="Book Antiqua" w:cs="Times New Roman"/>
          <w:sz w:val="24"/>
          <w:szCs w:val="20"/>
          <w:lang w:val="en-US"/>
        </w:rPr>
        <w:t>Puerto Rico.</w:t>
      </w:r>
    </w:p>
    <w:p w14:paraId="3A870724" w14:textId="409CFD3D" w:rsidR="00A14FEF" w:rsidRPr="00680D29" w:rsidRDefault="003000B2" w:rsidP="00680D29">
      <w:pPr>
        <w:pStyle w:val="ListParagraph"/>
        <w:numPr>
          <w:ilvl w:val="0"/>
          <w:numId w:val="22"/>
        </w:numPr>
        <w:tabs>
          <w:tab w:val="left" w:pos="1170"/>
        </w:tabs>
        <w:spacing w:after="0" w:line="480" w:lineRule="auto"/>
        <w:ind w:left="0" w:firstLine="720"/>
        <w:jc w:val="both"/>
        <w:rPr>
          <w:rFonts w:ascii="Book Antiqua" w:eastAsia="SimSun" w:hAnsi="Book Antiqua" w:cs="Times New Roman"/>
          <w:sz w:val="24"/>
          <w:szCs w:val="20"/>
          <w:lang w:val="en-US"/>
        </w:rPr>
      </w:pPr>
      <w:r w:rsidRPr="00680D29">
        <w:rPr>
          <w:rFonts w:ascii="Book Antiqua" w:eastAsia="SimSun" w:hAnsi="Book Antiqua" w:cs="Times New Roman"/>
          <w:sz w:val="24"/>
          <w:szCs w:val="20"/>
          <w:lang w:val="en-US"/>
        </w:rPr>
        <w:lastRenderedPageBreak/>
        <w:t xml:space="preserve">General </w:t>
      </w:r>
      <w:r w:rsidR="00A14FEF" w:rsidRPr="00680D29">
        <w:rPr>
          <w:rFonts w:ascii="Book Antiqua" w:eastAsia="SimSun" w:hAnsi="Book Antiqua" w:cs="Times New Roman"/>
          <w:sz w:val="24"/>
          <w:szCs w:val="20"/>
          <w:lang w:val="en-US"/>
        </w:rPr>
        <w:t>Princip</w:t>
      </w:r>
      <w:r w:rsidRPr="00680D29">
        <w:rPr>
          <w:rFonts w:ascii="Book Antiqua" w:eastAsia="SimSun" w:hAnsi="Book Antiqua" w:cs="Times New Roman"/>
          <w:sz w:val="24"/>
          <w:szCs w:val="20"/>
          <w:lang w:val="en-US"/>
        </w:rPr>
        <w:t>les</w:t>
      </w:r>
      <w:r w:rsidR="00A14FEF" w:rsidRPr="00680D29">
        <w:rPr>
          <w:rFonts w:ascii="Book Antiqua" w:eastAsia="SimSun" w:hAnsi="Book Antiqua" w:cs="Times New Roman"/>
          <w:sz w:val="24"/>
          <w:szCs w:val="20"/>
          <w:lang w:val="en-US"/>
        </w:rPr>
        <w:t xml:space="preserve"> </w:t>
      </w:r>
      <w:r w:rsidRPr="00680D29">
        <w:rPr>
          <w:rFonts w:ascii="Book Antiqua" w:eastAsia="SimSun" w:hAnsi="Book Antiqua" w:cs="Times New Roman"/>
          <w:sz w:val="24"/>
          <w:szCs w:val="20"/>
          <w:lang w:val="en-US"/>
        </w:rPr>
        <w:t>and Parameters for the</w:t>
      </w:r>
      <w:r w:rsidR="00A14FEF" w:rsidRPr="00680D29">
        <w:rPr>
          <w:rFonts w:ascii="Book Antiqua" w:eastAsia="SimSun" w:hAnsi="Book Antiqua" w:cs="Times New Roman"/>
          <w:sz w:val="24"/>
          <w:szCs w:val="20"/>
          <w:lang w:val="en-US"/>
        </w:rPr>
        <w:t xml:space="preserve"> Formula</w:t>
      </w:r>
      <w:r w:rsidRPr="00680D29">
        <w:rPr>
          <w:rFonts w:ascii="Book Antiqua" w:eastAsia="SimSun" w:hAnsi="Book Antiqua" w:cs="Times New Roman"/>
          <w:sz w:val="24"/>
          <w:szCs w:val="20"/>
          <w:lang w:val="en-US"/>
        </w:rPr>
        <w:t>tio</w:t>
      </w:r>
      <w:r w:rsidR="00A14FEF" w:rsidRPr="00680D29">
        <w:rPr>
          <w:rFonts w:ascii="Book Antiqua" w:eastAsia="SimSun" w:hAnsi="Book Antiqua" w:cs="Times New Roman"/>
          <w:sz w:val="24"/>
          <w:szCs w:val="20"/>
          <w:lang w:val="en-US"/>
        </w:rPr>
        <w:t xml:space="preserve">n </w:t>
      </w:r>
      <w:r w:rsidRPr="00680D29">
        <w:rPr>
          <w:rFonts w:ascii="Book Antiqua" w:eastAsia="SimSun" w:hAnsi="Book Antiqua" w:cs="Times New Roman"/>
          <w:sz w:val="24"/>
          <w:szCs w:val="20"/>
          <w:lang w:val="en-US"/>
        </w:rPr>
        <w:t>of Policies for Economic Development and Incentives</w:t>
      </w:r>
      <w:r w:rsidR="00A14FEF" w:rsidRPr="00680D29">
        <w:rPr>
          <w:rFonts w:ascii="Book Antiqua" w:eastAsia="SimSun" w:hAnsi="Book Antiqua" w:cs="Times New Roman"/>
          <w:sz w:val="24"/>
          <w:szCs w:val="20"/>
          <w:lang w:val="en-US"/>
        </w:rPr>
        <w:t xml:space="preserve">. </w:t>
      </w:r>
      <w:r w:rsidRPr="00680D29">
        <w:rPr>
          <w:rFonts w:ascii="Book Antiqua" w:eastAsia="SimSun" w:hAnsi="Book Antiqua" w:cs="Times New Roman"/>
          <w:sz w:val="24"/>
          <w:szCs w:val="20"/>
          <w:lang w:val="en-US"/>
        </w:rPr>
        <w:t xml:space="preserve">The incentives to be </w:t>
      </w:r>
      <w:r w:rsidR="005E4FDA">
        <w:rPr>
          <w:rFonts w:ascii="Book Antiqua" w:eastAsia="SimSun" w:hAnsi="Book Antiqua" w:cs="Times New Roman"/>
          <w:sz w:val="24"/>
          <w:szCs w:val="20"/>
          <w:lang w:val="en-US"/>
        </w:rPr>
        <w:t>granted</w:t>
      </w:r>
      <w:r w:rsidRPr="00680D29">
        <w:rPr>
          <w:rFonts w:ascii="Book Antiqua" w:eastAsia="SimSun" w:hAnsi="Book Antiqua" w:cs="Times New Roman"/>
          <w:sz w:val="24"/>
          <w:szCs w:val="20"/>
          <w:lang w:val="en-US"/>
        </w:rPr>
        <w:t xml:space="preserve"> under tax incentives laws shall be </w:t>
      </w:r>
      <w:r w:rsidR="001E2EB8">
        <w:rPr>
          <w:rFonts w:ascii="Book Antiqua" w:eastAsia="SimSun" w:hAnsi="Book Antiqua" w:cs="Times New Roman"/>
          <w:sz w:val="24"/>
          <w:szCs w:val="20"/>
          <w:lang w:val="en-US"/>
        </w:rPr>
        <w:t>founded</w:t>
      </w:r>
      <w:r w:rsidRPr="00680D29">
        <w:rPr>
          <w:rFonts w:ascii="Book Antiqua" w:eastAsia="SimSun" w:hAnsi="Book Antiqua" w:cs="Times New Roman"/>
          <w:sz w:val="24"/>
          <w:szCs w:val="20"/>
          <w:lang w:val="en-US"/>
        </w:rPr>
        <w:t xml:space="preserve"> in the following</w:t>
      </w:r>
      <w:r w:rsidR="00A14FEF" w:rsidRPr="00680D29">
        <w:rPr>
          <w:rFonts w:ascii="Book Antiqua" w:eastAsia="SimSun" w:hAnsi="Book Antiqua" w:cs="Times New Roman"/>
          <w:sz w:val="24"/>
          <w:szCs w:val="20"/>
          <w:lang w:val="en-US"/>
        </w:rPr>
        <w:t>:</w:t>
      </w:r>
    </w:p>
    <w:p w14:paraId="6929C0A0" w14:textId="1135D72B" w:rsidR="00A14FEF" w:rsidRPr="00680D29" w:rsidRDefault="00A87914"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680D29">
        <w:rPr>
          <w:rFonts w:ascii="Book Antiqua" w:eastAsia="SimSun" w:hAnsi="Book Antiqua" w:cs="Times New Roman"/>
          <w:sz w:val="24"/>
          <w:szCs w:val="20"/>
          <w:lang w:val="en-US"/>
        </w:rPr>
        <w:t xml:space="preserve">Be designed </w:t>
      </w:r>
      <w:r w:rsidR="000769C5" w:rsidRPr="00680D29">
        <w:rPr>
          <w:rFonts w:ascii="Book Antiqua" w:eastAsia="SimSun" w:hAnsi="Book Antiqua" w:cs="Times New Roman"/>
          <w:sz w:val="24"/>
          <w:szCs w:val="20"/>
          <w:lang w:val="en-US"/>
        </w:rPr>
        <w:t xml:space="preserve">so that its objective is </w:t>
      </w:r>
      <w:r w:rsidR="008A428C" w:rsidRPr="00680D29">
        <w:rPr>
          <w:rFonts w:ascii="Book Antiqua" w:eastAsia="SimSun" w:hAnsi="Book Antiqua" w:cs="Times New Roman"/>
          <w:sz w:val="24"/>
          <w:szCs w:val="20"/>
          <w:lang w:val="en-US"/>
        </w:rPr>
        <w:t>specific,</w:t>
      </w:r>
      <w:r w:rsidR="000769C5" w:rsidRPr="00680D29">
        <w:rPr>
          <w:rFonts w:ascii="Book Antiqua" w:eastAsia="SimSun" w:hAnsi="Book Antiqua" w:cs="Times New Roman"/>
          <w:sz w:val="24"/>
          <w:szCs w:val="20"/>
          <w:lang w:val="en-US"/>
        </w:rPr>
        <w:t xml:space="preserve"> and its fiscal cost may be </w:t>
      </w:r>
      <w:r w:rsidR="001E2EB8" w:rsidRPr="001E2EB8">
        <w:rPr>
          <w:rFonts w:ascii="Book Antiqua" w:eastAsia="SimSun" w:hAnsi="Book Antiqua" w:cs="Times New Roman"/>
          <w:sz w:val="24"/>
          <w:szCs w:val="20"/>
          <w:lang w:val="en-US"/>
        </w:rPr>
        <w:t>quantified</w:t>
      </w:r>
      <w:r w:rsidR="000769C5" w:rsidRPr="00680D29">
        <w:rPr>
          <w:rFonts w:ascii="Book Antiqua" w:eastAsia="SimSun" w:hAnsi="Book Antiqua" w:cs="Times New Roman"/>
          <w:sz w:val="24"/>
          <w:szCs w:val="20"/>
          <w:lang w:val="en-US"/>
        </w:rPr>
        <w:t xml:space="preserve"> and consid</w:t>
      </w:r>
      <w:r w:rsidR="00827F70">
        <w:rPr>
          <w:rFonts w:ascii="Book Antiqua" w:eastAsia="SimSun" w:hAnsi="Book Antiqua" w:cs="Times New Roman"/>
          <w:sz w:val="24"/>
          <w:szCs w:val="20"/>
          <w:lang w:val="en-US"/>
        </w:rPr>
        <w:t>e</w:t>
      </w:r>
      <w:r w:rsidR="000769C5" w:rsidRPr="00680D29">
        <w:rPr>
          <w:rFonts w:ascii="Book Antiqua" w:eastAsia="SimSun" w:hAnsi="Book Antiqua" w:cs="Times New Roman"/>
          <w:sz w:val="24"/>
          <w:szCs w:val="20"/>
          <w:lang w:val="en-US"/>
        </w:rPr>
        <w:t>red</w:t>
      </w:r>
      <w:r w:rsidR="008307C1" w:rsidRPr="00680D29">
        <w:rPr>
          <w:rFonts w:ascii="Book Antiqua" w:eastAsia="SimSun" w:hAnsi="Book Antiqua" w:cs="Times New Roman"/>
          <w:sz w:val="24"/>
          <w:szCs w:val="20"/>
          <w:lang w:val="en-US"/>
        </w:rPr>
        <w:t xml:space="preserve"> during the budgetary process of the Government of Puerto Rico</w:t>
      </w:r>
      <w:r w:rsidR="00A14FEF" w:rsidRPr="00680D29">
        <w:rPr>
          <w:rFonts w:ascii="Book Antiqua" w:eastAsia="SimSun" w:hAnsi="Book Antiqua" w:cs="Times New Roman"/>
          <w:sz w:val="24"/>
          <w:szCs w:val="20"/>
          <w:lang w:val="en-US"/>
        </w:rPr>
        <w:t>;</w:t>
      </w:r>
    </w:p>
    <w:p w14:paraId="438978C2" w14:textId="4D73BA90" w:rsidR="00A87914" w:rsidRPr="00680D29" w:rsidRDefault="00C61464"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Pr>
          <w:rFonts w:ascii="Book Antiqua" w:eastAsia="SimSun" w:hAnsi="Book Antiqua" w:cs="Times New Roman"/>
          <w:sz w:val="24"/>
          <w:szCs w:val="20"/>
          <w:lang w:val="en-US"/>
        </w:rPr>
        <w:t>Designed</w:t>
      </w:r>
      <w:r w:rsidR="008307C1" w:rsidRPr="00680D29">
        <w:rPr>
          <w:rFonts w:ascii="Book Antiqua" w:eastAsia="SimSun" w:hAnsi="Book Antiqua" w:cs="Times New Roman"/>
          <w:sz w:val="24"/>
          <w:szCs w:val="20"/>
          <w:lang w:val="en-US"/>
        </w:rPr>
        <w:t xml:space="preserve"> so that </w:t>
      </w:r>
      <w:r>
        <w:rPr>
          <w:rFonts w:ascii="Book Antiqua" w:eastAsia="SimSun" w:hAnsi="Book Antiqua" w:cs="Times New Roman"/>
          <w:sz w:val="24"/>
          <w:szCs w:val="20"/>
          <w:lang w:val="en-US"/>
        </w:rPr>
        <w:t>their</w:t>
      </w:r>
      <w:r w:rsidR="008307C1" w:rsidRPr="00680D29">
        <w:rPr>
          <w:rFonts w:ascii="Book Antiqua" w:eastAsia="SimSun" w:hAnsi="Book Antiqua" w:cs="Times New Roman"/>
          <w:sz w:val="24"/>
          <w:szCs w:val="20"/>
          <w:lang w:val="en-US"/>
        </w:rPr>
        <w:t xml:space="preserve"> impact may be measured to evaluate </w:t>
      </w:r>
      <w:r>
        <w:rPr>
          <w:rFonts w:ascii="Book Antiqua" w:eastAsia="SimSun" w:hAnsi="Book Antiqua" w:cs="Times New Roman"/>
          <w:sz w:val="24"/>
          <w:szCs w:val="20"/>
          <w:lang w:val="en-US"/>
        </w:rPr>
        <w:t>their</w:t>
      </w:r>
      <w:r w:rsidR="008307C1" w:rsidRPr="00680D29">
        <w:rPr>
          <w:rFonts w:ascii="Book Antiqua" w:eastAsia="SimSun" w:hAnsi="Book Antiqua" w:cs="Times New Roman"/>
          <w:sz w:val="24"/>
          <w:szCs w:val="20"/>
          <w:lang w:val="en-US"/>
        </w:rPr>
        <w:t xml:space="preserve"> </w:t>
      </w:r>
      <w:r w:rsidR="00EA53DF" w:rsidRPr="00827F70">
        <w:rPr>
          <w:rFonts w:ascii="Book Antiqua" w:eastAsia="SimSun" w:hAnsi="Book Antiqua" w:cs="Times New Roman"/>
          <w:sz w:val="24"/>
          <w:szCs w:val="20"/>
          <w:lang w:val="en-US"/>
        </w:rPr>
        <w:t>efficiency</w:t>
      </w:r>
      <w:r w:rsidR="008307C1" w:rsidRPr="00680D29">
        <w:rPr>
          <w:rFonts w:ascii="Book Antiqua" w:eastAsia="SimSun" w:hAnsi="Book Antiqua" w:cs="Times New Roman"/>
          <w:sz w:val="24"/>
          <w:szCs w:val="20"/>
          <w:lang w:val="en-US"/>
        </w:rPr>
        <w:t xml:space="preserve"> in meeting </w:t>
      </w:r>
      <w:r>
        <w:rPr>
          <w:rFonts w:ascii="Book Antiqua" w:eastAsia="SimSun" w:hAnsi="Book Antiqua" w:cs="Times New Roman"/>
          <w:sz w:val="24"/>
          <w:szCs w:val="20"/>
          <w:lang w:val="en-US"/>
        </w:rPr>
        <w:t>their</w:t>
      </w:r>
      <w:r w:rsidR="008307C1" w:rsidRPr="00680D29">
        <w:rPr>
          <w:rFonts w:ascii="Book Antiqua" w:eastAsia="SimSun" w:hAnsi="Book Antiqua" w:cs="Times New Roman"/>
          <w:sz w:val="24"/>
          <w:szCs w:val="20"/>
          <w:lang w:val="en-US"/>
        </w:rPr>
        <w:t xml:space="preserve"> objectives; </w:t>
      </w:r>
    </w:p>
    <w:p w14:paraId="36F4141B" w14:textId="752E12C4" w:rsidR="00A87914" w:rsidRPr="00680D29" w:rsidRDefault="006B4934"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680D29">
        <w:rPr>
          <w:rFonts w:ascii="Book Antiqua" w:eastAsia="SimSun" w:hAnsi="Book Antiqua" w:cs="Times New Roman"/>
          <w:sz w:val="24"/>
          <w:szCs w:val="20"/>
          <w:lang w:val="en-US"/>
        </w:rPr>
        <w:t>Es</w:t>
      </w:r>
      <w:r w:rsidR="00EA53DF" w:rsidRPr="00680D29">
        <w:rPr>
          <w:rFonts w:ascii="Book Antiqua" w:eastAsia="SimSun" w:hAnsi="Book Antiqua" w:cs="Times New Roman"/>
          <w:sz w:val="24"/>
          <w:szCs w:val="20"/>
          <w:lang w:val="en-US"/>
        </w:rPr>
        <w:t xml:space="preserve">tablish a framework that </w:t>
      </w:r>
      <w:r w:rsidR="00733F11">
        <w:rPr>
          <w:rFonts w:ascii="Book Antiqua" w:eastAsia="SimSun" w:hAnsi="Book Antiqua" w:cs="Times New Roman"/>
          <w:sz w:val="24"/>
          <w:szCs w:val="20"/>
          <w:lang w:val="en-US"/>
        </w:rPr>
        <w:t>fosters</w:t>
      </w:r>
      <w:r w:rsidR="00FC7CAB" w:rsidRPr="00680D29">
        <w:rPr>
          <w:rFonts w:ascii="Book Antiqua" w:eastAsia="SimSun" w:hAnsi="Book Antiqua" w:cs="Times New Roman"/>
          <w:sz w:val="24"/>
          <w:szCs w:val="20"/>
          <w:lang w:val="en-US"/>
        </w:rPr>
        <w:t xml:space="preserve"> the creation of more and better employment</w:t>
      </w:r>
      <w:r w:rsidR="000644E9" w:rsidRPr="00680D29">
        <w:rPr>
          <w:rFonts w:ascii="Book Antiqua" w:eastAsia="SimSun" w:hAnsi="Book Antiqua" w:cs="Times New Roman"/>
          <w:sz w:val="24"/>
          <w:szCs w:val="20"/>
          <w:lang w:val="en-US"/>
        </w:rPr>
        <w:t xml:space="preserve">, technological innovation, development of </w:t>
      </w:r>
      <w:r w:rsidR="001E2EB8" w:rsidRPr="001E2EB8">
        <w:rPr>
          <w:rFonts w:ascii="Book Antiqua" w:eastAsia="SimSun" w:hAnsi="Book Antiqua" w:cs="Times New Roman"/>
          <w:sz w:val="24"/>
          <w:szCs w:val="20"/>
          <w:lang w:val="en-US"/>
        </w:rPr>
        <w:t>intellectual</w:t>
      </w:r>
      <w:r w:rsidR="000644E9" w:rsidRPr="00680D29">
        <w:rPr>
          <w:rFonts w:ascii="Book Antiqua" w:eastAsia="SimSun" w:hAnsi="Book Antiqua" w:cs="Times New Roman"/>
          <w:sz w:val="24"/>
          <w:szCs w:val="20"/>
          <w:lang w:val="en-US"/>
        </w:rPr>
        <w:t xml:space="preserve"> property, infrastructure investment,</w:t>
      </w:r>
      <w:r w:rsidRPr="00680D29">
        <w:rPr>
          <w:rFonts w:ascii="Book Antiqua" w:eastAsia="SimSun" w:hAnsi="Book Antiqua" w:cs="Times New Roman"/>
          <w:sz w:val="24"/>
          <w:szCs w:val="20"/>
          <w:lang w:val="en-US"/>
        </w:rPr>
        <w:t xml:space="preserve"> </w:t>
      </w:r>
      <w:r w:rsidR="000644E9" w:rsidRPr="00680D29">
        <w:rPr>
          <w:rFonts w:ascii="Book Antiqua" w:eastAsia="SimSun" w:hAnsi="Book Antiqua" w:cs="Times New Roman"/>
          <w:sz w:val="24"/>
          <w:szCs w:val="20"/>
          <w:lang w:val="en-US"/>
        </w:rPr>
        <w:t>as well as the development of human capital</w:t>
      </w:r>
      <w:r w:rsidR="00090377" w:rsidRPr="00680D29">
        <w:rPr>
          <w:rFonts w:ascii="Book Antiqua" w:eastAsia="SimSun" w:hAnsi="Book Antiqua" w:cs="Times New Roman"/>
          <w:sz w:val="24"/>
          <w:szCs w:val="20"/>
          <w:lang w:val="en-US"/>
        </w:rPr>
        <w:t xml:space="preserve"> and of new </w:t>
      </w:r>
      <w:r w:rsidR="00CF7A5B" w:rsidRPr="00CF7A5B">
        <w:rPr>
          <w:rFonts w:ascii="Book Antiqua" w:eastAsia="SimSun" w:hAnsi="Book Antiqua" w:cs="Times New Roman"/>
          <w:sz w:val="24"/>
          <w:szCs w:val="20"/>
          <w:lang w:val="en-US"/>
        </w:rPr>
        <w:t>entrepreneurial</w:t>
      </w:r>
      <w:r w:rsidR="00090377" w:rsidRPr="00680D29">
        <w:rPr>
          <w:rFonts w:ascii="Book Antiqua" w:eastAsia="SimSun" w:hAnsi="Book Antiqua" w:cs="Times New Roman"/>
          <w:sz w:val="24"/>
          <w:szCs w:val="20"/>
          <w:lang w:val="en-US"/>
        </w:rPr>
        <w:t xml:space="preserve"> sectors and to </w:t>
      </w:r>
      <w:r w:rsidR="0031551F" w:rsidRPr="0031551F">
        <w:rPr>
          <w:rFonts w:ascii="Book Antiqua" w:eastAsia="SimSun" w:hAnsi="Book Antiqua" w:cs="Times New Roman"/>
          <w:sz w:val="24"/>
          <w:szCs w:val="20"/>
          <w:lang w:val="en-US"/>
        </w:rPr>
        <w:t>stren</w:t>
      </w:r>
      <w:r w:rsidR="0031551F">
        <w:rPr>
          <w:rFonts w:ascii="Book Antiqua" w:eastAsia="SimSun" w:hAnsi="Book Antiqua" w:cs="Times New Roman"/>
          <w:sz w:val="24"/>
          <w:szCs w:val="20"/>
          <w:lang w:val="en-US"/>
        </w:rPr>
        <w:t>g</w:t>
      </w:r>
      <w:r w:rsidR="0031551F" w:rsidRPr="0031551F">
        <w:rPr>
          <w:rFonts w:ascii="Book Antiqua" w:eastAsia="SimSun" w:hAnsi="Book Antiqua" w:cs="Times New Roman"/>
          <w:sz w:val="24"/>
          <w:szCs w:val="20"/>
          <w:lang w:val="en-US"/>
        </w:rPr>
        <w:t>t</w:t>
      </w:r>
      <w:r w:rsidR="0031551F">
        <w:rPr>
          <w:rFonts w:ascii="Book Antiqua" w:eastAsia="SimSun" w:hAnsi="Book Antiqua" w:cs="Times New Roman"/>
          <w:sz w:val="24"/>
          <w:szCs w:val="20"/>
          <w:lang w:val="en-US"/>
        </w:rPr>
        <w:t>hen</w:t>
      </w:r>
      <w:r w:rsidR="00090377" w:rsidRPr="00680D29">
        <w:rPr>
          <w:rFonts w:ascii="Book Antiqua" w:eastAsia="SimSun" w:hAnsi="Book Antiqua" w:cs="Times New Roman"/>
          <w:sz w:val="24"/>
          <w:szCs w:val="20"/>
          <w:lang w:val="en-US"/>
        </w:rPr>
        <w:t xml:space="preserve"> </w:t>
      </w:r>
      <w:r w:rsidR="002C2558" w:rsidRPr="00680D29">
        <w:rPr>
          <w:rFonts w:ascii="Book Antiqua" w:eastAsia="SimSun" w:hAnsi="Book Antiqua" w:cs="Times New Roman"/>
          <w:sz w:val="24"/>
          <w:szCs w:val="20"/>
          <w:lang w:val="en-US"/>
        </w:rPr>
        <w:t>inter-industrial bonds</w:t>
      </w:r>
      <w:r w:rsidR="00A14FEF" w:rsidRPr="00680D29">
        <w:rPr>
          <w:rFonts w:ascii="Book Antiqua" w:eastAsia="SimSun" w:hAnsi="Book Antiqua" w:cs="Times New Roman"/>
          <w:sz w:val="24"/>
          <w:szCs w:val="20"/>
          <w:lang w:val="en-US"/>
        </w:rPr>
        <w:t>;</w:t>
      </w:r>
    </w:p>
    <w:p w14:paraId="157D20B3" w14:textId="053F2E9F" w:rsidR="00A87914" w:rsidRPr="00680D29" w:rsidRDefault="002C2558"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680D29">
        <w:rPr>
          <w:rFonts w:ascii="Book Antiqua" w:eastAsia="SimSun" w:hAnsi="Book Antiqua" w:cs="Times New Roman"/>
          <w:sz w:val="24"/>
          <w:szCs w:val="20"/>
          <w:lang w:val="en-US"/>
        </w:rPr>
        <w:t>Strengthen the</w:t>
      </w:r>
      <w:r w:rsidR="00A14FEF" w:rsidRPr="00680D29">
        <w:rPr>
          <w:rFonts w:ascii="Book Antiqua" w:eastAsia="SimSun" w:hAnsi="Book Antiqua" w:cs="Times New Roman"/>
          <w:sz w:val="24"/>
          <w:szCs w:val="20"/>
          <w:lang w:val="en-US"/>
        </w:rPr>
        <w:t xml:space="preserve"> local </w:t>
      </w:r>
      <w:r w:rsidRPr="00680D29">
        <w:rPr>
          <w:rFonts w:ascii="Book Antiqua" w:eastAsia="SimSun" w:hAnsi="Book Antiqua" w:cs="Times New Roman"/>
          <w:sz w:val="24"/>
          <w:szCs w:val="20"/>
          <w:lang w:val="en-US"/>
        </w:rPr>
        <w:t xml:space="preserve">industry by </w:t>
      </w:r>
      <w:r w:rsidR="001E2EB8" w:rsidRPr="001E2EB8">
        <w:rPr>
          <w:rFonts w:ascii="Book Antiqua" w:eastAsia="SimSun" w:hAnsi="Book Antiqua" w:cs="Times New Roman"/>
          <w:sz w:val="24"/>
          <w:szCs w:val="20"/>
          <w:lang w:val="en-US"/>
        </w:rPr>
        <w:t>stimulating</w:t>
      </w:r>
      <w:r w:rsidRPr="00680D29">
        <w:rPr>
          <w:rFonts w:ascii="Book Antiqua" w:eastAsia="SimSun" w:hAnsi="Book Antiqua" w:cs="Times New Roman"/>
          <w:sz w:val="24"/>
          <w:szCs w:val="20"/>
          <w:lang w:val="en-US"/>
        </w:rPr>
        <w:t xml:space="preserve"> its inter-industrial </w:t>
      </w:r>
      <w:r w:rsidR="008A428C" w:rsidRPr="00680D29">
        <w:rPr>
          <w:rFonts w:ascii="Book Antiqua" w:eastAsia="SimSun" w:hAnsi="Book Antiqua" w:cs="Times New Roman"/>
          <w:sz w:val="24"/>
          <w:szCs w:val="20"/>
          <w:lang w:val="en-US"/>
        </w:rPr>
        <w:t>bonds through</w:t>
      </w:r>
      <w:r w:rsidR="00186AC6">
        <w:rPr>
          <w:rFonts w:ascii="Book Antiqua" w:eastAsia="SimSun" w:hAnsi="Book Antiqua" w:cs="Times New Roman"/>
          <w:sz w:val="24"/>
          <w:szCs w:val="20"/>
          <w:lang w:val="en-US"/>
        </w:rPr>
        <w:t xml:space="preserve"> </w:t>
      </w:r>
      <w:r w:rsidRPr="00827F70">
        <w:rPr>
          <w:rFonts w:ascii="Book Antiqua" w:eastAsia="SimSun" w:hAnsi="Book Antiqua" w:cs="Times New Roman"/>
          <w:sz w:val="24"/>
          <w:szCs w:val="20"/>
          <w:lang w:val="en-US"/>
        </w:rPr>
        <w:t xml:space="preserve">direct external investment </w:t>
      </w:r>
      <w:r w:rsidR="00A14FEF" w:rsidRPr="00680D29">
        <w:rPr>
          <w:rFonts w:ascii="Book Antiqua" w:eastAsia="SimSun" w:hAnsi="Book Antiqua" w:cs="Times New Roman"/>
          <w:sz w:val="24"/>
          <w:szCs w:val="20"/>
          <w:lang w:val="en-US"/>
        </w:rPr>
        <w:t xml:space="preserve">(“local outsourcing”); </w:t>
      </w:r>
    </w:p>
    <w:p w14:paraId="50A779CD" w14:textId="186309E3" w:rsidR="00A14FEF" w:rsidRPr="00680D29" w:rsidRDefault="00C87168"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680D29">
        <w:rPr>
          <w:rFonts w:ascii="Book Antiqua" w:eastAsia="SimSun" w:hAnsi="Book Antiqua" w:cs="Times New Roman"/>
          <w:sz w:val="24"/>
          <w:szCs w:val="20"/>
          <w:lang w:val="en-US"/>
        </w:rPr>
        <w:t>Procure</w:t>
      </w:r>
      <w:r w:rsidR="00CF453B" w:rsidRPr="00680D29">
        <w:rPr>
          <w:rFonts w:ascii="Book Antiqua" w:eastAsia="SimSun" w:hAnsi="Book Antiqua" w:cs="Times New Roman"/>
          <w:sz w:val="24"/>
          <w:szCs w:val="20"/>
          <w:lang w:val="en-US"/>
        </w:rPr>
        <w:t xml:space="preserve"> that</w:t>
      </w:r>
      <w:r w:rsidR="00A14FEF" w:rsidRPr="00680D29">
        <w:rPr>
          <w:rFonts w:ascii="Book Antiqua" w:eastAsia="SimSun" w:hAnsi="Book Antiqua" w:cs="Times New Roman"/>
          <w:sz w:val="24"/>
          <w:szCs w:val="20"/>
          <w:lang w:val="en-US"/>
        </w:rPr>
        <w:t xml:space="preserve"> Puerto Rico </w:t>
      </w:r>
      <w:r w:rsidR="00CF453B" w:rsidRPr="00680D29">
        <w:rPr>
          <w:rFonts w:ascii="Book Antiqua" w:eastAsia="SimSun" w:hAnsi="Book Antiqua" w:cs="Times New Roman"/>
          <w:sz w:val="24"/>
          <w:szCs w:val="20"/>
          <w:lang w:val="en-US"/>
        </w:rPr>
        <w:t xml:space="preserve">can be </w:t>
      </w:r>
      <w:r w:rsidR="00A14FEF" w:rsidRPr="00680D29">
        <w:rPr>
          <w:rFonts w:ascii="Book Antiqua" w:eastAsia="SimSun" w:hAnsi="Book Antiqua" w:cs="Times New Roman"/>
          <w:sz w:val="24"/>
          <w:szCs w:val="20"/>
          <w:lang w:val="en-US"/>
        </w:rPr>
        <w:t>competitiv</w:t>
      </w:r>
      <w:r w:rsidR="00CF453B" w:rsidRPr="00680D29">
        <w:rPr>
          <w:rFonts w:ascii="Book Antiqua" w:eastAsia="SimSun" w:hAnsi="Book Antiqua" w:cs="Times New Roman"/>
          <w:sz w:val="24"/>
          <w:szCs w:val="20"/>
          <w:lang w:val="en-US"/>
        </w:rPr>
        <w:t>e</w:t>
      </w:r>
      <w:r w:rsidR="00A14FEF" w:rsidRPr="00680D29">
        <w:rPr>
          <w:rFonts w:ascii="Book Antiqua" w:eastAsia="SimSun" w:hAnsi="Book Antiqua" w:cs="Times New Roman"/>
          <w:sz w:val="24"/>
          <w:szCs w:val="20"/>
          <w:lang w:val="en-US"/>
        </w:rPr>
        <w:t xml:space="preserve"> </w:t>
      </w:r>
      <w:r w:rsidR="00CF453B" w:rsidRPr="00680D29">
        <w:rPr>
          <w:rFonts w:ascii="Book Antiqua" w:eastAsia="SimSun" w:hAnsi="Book Antiqua" w:cs="Times New Roman"/>
          <w:sz w:val="24"/>
          <w:szCs w:val="20"/>
          <w:lang w:val="en-US"/>
        </w:rPr>
        <w:t>on a global scale</w:t>
      </w:r>
      <w:r w:rsidR="00A14FEF" w:rsidRPr="00680D29">
        <w:rPr>
          <w:rFonts w:ascii="Book Antiqua" w:eastAsia="SimSun" w:hAnsi="Book Antiqua" w:cs="Times New Roman"/>
          <w:sz w:val="24"/>
          <w:szCs w:val="20"/>
          <w:lang w:val="en-US"/>
        </w:rPr>
        <w:t xml:space="preserve"> (“world class”) </w:t>
      </w:r>
      <w:r w:rsidR="00CF453B" w:rsidRPr="00680D29">
        <w:rPr>
          <w:rFonts w:ascii="Book Antiqua" w:eastAsia="SimSun" w:hAnsi="Book Antiqua" w:cs="Times New Roman"/>
          <w:sz w:val="24"/>
          <w:szCs w:val="20"/>
          <w:lang w:val="en-US"/>
        </w:rPr>
        <w:t xml:space="preserve">and that it may confront the </w:t>
      </w:r>
      <w:r w:rsidR="0031551F" w:rsidRPr="0031551F">
        <w:rPr>
          <w:rFonts w:ascii="Book Antiqua" w:eastAsia="SimSun" w:hAnsi="Book Antiqua" w:cs="Times New Roman"/>
          <w:sz w:val="24"/>
          <w:szCs w:val="20"/>
          <w:lang w:val="en-US"/>
        </w:rPr>
        <w:t>challenges</w:t>
      </w:r>
      <w:r w:rsidR="004D12AC" w:rsidRPr="00680D29">
        <w:rPr>
          <w:rFonts w:ascii="Book Antiqua" w:eastAsia="SimSun" w:hAnsi="Book Antiqua" w:cs="Times New Roman"/>
          <w:sz w:val="24"/>
          <w:szCs w:val="20"/>
          <w:lang w:val="en-US"/>
        </w:rPr>
        <w:t xml:space="preserve"> </w:t>
      </w:r>
      <w:r w:rsidR="0031551F" w:rsidRPr="0031551F">
        <w:rPr>
          <w:rFonts w:ascii="Book Antiqua" w:eastAsia="SimSun" w:hAnsi="Book Antiqua" w:cs="Times New Roman"/>
          <w:sz w:val="24"/>
          <w:szCs w:val="20"/>
          <w:lang w:val="en-US"/>
        </w:rPr>
        <w:t>brought</w:t>
      </w:r>
      <w:r w:rsidR="004D12AC" w:rsidRPr="00680D29">
        <w:rPr>
          <w:rFonts w:ascii="Book Antiqua" w:eastAsia="SimSun" w:hAnsi="Book Antiqua" w:cs="Times New Roman"/>
          <w:sz w:val="24"/>
          <w:szCs w:val="20"/>
          <w:lang w:val="en-US"/>
        </w:rPr>
        <w:t xml:space="preserve"> by opening of international markets, </w:t>
      </w:r>
      <w:r w:rsidR="00992433" w:rsidRPr="00680D29">
        <w:rPr>
          <w:rFonts w:ascii="Book Antiqua" w:eastAsia="SimSun" w:hAnsi="Book Antiqua" w:cs="Times New Roman"/>
          <w:sz w:val="24"/>
          <w:szCs w:val="20"/>
          <w:lang w:val="en-US"/>
        </w:rPr>
        <w:t>fostering local product</w:t>
      </w:r>
      <w:r w:rsidR="00827F70" w:rsidRPr="00680D29">
        <w:rPr>
          <w:rFonts w:ascii="Book Antiqua" w:eastAsia="SimSun" w:hAnsi="Book Antiqua" w:cs="Times New Roman"/>
          <w:sz w:val="24"/>
          <w:szCs w:val="20"/>
          <w:lang w:val="en-US"/>
        </w:rPr>
        <w:t>ive efficiency without imposing obstacles on the traffic of foreign products</w:t>
      </w:r>
      <w:r w:rsidR="00A14FEF" w:rsidRPr="00680D29">
        <w:rPr>
          <w:rFonts w:ascii="Book Antiqua" w:eastAsia="SimSun" w:hAnsi="Book Antiqua" w:cs="Times New Roman"/>
          <w:sz w:val="24"/>
          <w:szCs w:val="20"/>
          <w:lang w:val="en-US"/>
        </w:rPr>
        <w:t>.</w:t>
      </w:r>
    </w:p>
    <w:p w14:paraId="479C9CAB" w14:textId="386E1C20" w:rsidR="003E4B30" w:rsidRPr="003E4B30" w:rsidRDefault="003E4B30" w:rsidP="00A14FEF">
      <w:pPr>
        <w:tabs>
          <w:tab w:val="left" w:pos="2565"/>
        </w:tabs>
        <w:spacing w:after="0" w:line="480" w:lineRule="auto"/>
        <w:ind w:firstLine="720"/>
        <w:jc w:val="both"/>
        <w:rPr>
          <w:rFonts w:ascii="Book Antiqua" w:eastAsia="SimSun" w:hAnsi="Book Antiqua" w:cs="Times New Roman"/>
          <w:sz w:val="24"/>
          <w:szCs w:val="20"/>
          <w:lang w:val="en-US"/>
        </w:rPr>
      </w:pPr>
      <w:r w:rsidRPr="00827F70">
        <w:rPr>
          <w:rFonts w:ascii="Book Antiqua" w:eastAsia="SimSun" w:hAnsi="Book Antiqua" w:cs="Times New Roman"/>
          <w:sz w:val="24"/>
          <w:szCs w:val="20"/>
          <w:lang w:val="en-US"/>
        </w:rPr>
        <w:t>(c) Multidisciplinary Committee for the Reform of Economic Development</w:t>
      </w:r>
      <w:r w:rsidRPr="003E4B30">
        <w:rPr>
          <w:rFonts w:ascii="Book Antiqua" w:eastAsia="SimSun" w:hAnsi="Book Antiqua" w:cs="Times New Roman"/>
          <w:sz w:val="24"/>
          <w:szCs w:val="20"/>
          <w:lang w:val="en-US"/>
        </w:rPr>
        <w:t xml:space="preserve"> and Incentives Policies.</w:t>
      </w:r>
    </w:p>
    <w:p w14:paraId="5E332343" w14:textId="20177B21" w:rsidR="003E4B30" w:rsidRPr="003E4B30" w:rsidRDefault="003E4B30" w:rsidP="003E4B30">
      <w:pPr>
        <w:tabs>
          <w:tab w:val="left" w:pos="720"/>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lastRenderedPageBreak/>
        <w:tab/>
        <w:t>(1)</w:t>
      </w:r>
      <w:r>
        <w:rPr>
          <w:rFonts w:ascii="Book Antiqua" w:eastAsia="SimSun" w:hAnsi="Book Antiqua" w:cs="Times New Roman"/>
          <w:sz w:val="24"/>
          <w:szCs w:val="20"/>
          <w:lang w:val="en-US"/>
        </w:rPr>
        <w:t xml:space="preserve"> </w:t>
      </w:r>
      <w:r w:rsidRPr="003E4B30">
        <w:rPr>
          <w:rFonts w:ascii="Book Antiqua" w:eastAsia="SimSun" w:hAnsi="Book Antiqua" w:cs="Times New Roman"/>
          <w:sz w:val="24"/>
          <w:szCs w:val="20"/>
          <w:lang w:val="en-US"/>
        </w:rPr>
        <w:t xml:space="preserve">Creation. Within thirty (30) days from the date of approval of this Law, a reviewing body called the Multidisciplinary Committee for the Reform of Economic Development and Incentives Policies shall be established. This Committee shall be composed of </w:t>
      </w:r>
      <w:r w:rsidR="00733F11">
        <w:rPr>
          <w:rFonts w:ascii="Book Antiqua" w:eastAsia="SimSun" w:hAnsi="Book Antiqua" w:cs="Times New Roman"/>
          <w:sz w:val="24"/>
          <w:szCs w:val="20"/>
          <w:lang w:val="en-US"/>
        </w:rPr>
        <w:t>eleven</w:t>
      </w:r>
      <w:r w:rsidR="00733F11" w:rsidRPr="003E4B30">
        <w:rPr>
          <w:rFonts w:ascii="Book Antiqua" w:eastAsia="SimSun" w:hAnsi="Book Antiqua" w:cs="Times New Roman"/>
          <w:sz w:val="24"/>
          <w:szCs w:val="20"/>
          <w:lang w:val="en-US"/>
        </w:rPr>
        <w:t xml:space="preserve"> </w:t>
      </w:r>
      <w:r w:rsidRPr="003E4B30">
        <w:rPr>
          <w:rFonts w:ascii="Book Antiqua" w:eastAsia="SimSun" w:hAnsi="Book Antiqua" w:cs="Times New Roman"/>
          <w:sz w:val="24"/>
          <w:szCs w:val="20"/>
          <w:lang w:val="en-US"/>
        </w:rPr>
        <w:t>(1</w:t>
      </w:r>
      <w:r w:rsidR="00733F11">
        <w:rPr>
          <w:rFonts w:ascii="Book Antiqua" w:eastAsia="SimSun" w:hAnsi="Book Antiqua" w:cs="Times New Roman"/>
          <w:sz w:val="24"/>
          <w:szCs w:val="20"/>
          <w:lang w:val="en-US"/>
        </w:rPr>
        <w:t>1</w:t>
      </w:r>
      <w:r w:rsidRPr="003E4B30">
        <w:rPr>
          <w:rFonts w:ascii="Book Antiqua" w:eastAsia="SimSun" w:hAnsi="Book Antiqua" w:cs="Times New Roman"/>
          <w:sz w:val="24"/>
          <w:szCs w:val="20"/>
          <w:lang w:val="en-US"/>
        </w:rPr>
        <w:t xml:space="preserve">) members of the business community, </w:t>
      </w:r>
      <w:r w:rsidR="00733F11">
        <w:rPr>
          <w:rFonts w:ascii="Book Antiqua" w:eastAsia="SimSun" w:hAnsi="Book Antiqua" w:cs="Times New Roman"/>
          <w:sz w:val="24"/>
          <w:szCs w:val="20"/>
          <w:lang w:val="en-US"/>
        </w:rPr>
        <w:t>seven</w:t>
      </w:r>
      <w:r w:rsidR="00733F11" w:rsidRPr="003E4B30">
        <w:rPr>
          <w:rFonts w:ascii="Book Antiqua" w:eastAsia="SimSun" w:hAnsi="Book Antiqua" w:cs="Times New Roman"/>
          <w:sz w:val="24"/>
          <w:szCs w:val="20"/>
          <w:lang w:val="en-US"/>
        </w:rPr>
        <w:t xml:space="preserve"> </w:t>
      </w:r>
      <w:r w:rsidRPr="003E4B30">
        <w:rPr>
          <w:rFonts w:ascii="Book Antiqua" w:eastAsia="SimSun" w:hAnsi="Book Antiqua" w:cs="Times New Roman"/>
          <w:sz w:val="24"/>
          <w:szCs w:val="20"/>
          <w:lang w:val="en-US"/>
        </w:rPr>
        <w:t>(</w:t>
      </w:r>
      <w:r w:rsidR="00733F11">
        <w:rPr>
          <w:rFonts w:ascii="Book Antiqua" w:eastAsia="SimSun" w:hAnsi="Book Antiqua" w:cs="Times New Roman"/>
          <w:sz w:val="24"/>
          <w:szCs w:val="20"/>
          <w:lang w:val="en-US"/>
        </w:rPr>
        <w:t>7</w:t>
      </w:r>
      <w:r w:rsidRPr="003E4B30">
        <w:rPr>
          <w:rFonts w:ascii="Book Antiqua" w:eastAsia="SimSun" w:hAnsi="Book Antiqua" w:cs="Times New Roman"/>
          <w:sz w:val="24"/>
          <w:szCs w:val="20"/>
          <w:lang w:val="en-US"/>
        </w:rPr>
        <w:t xml:space="preserve">) of whom shall be appointed by the Governor from lists submitted by the Society of Certified Public Accountants, the Puerto Rico Manufacturers Association, the Chamber of Commerce of Puerto Rico, and </w:t>
      </w:r>
      <w:r w:rsidR="00EC71CA">
        <w:rPr>
          <w:rFonts w:ascii="Book Antiqua" w:eastAsia="SimSun" w:hAnsi="Book Antiqua" w:cs="Times New Roman"/>
          <w:sz w:val="24"/>
          <w:szCs w:val="20"/>
          <w:lang w:val="en-US"/>
        </w:rPr>
        <w:t>Made in Puerto Rico,</w:t>
      </w:r>
      <w:r w:rsidRPr="003E4B30">
        <w:rPr>
          <w:rFonts w:ascii="Book Antiqua" w:eastAsia="SimSun" w:hAnsi="Book Antiqua" w:cs="Times New Roman"/>
          <w:sz w:val="24"/>
          <w:szCs w:val="20"/>
          <w:lang w:val="en-US"/>
        </w:rPr>
        <w:t xml:space="preserve"> </w:t>
      </w:r>
      <w:r w:rsidR="00733F11">
        <w:rPr>
          <w:rFonts w:ascii="Book Antiqua" w:eastAsia="SimSun" w:hAnsi="Book Antiqua" w:cs="Times New Roman"/>
          <w:sz w:val="24"/>
          <w:szCs w:val="20"/>
          <w:lang w:val="en-US"/>
        </w:rPr>
        <w:t>one</w:t>
      </w:r>
      <w:r w:rsidR="00733F11" w:rsidRPr="003E4B30">
        <w:rPr>
          <w:rFonts w:ascii="Book Antiqua" w:eastAsia="SimSun" w:hAnsi="Book Antiqua" w:cs="Times New Roman"/>
          <w:sz w:val="24"/>
          <w:szCs w:val="20"/>
          <w:lang w:val="en-US"/>
        </w:rPr>
        <w:t xml:space="preserve"> </w:t>
      </w:r>
      <w:r w:rsidRPr="003E4B30">
        <w:rPr>
          <w:rFonts w:ascii="Book Antiqua" w:eastAsia="SimSun" w:hAnsi="Book Antiqua" w:cs="Times New Roman"/>
          <w:sz w:val="24"/>
          <w:szCs w:val="20"/>
          <w:lang w:val="en-US"/>
        </w:rPr>
        <w:t>(</w:t>
      </w:r>
      <w:r w:rsidR="00733F11">
        <w:rPr>
          <w:rFonts w:ascii="Book Antiqua" w:eastAsia="SimSun" w:hAnsi="Book Antiqua" w:cs="Times New Roman"/>
          <w:sz w:val="24"/>
          <w:szCs w:val="20"/>
          <w:lang w:val="en-US"/>
        </w:rPr>
        <w:t>1</w:t>
      </w:r>
      <w:r w:rsidRPr="003E4B30">
        <w:rPr>
          <w:rFonts w:ascii="Book Antiqua" w:eastAsia="SimSun" w:hAnsi="Book Antiqua" w:cs="Times New Roman"/>
          <w:sz w:val="24"/>
          <w:szCs w:val="20"/>
          <w:lang w:val="en-US"/>
        </w:rPr>
        <w:t xml:space="preserve">) of which will be selected by the Treasury Committee of the House of Representatives and </w:t>
      </w:r>
      <w:r w:rsidR="00733F11">
        <w:rPr>
          <w:rFonts w:ascii="Book Antiqua" w:eastAsia="SimSun" w:hAnsi="Book Antiqua" w:cs="Times New Roman"/>
          <w:sz w:val="24"/>
          <w:szCs w:val="20"/>
          <w:lang w:val="en-US"/>
        </w:rPr>
        <w:t>one</w:t>
      </w:r>
      <w:r w:rsidR="00733F11" w:rsidRPr="003E4B30">
        <w:rPr>
          <w:rFonts w:ascii="Book Antiqua" w:eastAsia="SimSun" w:hAnsi="Book Antiqua" w:cs="Times New Roman"/>
          <w:sz w:val="24"/>
          <w:szCs w:val="20"/>
          <w:lang w:val="en-US"/>
        </w:rPr>
        <w:t xml:space="preserve"> (</w:t>
      </w:r>
      <w:r w:rsidR="00733F11">
        <w:rPr>
          <w:rFonts w:ascii="Book Antiqua" w:eastAsia="SimSun" w:hAnsi="Book Antiqua" w:cs="Times New Roman"/>
          <w:sz w:val="24"/>
          <w:szCs w:val="20"/>
          <w:lang w:val="en-US"/>
        </w:rPr>
        <w:t>1</w:t>
      </w:r>
      <w:r w:rsidR="00733F11" w:rsidRPr="003E4B30">
        <w:rPr>
          <w:rFonts w:ascii="Book Antiqua" w:eastAsia="SimSun" w:hAnsi="Book Antiqua" w:cs="Times New Roman"/>
          <w:sz w:val="24"/>
          <w:szCs w:val="20"/>
          <w:lang w:val="en-US"/>
        </w:rPr>
        <w:t xml:space="preserve">) of which will be selected by </w:t>
      </w:r>
      <w:r w:rsidRPr="003E4B30">
        <w:rPr>
          <w:rFonts w:ascii="Book Antiqua" w:eastAsia="SimSun" w:hAnsi="Book Antiqua" w:cs="Times New Roman"/>
          <w:sz w:val="24"/>
          <w:szCs w:val="20"/>
          <w:lang w:val="en-US"/>
        </w:rPr>
        <w:t>the Finance Committee of the Senate of Puerto Rico, respectively, the Secretary of the Department of Economic Development and Commerce and the Secretary of the Treasury.</w:t>
      </w:r>
    </w:p>
    <w:p w14:paraId="6ADCA4B1" w14:textId="6A75AB4F" w:rsidR="003E4B30" w:rsidRPr="003E4B30" w:rsidRDefault="003E4B30" w:rsidP="0062519E">
      <w:pPr>
        <w:tabs>
          <w:tab w:val="left" w:pos="1080"/>
        </w:tabs>
        <w:spacing w:after="0" w:line="480" w:lineRule="auto"/>
        <w:ind w:left="1080" w:hanging="36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ab/>
        <w:t>(2)</w:t>
      </w:r>
      <w:r>
        <w:rPr>
          <w:rFonts w:ascii="Book Antiqua" w:eastAsia="SimSun" w:hAnsi="Book Antiqua" w:cs="Times New Roman"/>
          <w:sz w:val="24"/>
          <w:szCs w:val="20"/>
          <w:lang w:val="en-US"/>
        </w:rPr>
        <w:t xml:space="preserve"> </w:t>
      </w:r>
      <w:r w:rsidRPr="003E4B30">
        <w:rPr>
          <w:rFonts w:ascii="Book Antiqua" w:eastAsia="SimSun" w:hAnsi="Book Antiqua" w:cs="Times New Roman"/>
          <w:sz w:val="24"/>
          <w:szCs w:val="20"/>
          <w:lang w:val="en-US"/>
        </w:rPr>
        <w:t xml:space="preserve">Advisory </w:t>
      </w:r>
      <w:r w:rsidR="00CE0249">
        <w:rPr>
          <w:rFonts w:ascii="Book Antiqua" w:eastAsia="SimSun" w:hAnsi="Book Antiqua" w:cs="Times New Roman"/>
          <w:sz w:val="24"/>
          <w:szCs w:val="20"/>
          <w:lang w:val="en-US"/>
        </w:rPr>
        <w:t xml:space="preserve">Sub </w:t>
      </w:r>
      <w:r w:rsidR="00EC71CA">
        <w:rPr>
          <w:rFonts w:ascii="Book Antiqua" w:eastAsia="SimSun" w:hAnsi="Book Antiqua" w:cs="Times New Roman"/>
          <w:sz w:val="24"/>
          <w:szCs w:val="20"/>
          <w:lang w:val="en-US"/>
        </w:rPr>
        <w:t>c</w:t>
      </w:r>
      <w:r w:rsidRPr="003E4B30">
        <w:rPr>
          <w:rFonts w:ascii="Book Antiqua" w:eastAsia="SimSun" w:hAnsi="Book Antiqua" w:cs="Times New Roman"/>
          <w:sz w:val="24"/>
          <w:szCs w:val="20"/>
          <w:lang w:val="en-US"/>
        </w:rPr>
        <w:t>ommittees.</w:t>
      </w:r>
      <w:r w:rsidR="00167121">
        <w:rPr>
          <w:rFonts w:ascii="Book Antiqua" w:eastAsia="SimSun" w:hAnsi="Book Antiqua" w:cs="Times New Roman"/>
          <w:sz w:val="24"/>
          <w:szCs w:val="20"/>
          <w:lang w:val="en-US"/>
        </w:rPr>
        <w:t xml:space="preserve"> The Committee is entitled </w:t>
      </w:r>
      <w:r w:rsidR="00CE0249">
        <w:rPr>
          <w:rFonts w:ascii="Book Antiqua" w:eastAsia="SimSun" w:hAnsi="Book Antiqua" w:cs="Times New Roman"/>
          <w:sz w:val="24"/>
          <w:szCs w:val="20"/>
          <w:lang w:val="en-US"/>
        </w:rPr>
        <w:t xml:space="preserve">name advisory </w:t>
      </w:r>
      <w:r w:rsidR="00EC71CA">
        <w:rPr>
          <w:rFonts w:ascii="Book Antiqua" w:eastAsia="SimSun" w:hAnsi="Book Antiqua" w:cs="Times New Roman"/>
          <w:sz w:val="24"/>
          <w:szCs w:val="20"/>
          <w:lang w:val="en-US"/>
        </w:rPr>
        <w:t>sub committees as needed.</w:t>
      </w:r>
    </w:p>
    <w:p w14:paraId="2DA714F6" w14:textId="2E6A79E8" w:rsidR="003E4B30" w:rsidRPr="003E4B30" w:rsidRDefault="003E4B30" w:rsidP="0062519E">
      <w:pPr>
        <w:tabs>
          <w:tab w:val="left" w:pos="1080"/>
        </w:tabs>
        <w:spacing w:after="0" w:line="480" w:lineRule="auto"/>
        <w:ind w:left="1416" w:hanging="36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ab/>
        <w:t>(3)</w:t>
      </w:r>
      <w:r>
        <w:rPr>
          <w:rFonts w:ascii="Book Antiqua" w:eastAsia="SimSun" w:hAnsi="Book Antiqua" w:cs="Times New Roman"/>
          <w:sz w:val="24"/>
          <w:szCs w:val="20"/>
          <w:lang w:val="en-US"/>
        </w:rPr>
        <w:t xml:space="preserve"> </w:t>
      </w:r>
      <w:r w:rsidRPr="003E4B30">
        <w:rPr>
          <w:rFonts w:ascii="Book Antiqua" w:eastAsia="SimSun" w:hAnsi="Book Antiqua" w:cs="Times New Roman"/>
          <w:sz w:val="24"/>
          <w:szCs w:val="20"/>
          <w:lang w:val="en-US"/>
        </w:rPr>
        <w:t xml:space="preserve">Functions.- The Committee will evaluate all the laws that affect </w:t>
      </w:r>
      <w:r w:rsidRPr="008A428C">
        <w:rPr>
          <w:rFonts w:ascii="Book Antiqua" w:eastAsia="SimSun" w:hAnsi="Book Antiqua" w:cs="Times New Roman"/>
          <w:sz w:val="24"/>
          <w:szCs w:val="20"/>
          <w:lang w:val="en-US"/>
        </w:rPr>
        <w:t>Policies</w:t>
      </w:r>
      <w:r w:rsidR="0062519E" w:rsidRPr="008A428C">
        <w:rPr>
          <w:rFonts w:ascii="Book Antiqua" w:eastAsia="SimSun" w:hAnsi="Book Antiqua" w:cs="Times New Roman"/>
          <w:sz w:val="24"/>
          <w:szCs w:val="20"/>
          <w:lang w:val="en-US"/>
        </w:rPr>
        <w:t xml:space="preserve"> </w:t>
      </w:r>
      <w:r w:rsidRPr="008A428C">
        <w:rPr>
          <w:rFonts w:ascii="Book Antiqua" w:eastAsia="SimSun" w:hAnsi="Book Antiqua" w:cs="Times New Roman"/>
          <w:sz w:val="24"/>
          <w:szCs w:val="20"/>
          <w:lang w:val="en-US"/>
        </w:rPr>
        <w:t xml:space="preserve">for </w:t>
      </w:r>
      <w:r w:rsidRPr="003E4B30">
        <w:rPr>
          <w:rFonts w:ascii="Book Antiqua" w:eastAsia="SimSun" w:hAnsi="Book Antiqua" w:cs="Times New Roman"/>
          <w:sz w:val="24"/>
          <w:szCs w:val="20"/>
          <w:lang w:val="en-US"/>
        </w:rPr>
        <w:t xml:space="preserve">Economic Development and Incentives in Puerto Rico, including, but not limited to the Puerto Rico Incentives Code of 2019, the Puerto Rico Internal Revenue Code of 2011, and the Puerto Rico Municipal Code of 2020  to determine if they fulfill the policies outlined in subsection (a), above, in order to propose the necessary changes to temper their provisions to the public policy of the Government of Puerto Rico to stimulate the sustained economic development of Puerto Rico. </w:t>
      </w:r>
    </w:p>
    <w:p w14:paraId="7DDBE22D" w14:textId="5460D342"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lastRenderedPageBreak/>
        <w:t xml:space="preserve">The holistic review function of the Committee will be carried out according to a work plan that carries out economic studies and proposes legislative and/or regulatory changes. The Committee shall have the power to draft amendments or repeals to existing laws and to suggest new legislation. The Committee will have the members of the Advisory Sub-Committee who will have the obligation to collaborate with the Committee in the preparation of studies and technical reports, compilation and preparation of statistical reports, </w:t>
      </w:r>
      <w:r w:rsidR="008A428C" w:rsidRPr="003E4B30">
        <w:rPr>
          <w:rFonts w:ascii="Book Antiqua" w:eastAsia="SimSun" w:hAnsi="Book Antiqua" w:cs="Times New Roman"/>
          <w:sz w:val="24"/>
          <w:szCs w:val="20"/>
          <w:lang w:val="en-US"/>
        </w:rPr>
        <w:t>proposals,</w:t>
      </w:r>
      <w:r w:rsidRPr="003E4B30">
        <w:rPr>
          <w:rFonts w:ascii="Book Antiqua" w:eastAsia="SimSun" w:hAnsi="Book Antiqua" w:cs="Times New Roman"/>
          <w:sz w:val="24"/>
          <w:szCs w:val="20"/>
          <w:lang w:val="en-US"/>
        </w:rPr>
        <w:t xml:space="preserve"> and any other report according to the mandates delegated by members of the Committee. </w:t>
      </w:r>
    </w:p>
    <w:p w14:paraId="7780DD1E"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Before December 31, 2023, the Committee shall submit to the Governor of Puerto Rico and the Presidents of the House of Representatives and the Senate of Puerto Rico a work plan that will identify: (i) the different working groups that will be required to study, report or other documents that must be submitted to fulfill the purposes of this Law; (ii)  dentification of documents to be prepared and delivered, such as, economic studies, reports of recommendations, draft legislation or others; and (iii) an estimate of the costs required for compliance with the purposes of this Act.</w:t>
      </w:r>
    </w:p>
    <w:p w14:paraId="25AFC302"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Within a period not exceeding fifteen (15) days from receipt of such work plan, the Governor and the representatives of the House of Representatives and the Senate shall individually submit comments and recommendations to the plan so delivered. Once the foregoing period has elapsed, the Committee, within a period not exceeding fifteen (15) days, shall consider the comments and recommendations submitted by the Governor and the representatives of the House of Representatives and the Senate and </w:t>
      </w:r>
      <w:r w:rsidRPr="003E4B30">
        <w:rPr>
          <w:rFonts w:ascii="Book Antiqua" w:eastAsia="SimSun" w:hAnsi="Book Antiqua" w:cs="Times New Roman"/>
          <w:sz w:val="24"/>
          <w:szCs w:val="20"/>
          <w:lang w:val="en-US"/>
        </w:rPr>
        <w:lastRenderedPageBreak/>
        <w:t xml:space="preserve">shall accept such comments and recommendations as it deems necessary, thus making said plan final. </w:t>
      </w:r>
    </w:p>
    <w:p w14:paraId="62D8E7FC"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Work on the revision of laws and as well as the formulation of new legislation that meets the needs identified by the Committee must be submitted for evaluation and approval by the Legislative Assembly before October 1, 2024.   </w:t>
      </w:r>
    </w:p>
    <w:p w14:paraId="36489A98" w14:textId="77777777" w:rsidR="003E4B30" w:rsidRPr="003E4B30"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The work of the Committee shall comply with the public policy, principles and parameters established in this Law.  </w:t>
      </w:r>
    </w:p>
    <w:p w14:paraId="1A5F9037" w14:textId="7DCDDF47" w:rsidR="003E4B30" w:rsidRPr="003E4B30" w:rsidRDefault="003E4B30" w:rsidP="00EC71CA">
      <w:pPr>
        <w:numPr>
          <w:ilvl w:val="0"/>
          <w:numId w:val="24"/>
        </w:numPr>
        <w:tabs>
          <w:tab w:val="left" w:pos="2565"/>
        </w:tabs>
        <w:spacing w:after="0" w:line="480" w:lineRule="auto"/>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 xml:space="preserve"> </w:t>
      </w:r>
      <w:r w:rsidR="008A428C" w:rsidRPr="003E4B30">
        <w:rPr>
          <w:rFonts w:ascii="Book Antiqua" w:eastAsia="SimSun" w:hAnsi="Book Antiqua" w:cs="Times New Roman"/>
          <w:sz w:val="24"/>
          <w:szCs w:val="20"/>
          <w:lang w:val="en-US"/>
        </w:rPr>
        <w:t>Contracting. -</w:t>
      </w:r>
      <w:r w:rsidRPr="003E4B30">
        <w:rPr>
          <w:rFonts w:ascii="Book Antiqua" w:eastAsia="SimSun" w:hAnsi="Book Antiqua" w:cs="Times New Roman"/>
          <w:sz w:val="24"/>
          <w:szCs w:val="20"/>
          <w:lang w:val="en-US"/>
        </w:rPr>
        <w:tab/>
        <w:t xml:space="preserve">When the functions imposed so require, the Committee is authorized to contract with, or compensate, those professionals who are necessary to be able to fulfill the duties imposed by this Law. </w:t>
      </w:r>
    </w:p>
    <w:p w14:paraId="701B619D" w14:textId="219DD684" w:rsidR="003E4B30" w:rsidRPr="00E3089F" w:rsidRDefault="008A428C" w:rsidP="00EC71CA">
      <w:pPr>
        <w:numPr>
          <w:ilvl w:val="0"/>
          <w:numId w:val="24"/>
        </w:numPr>
        <w:tabs>
          <w:tab w:val="left" w:pos="2565"/>
        </w:tabs>
        <w:spacing w:after="0" w:line="480" w:lineRule="auto"/>
        <w:jc w:val="both"/>
        <w:rPr>
          <w:rFonts w:ascii="Book Antiqua" w:eastAsia="SimSun" w:hAnsi="Book Antiqua" w:cs="Times New Roman"/>
          <w:sz w:val="24"/>
          <w:szCs w:val="20"/>
          <w:lang w:val="en-US"/>
        </w:rPr>
      </w:pPr>
      <w:r w:rsidRPr="003E4B30">
        <w:rPr>
          <w:rFonts w:ascii="Book Antiqua" w:eastAsia="SimSun" w:hAnsi="Book Antiqua" w:cs="Times New Roman"/>
          <w:sz w:val="24"/>
          <w:szCs w:val="20"/>
          <w:lang w:val="en-US"/>
        </w:rPr>
        <w:t>Regulations. -</w:t>
      </w:r>
      <w:r w:rsidR="003E4B30" w:rsidRPr="003E4B30">
        <w:rPr>
          <w:rFonts w:ascii="Book Antiqua" w:eastAsia="SimSun" w:hAnsi="Book Antiqua" w:cs="Times New Roman"/>
          <w:sz w:val="24"/>
          <w:szCs w:val="20"/>
          <w:lang w:val="en-US"/>
        </w:rPr>
        <w:t xml:space="preserve"> The Committee shall promulgate those internal statutes or regulations necessary to comply with the purposes of this Law.</w:t>
      </w:r>
    </w:p>
    <w:p w14:paraId="6E3BCD7A" w14:textId="6C075381" w:rsidR="00E26A52" w:rsidRDefault="003E4B30" w:rsidP="00E26A52">
      <w:pPr>
        <w:tabs>
          <w:tab w:val="left" w:pos="2565"/>
        </w:tabs>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 xml:space="preserve">Artículo 9. </w:t>
      </w:r>
      <w:r w:rsidR="00E26A52">
        <w:rPr>
          <w:rFonts w:ascii="Book Antiqua" w:eastAsia="SimSun" w:hAnsi="Book Antiqua" w:cs="Times New Roman"/>
          <w:sz w:val="24"/>
          <w:szCs w:val="20"/>
        </w:rPr>
        <w:t xml:space="preserve">Cláusula de Separabilidad. </w:t>
      </w:r>
    </w:p>
    <w:p w14:paraId="34916F8A" w14:textId="17C8198C" w:rsidR="00DE1FC6" w:rsidRPr="00DE1FC6" w:rsidRDefault="00DE1FC6" w:rsidP="00E26A52">
      <w:pPr>
        <w:tabs>
          <w:tab w:val="left" w:pos="2565"/>
        </w:tabs>
        <w:spacing w:after="0" w:line="480" w:lineRule="auto"/>
        <w:ind w:firstLine="720"/>
        <w:jc w:val="both"/>
        <w:rPr>
          <w:rFonts w:ascii="Book Antiqua" w:eastAsia="Times New Roman" w:hAnsi="Book Antiqua" w:cs="Times New Roman"/>
          <w:iCs/>
          <w:sz w:val="24"/>
          <w:szCs w:val="24"/>
        </w:rPr>
      </w:pPr>
      <w:r w:rsidRPr="00DE1FC6">
        <w:rPr>
          <w:rFonts w:ascii="Book Antiqua" w:eastAsia="Times New Roman" w:hAnsi="Book Antiqua" w:cs="Times New Roman"/>
          <w:iCs/>
          <w:sz w:val="24"/>
          <w:szCs w:val="24"/>
        </w:rPr>
        <w:t>Si cualquier cláusula, párrafo, artículo, o parte de esta Ley fuera anulada o declarada inconstitucional</w:t>
      </w:r>
      <w:r w:rsidR="00676A58">
        <w:rPr>
          <w:rFonts w:ascii="Book Antiqua" w:eastAsia="Times New Roman" w:hAnsi="Book Antiqua" w:cs="Times New Roman"/>
          <w:iCs/>
          <w:sz w:val="24"/>
          <w:szCs w:val="24"/>
        </w:rPr>
        <w:t xml:space="preserve"> por una corte </w:t>
      </w:r>
      <w:r w:rsidR="00F055CC">
        <w:rPr>
          <w:rFonts w:ascii="Book Antiqua" w:eastAsia="Times New Roman" w:hAnsi="Book Antiqua" w:cs="Times New Roman"/>
          <w:iCs/>
          <w:sz w:val="24"/>
          <w:szCs w:val="24"/>
        </w:rPr>
        <w:t>de competente jurisdicción</w:t>
      </w:r>
      <w:r w:rsidR="0039507F">
        <w:rPr>
          <w:rFonts w:ascii="Book Antiqua" w:eastAsia="Times New Roman" w:hAnsi="Book Antiqua" w:cs="Times New Roman"/>
          <w:iCs/>
          <w:sz w:val="24"/>
          <w:szCs w:val="24"/>
        </w:rPr>
        <w:t>,</w:t>
      </w:r>
      <w:r w:rsidR="00F055CC">
        <w:rPr>
          <w:rFonts w:ascii="Book Antiqua" w:eastAsia="Times New Roman" w:hAnsi="Book Antiqua" w:cs="Times New Roman"/>
          <w:iCs/>
          <w:sz w:val="24"/>
          <w:szCs w:val="24"/>
        </w:rPr>
        <w:t xml:space="preserve"> </w:t>
      </w:r>
      <w:r w:rsidR="0039507F">
        <w:rPr>
          <w:rFonts w:ascii="Book Antiqua" w:eastAsia="Times New Roman" w:hAnsi="Book Antiqua" w:cs="Times New Roman"/>
          <w:iCs/>
          <w:sz w:val="24"/>
          <w:szCs w:val="24"/>
        </w:rPr>
        <w:t>el</w:t>
      </w:r>
      <w:r w:rsidR="00F055CC">
        <w:rPr>
          <w:rFonts w:ascii="Book Antiqua" w:eastAsia="Times New Roman" w:hAnsi="Book Antiqua" w:cs="Times New Roman"/>
          <w:iCs/>
          <w:sz w:val="24"/>
          <w:szCs w:val="24"/>
        </w:rPr>
        <w:t xml:space="preserve"> dictamen o</w:t>
      </w:r>
      <w:r w:rsidRPr="00DE1FC6">
        <w:rPr>
          <w:rFonts w:ascii="Book Antiqua" w:eastAsia="Times New Roman" w:hAnsi="Book Antiqua" w:cs="Times New Roman"/>
          <w:iCs/>
          <w:sz w:val="24"/>
          <w:szCs w:val="24"/>
        </w:rPr>
        <w:t xml:space="preserve"> sentencia </w:t>
      </w:r>
      <w:r w:rsidR="00F055CC">
        <w:rPr>
          <w:rFonts w:ascii="Book Antiqua" w:eastAsia="Times New Roman" w:hAnsi="Book Antiqua" w:cs="Times New Roman"/>
          <w:iCs/>
          <w:sz w:val="24"/>
          <w:szCs w:val="24"/>
        </w:rPr>
        <w:t xml:space="preserve">emitida </w:t>
      </w:r>
      <w:r w:rsidRPr="00DE1FC6">
        <w:rPr>
          <w:rFonts w:ascii="Book Antiqua" w:eastAsia="Times New Roman" w:hAnsi="Book Antiqua" w:cs="Times New Roman"/>
          <w:iCs/>
          <w:sz w:val="24"/>
          <w:szCs w:val="24"/>
        </w:rPr>
        <w:t xml:space="preserve">a tal efecto no invalidará el resto de </w:t>
      </w:r>
      <w:r w:rsidR="0086576B">
        <w:rPr>
          <w:rFonts w:ascii="Book Antiqua" w:eastAsia="Times New Roman" w:hAnsi="Book Antiqua" w:cs="Times New Roman"/>
          <w:iCs/>
          <w:sz w:val="24"/>
          <w:szCs w:val="24"/>
        </w:rPr>
        <w:t xml:space="preserve">las disposiciones de </w:t>
      </w:r>
      <w:r w:rsidRPr="00DE1FC6">
        <w:rPr>
          <w:rFonts w:ascii="Book Antiqua" w:eastAsia="Times New Roman" w:hAnsi="Book Antiqua" w:cs="Times New Roman"/>
          <w:iCs/>
          <w:sz w:val="24"/>
          <w:szCs w:val="24"/>
        </w:rPr>
        <w:t>esta Ley.</w:t>
      </w:r>
    </w:p>
    <w:p w14:paraId="536D2304" w14:textId="4AE153FB" w:rsidR="0086576B" w:rsidRDefault="00C857CA" w:rsidP="00C4691D">
      <w:pPr>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 xml:space="preserve">Artículo </w:t>
      </w:r>
      <w:r w:rsidR="003E4B30">
        <w:rPr>
          <w:rFonts w:ascii="Book Antiqua" w:eastAsia="SimSun" w:hAnsi="Book Antiqua" w:cs="Times New Roman"/>
          <w:sz w:val="24"/>
          <w:szCs w:val="20"/>
        </w:rPr>
        <w:t>10</w:t>
      </w:r>
      <w:r>
        <w:rPr>
          <w:rFonts w:ascii="Book Antiqua" w:eastAsia="SimSun" w:hAnsi="Book Antiqua" w:cs="Times New Roman"/>
          <w:sz w:val="24"/>
          <w:szCs w:val="20"/>
        </w:rPr>
        <w:t xml:space="preserve">. </w:t>
      </w:r>
      <w:r w:rsidR="0086576B">
        <w:rPr>
          <w:rFonts w:ascii="Book Antiqua" w:eastAsia="SimSun" w:hAnsi="Book Antiqua" w:cs="Times New Roman"/>
          <w:sz w:val="24"/>
          <w:szCs w:val="20"/>
        </w:rPr>
        <w:t>Efectividad.</w:t>
      </w:r>
    </w:p>
    <w:p w14:paraId="6AAC7650" w14:textId="6A2CC7B5" w:rsidR="00D04C1A" w:rsidRPr="00D04C1A" w:rsidRDefault="00D04C1A" w:rsidP="00C4691D">
      <w:pPr>
        <w:spacing w:after="0" w:line="480" w:lineRule="auto"/>
        <w:ind w:firstLine="720"/>
        <w:jc w:val="both"/>
        <w:rPr>
          <w:rFonts w:ascii="Book Antiqua" w:eastAsia="SimSun" w:hAnsi="Book Antiqua" w:cs="Times New Roman"/>
          <w:sz w:val="24"/>
          <w:szCs w:val="20"/>
        </w:rPr>
      </w:pPr>
      <w:r w:rsidRPr="00D04C1A">
        <w:rPr>
          <w:rFonts w:ascii="Book Antiqua" w:eastAsia="SimSun" w:hAnsi="Book Antiqua" w:cs="Times New Roman"/>
          <w:sz w:val="24"/>
          <w:szCs w:val="20"/>
        </w:rPr>
        <w:t xml:space="preserve">Esta Ley </w:t>
      </w:r>
      <w:r w:rsidR="0086576B">
        <w:rPr>
          <w:rFonts w:ascii="Book Antiqua" w:eastAsia="SimSun" w:hAnsi="Book Antiqua" w:cs="Times New Roman"/>
          <w:sz w:val="24"/>
          <w:szCs w:val="20"/>
        </w:rPr>
        <w:t xml:space="preserve">tendrá efecto para </w:t>
      </w:r>
      <w:r w:rsidR="006C7756">
        <w:rPr>
          <w:rFonts w:ascii="Book Antiqua" w:eastAsia="SimSun" w:hAnsi="Book Antiqua" w:cs="Times New Roman"/>
          <w:sz w:val="24"/>
          <w:szCs w:val="20"/>
        </w:rPr>
        <w:t>años contributivos comenzados luego del 31 de diciembre de 2023</w:t>
      </w:r>
      <w:r>
        <w:rPr>
          <w:rFonts w:ascii="Book Antiqua" w:eastAsia="SimSun" w:hAnsi="Book Antiqua" w:cs="Times New Roman"/>
          <w:sz w:val="24"/>
          <w:szCs w:val="20"/>
        </w:rPr>
        <w:t>.</w:t>
      </w:r>
    </w:p>
    <w:sectPr w:rsidR="00D04C1A" w:rsidRPr="00D04C1A" w:rsidSect="002F3A3B">
      <w:type w:val="continuous"/>
      <w:pgSz w:w="12240" w:h="15840" w:code="1"/>
      <w:pgMar w:top="1440" w:right="1440" w:bottom="1440" w:left="1757" w:header="720" w:footer="720" w:gutter="0"/>
      <w:lnNumType w:countBy="1" w:distance="2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3D67" w14:textId="77777777" w:rsidR="004F21C9" w:rsidRDefault="004F21C9">
      <w:pPr>
        <w:spacing w:after="0" w:line="240" w:lineRule="auto"/>
      </w:pPr>
      <w:r>
        <w:separator/>
      </w:r>
    </w:p>
  </w:endnote>
  <w:endnote w:type="continuationSeparator" w:id="0">
    <w:p w14:paraId="6735008D" w14:textId="77777777" w:rsidR="004F21C9" w:rsidRDefault="004F21C9">
      <w:pPr>
        <w:spacing w:after="0" w:line="240" w:lineRule="auto"/>
      </w:pPr>
      <w:r>
        <w:continuationSeparator/>
      </w:r>
    </w:p>
  </w:endnote>
  <w:endnote w:type="continuationNotice" w:id="1">
    <w:p w14:paraId="2F87D579" w14:textId="77777777" w:rsidR="004F21C9" w:rsidRDefault="004F2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w1)">
    <w:altName w:val="Times New Roman"/>
    <w:panose1 w:val="00000000000000000000"/>
    <w:charset w:val="00"/>
    <w:family w:val="roman"/>
    <w:notTrueType/>
    <w:pitch w:val="default"/>
    <w:sig w:usb0="77BC919B" w:usb1="001E2E68" w:usb2="00000008" w:usb3="001E2E68" w:csb0="00000009" w:csb1="0000002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D40A" w14:textId="77777777" w:rsidR="004F21C9" w:rsidRDefault="004F21C9">
      <w:pPr>
        <w:spacing w:after="0" w:line="240" w:lineRule="auto"/>
      </w:pPr>
      <w:r>
        <w:separator/>
      </w:r>
    </w:p>
  </w:footnote>
  <w:footnote w:type="continuationSeparator" w:id="0">
    <w:p w14:paraId="6B20DABE" w14:textId="77777777" w:rsidR="004F21C9" w:rsidRDefault="004F21C9">
      <w:pPr>
        <w:spacing w:after="0" w:line="240" w:lineRule="auto"/>
      </w:pPr>
      <w:r>
        <w:continuationSeparator/>
      </w:r>
    </w:p>
  </w:footnote>
  <w:footnote w:type="continuationNotice" w:id="1">
    <w:p w14:paraId="23F3AC2A" w14:textId="77777777" w:rsidR="004F21C9" w:rsidRDefault="004F21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DA96" w14:textId="77777777" w:rsidR="00D7520F" w:rsidRDefault="00D7520F" w:rsidP="002F3A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A086EE" w14:textId="77777777" w:rsidR="00D7520F" w:rsidRDefault="00D7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5BC" w14:textId="77777777" w:rsidR="00D7520F" w:rsidRDefault="00D7520F" w:rsidP="002F3A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D0B">
      <w:rPr>
        <w:rStyle w:val="PageNumber"/>
        <w:noProof/>
      </w:rPr>
      <w:t>46</w:t>
    </w:r>
    <w:r>
      <w:rPr>
        <w:rStyle w:val="PageNumber"/>
      </w:rPr>
      <w:fldChar w:fldCharType="end"/>
    </w:r>
  </w:p>
  <w:p w14:paraId="5CB3C4E2" w14:textId="77777777" w:rsidR="00D7520F" w:rsidRDefault="00D7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E16"/>
    <w:multiLevelType w:val="hybridMultilevel"/>
    <w:tmpl w:val="2FF66800"/>
    <w:lvl w:ilvl="0" w:tplc="5BFC5D32">
      <w:start w:val="1"/>
      <w:numFmt w:val="lowerLetter"/>
      <w:lvlText w:val="(%1)"/>
      <w:lvlJc w:val="left"/>
      <w:pPr>
        <w:ind w:left="1140" w:hanging="360"/>
      </w:pPr>
      <w:rPr>
        <w:rFonts w:hint="default"/>
        <w:b w:val="0"/>
        <w:bCs/>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1" w15:restartNumberingAfterBreak="0">
    <w:nsid w:val="01C1005F"/>
    <w:multiLevelType w:val="hybridMultilevel"/>
    <w:tmpl w:val="17BE3AF8"/>
    <w:lvl w:ilvl="0" w:tplc="17462E8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32B24B1"/>
    <w:multiLevelType w:val="hybridMultilevel"/>
    <w:tmpl w:val="DFFA2788"/>
    <w:lvl w:ilvl="0" w:tplc="4042713E">
      <w:start w:val="2"/>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4FC758B"/>
    <w:multiLevelType w:val="hybridMultilevel"/>
    <w:tmpl w:val="15245E66"/>
    <w:lvl w:ilvl="0" w:tplc="A922ECE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CAC4851"/>
    <w:multiLevelType w:val="hybridMultilevel"/>
    <w:tmpl w:val="5D68D2EC"/>
    <w:lvl w:ilvl="0" w:tplc="114C156C">
      <w:start w:val="1"/>
      <w:numFmt w:val="lowerRoman"/>
      <w:lvlText w:val="(%1)"/>
      <w:lvlJc w:val="left"/>
      <w:pPr>
        <w:ind w:left="1800" w:hanging="360"/>
      </w:pPr>
      <w:rPr>
        <w:rFonts w:ascii="Times New Roman" w:eastAsia="Times New Roman" w:hAnsi="Times New Roman" w:cs="Times New Roman"/>
      </w:rPr>
    </w:lvl>
    <w:lvl w:ilvl="1" w:tplc="23CCBC5E">
      <w:start w:val="1"/>
      <w:numFmt w:val="lowerRoman"/>
      <w:lvlText w:val="%2."/>
      <w:lvlJc w:val="right"/>
      <w:pPr>
        <w:ind w:left="2520" w:hanging="360"/>
      </w:pPr>
    </w:lvl>
    <w:lvl w:ilvl="2" w:tplc="0268901E" w:tentative="1">
      <w:start w:val="1"/>
      <w:numFmt w:val="lowerRoman"/>
      <w:lvlText w:val="%3."/>
      <w:lvlJc w:val="right"/>
      <w:pPr>
        <w:ind w:left="3240" w:hanging="180"/>
      </w:pPr>
    </w:lvl>
    <w:lvl w:ilvl="3" w:tplc="5FC47982" w:tentative="1">
      <w:start w:val="1"/>
      <w:numFmt w:val="decimal"/>
      <w:lvlText w:val="%4."/>
      <w:lvlJc w:val="left"/>
      <w:pPr>
        <w:ind w:left="3960" w:hanging="360"/>
      </w:pPr>
    </w:lvl>
    <w:lvl w:ilvl="4" w:tplc="04E03D90" w:tentative="1">
      <w:start w:val="1"/>
      <w:numFmt w:val="lowerLetter"/>
      <w:lvlText w:val="%5."/>
      <w:lvlJc w:val="left"/>
      <w:pPr>
        <w:ind w:left="4680" w:hanging="360"/>
      </w:pPr>
    </w:lvl>
    <w:lvl w:ilvl="5" w:tplc="458A45C2" w:tentative="1">
      <w:start w:val="1"/>
      <w:numFmt w:val="lowerRoman"/>
      <w:lvlText w:val="%6."/>
      <w:lvlJc w:val="right"/>
      <w:pPr>
        <w:ind w:left="5400" w:hanging="180"/>
      </w:pPr>
    </w:lvl>
    <w:lvl w:ilvl="6" w:tplc="7E4835C2" w:tentative="1">
      <w:start w:val="1"/>
      <w:numFmt w:val="decimal"/>
      <w:lvlText w:val="%7."/>
      <w:lvlJc w:val="left"/>
      <w:pPr>
        <w:ind w:left="6120" w:hanging="360"/>
      </w:pPr>
    </w:lvl>
    <w:lvl w:ilvl="7" w:tplc="B0346AE0" w:tentative="1">
      <w:start w:val="1"/>
      <w:numFmt w:val="lowerLetter"/>
      <w:lvlText w:val="%8."/>
      <w:lvlJc w:val="left"/>
      <w:pPr>
        <w:ind w:left="6840" w:hanging="360"/>
      </w:pPr>
    </w:lvl>
    <w:lvl w:ilvl="8" w:tplc="6A1880DA" w:tentative="1">
      <w:start w:val="1"/>
      <w:numFmt w:val="lowerRoman"/>
      <w:lvlText w:val="%9."/>
      <w:lvlJc w:val="right"/>
      <w:pPr>
        <w:ind w:left="7560" w:hanging="180"/>
      </w:pPr>
    </w:lvl>
  </w:abstractNum>
  <w:abstractNum w:abstractNumId="5" w15:restartNumberingAfterBreak="0">
    <w:nsid w:val="0CE319DA"/>
    <w:multiLevelType w:val="hybridMultilevel"/>
    <w:tmpl w:val="5616FC42"/>
    <w:lvl w:ilvl="0" w:tplc="7DE07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B253B7"/>
    <w:multiLevelType w:val="hybridMultilevel"/>
    <w:tmpl w:val="796229AE"/>
    <w:lvl w:ilvl="0" w:tplc="C9DA4BD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3ED1E83"/>
    <w:multiLevelType w:val="hybridMultilevel"/>
    <w:tmpl w:val="972ABBDA"/>
    <w:lvl w:ilvl="0" w:tplc="CF8603DC">
      <w:start w:val="1"/>
      <w:numFmt w:val="lowerLetter"/>
      <w:lvlText w:val="(%1)"/>
      <w:lvlJc w:val="left"/>
      <w:pPr>
        <w:ind w:left="1080" w:hanging="360"/>
      </w:pPr>
      <w:rPr>
        <w:rFonts w:hint="default"/>
      </w:rPr>
    </w:lvl>
    <w:lvl w:ilvl="1" w:tplc="57EA27A2" w:tentative="1">
      <w:start w:val="1"/>
      <w:numFmt w:val="lowerLetter"/>
      <w:lvlText w:val="%2."/>
      <w:lvlJc w:val="left"/>
      <w:pPr>
        <w:ind w:left="1800" w:hanging="360"/>
      </w:pPr>
    </w:lvl>
    <w:lvl w:ilvl="2" w:tplc="CBCA9B76" w:tentative="1">
      <w:start w:val="1"/>
      <w:numFmt w:val="lowerRoman"/>
      <w:lvlText w:val="%3."/>
      <w:lvlJc w:val="right"/>
      <w:pPr>
        <w:ind w:left="2520" w:hanging="180"/>
      </w:pPr>
    </w:lvl>
    <w:lvl w:ilvl="3" w:tplc="AA2A93D6" w:tentative="1">
      <w:start w:val="1"/>
      <w:numFmt w:val="decimal"/>
      <w:lvlText w:val="%4."/>
      <w:lvlJc w:val="left"/>
      <w:pPr>
        <w:ind w:left="3240" w:hanging="360"/>
      </w:pPr>
    </w:lvl>
    <w:lvl w:ilvl="4" w:tplc="0C627404" w:tentative="1">
      <w:start w:val="1"/>
      <w:numFmt w:val="lowerLetter"/>
      <w:lvlText w:val="%5."/>
      <w:lvlJc w:val="left"/>
      <w:pPr>
        <w:ind w:left="3960" w:hanging="360"/>
      </w:pPr>
    </w:lvl>
    <w:lvl w:ilvl="5" w:tplc="37C293A4" w:tentative="1">
      <w:start w:val="1"/>
      <w:numFmt w:val="lowerRoman"/>
      <w:lvlText w:val="%6."/>
      <w:lvlJc w:val="right"/>
      <w:pPr>
        <w:ind w:left="4680" w:hanging="180"/>
      </w:pPr>
    </w:lvl>
    <w:lvl w:ilvl="6" w:tplc="99FAAAF2" w:tentative="1">
      <w:start w:val="1"/>
      <w:numFmt w:val="decimal"/>
      <w:lvlText w:val="%7."/>
      <w:lvlJc w:val="left"/>
      <w:pPr>
        <w:ind w:left="5400" w:hanging="360"/>
      </w:pPr>
    </w:lvl>
    <w:lvl w:ilvl="7" w:tplc="B1CC77A6" w:tentative="1">
      <w:start w:val="1"/>
      <w:numFmt w:val="lowerLetter"/>
      <w:lvlText w:val="%8."/>
      <w:lvlJc w:val="left"/>
      <w:pPr>
        <w:ind w:left="6120" w:hanging="360"/>
      </w:pPr>
    </w:lvl>
    <w:lvl w:ilvl="8" w:tplc="B498D1BE" w:tentative="1">
      <w:start w:val="1"/>
      <w:numFmt w:val="lowerRoman"/>
      <w:lvlText w:val="%9."/>
      <w:lvlJc w:val="right"/>
      <w:pPr>
        <w:ind w:left="6840" w:hanging="180"/>
      </w:pPr>
    </w:lvl>
  </w:abstractNum>
  <w:abstractNum w:abstractNumId="8" w15:restartNumberingAfterBreak="0">
    <w:nsid w:val="1A777AFC"/>
    <w:multiLevelType w:val="hybridMultilevel"/>
    <w:tmpl w:val="7CB6ECDE"/>
    <w:lvl w:ilvl="0" w:tplc="EB2A4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F6CDE"/>
    <w:multiLevelType w:val="hybridMultilevel"/>
    <w:tmpl w:val="2CB2F1CA"/>
    <w:lvl w:ilvl="0" w:tplc="9ED03412">
      <w:start w:val="1"/>
      <w:numFmt w:val="lowerLetter"/>
      <w:lvlText w:val="(%1)"/>
      <w:lvlJc w:val="left"/>
      <w:pPr>
        <w:ind w:left="720" w:hanging="360"/>
      </w:pPr>
      <w:rPr>
        <w:rFonts w:hint="default"/>
      </w:rPr>
    </w:lvl>
    <w:lvl w:ilvl="1" w:tplc="12303F32">
      <w:start w:val="1"/>
      <w:numFmt w:val="decimal"/>
      <w:lvlText w:val="(%2)"/>
      <w:lvlJc w:val="left"/>
      <w:pPr>
        <w:ind w:left="1440" w:hanging="360"/>
      </w:pPr>
      <w:rPr>
        <w:rFonts w:ascii="Times New Roman" w:eastAsiaTheme="minorHAnsi" w:hAnsi="Times New Roman" w:cs="Times New Roman"/>
      </w:rPr>
    </w:lvl>
    <w:lvl w:ilvl="2" w:tplc="E83E1716">
      <w:start w:val="1"/>
      <w:numFmt w:val="lowerRoman"/>
      <w:lvlText w:val="%3."/>
      <w:lvlJc w:val="right"/>
      <w:pPr>
        <w:ind w:left="2160" w:hanging="180"/>
      </w:pPr>
    </w:lvl>
    <w:lvl w:ilvl="3" w:tplc="0F72F2FE" w:tentative="1">
      <w:start w:val="1"/>
      <w:numFmt w:val="decimal"/>
      <w:lvlText w:val="%4."/>
      <w:lvlJc w:val="left"/>
      <w:pPr>
        <w:ind w:left="2880" w:hanging="360"/>
      </w:pPr>
    </w:lvl>
    <w:lvl w:ilvl="4" w:tplc="C18EE470" w:tentative="1">
      <w:start w:val="1"/>
      <w:numFmt w:val="lowerLetter"/>
      <w:lvlText w:val="%5."/>
      <w:lvlJc w:val="left"/>
      <w:pPr>
        <w:ind w:left="3600" w:hanging="360"/>
      </w:pPr>
    </w:lvl>
    <w:lvl w:ilvl="5" w:tplc="220C6A96" w:tentative="1">
      <w:start w:val="1"/>
      <w:numFmt w:val="lowerRoman"/>
      <w:lvlText w:val="%6."/>
      <w:lvlJc w:val="right"/>
      <w:pPr>
        <w:ind w:left="4320" w:hanging="180"/>
      </w:pPr>
    </w:lvl>
    <w:lvl w:ilvl="6" w:tplc="54EE9D66" w:tentative="1">
      <w:start w:val="1"/>
      <w:numFmt w:val="decimal"/>
      <w:lvlText w:val="%7."/>
      <w:lvlJc w:val="left"/>
      <w:pPr>
        <w:ind w:left="5040" w:hanging="360"/>
      </w:pPr>
    </w:lvl>
    <w:lvl w:ilvl="7" w:tplc="BE9CEB2A" w:tentative="1">
      <w:start w:val="1"/>
      <w:numFmt w:val="lowerLetter"/>
      <w:lvlText w:val="%8."/>
      <w:lvlJc w:val="left"/>
      <w:pPr>
        <w:ind w:left="5760" w:hanging="360"/>
      </w:pPr>
    </w:lvl>
    <w:lvl w:ilvl="8" w:tplc="56440A56" w:tentative="1">
      <w:start w:val="1"/>
      <w:numFmt w:val="lowerRoman"/>
      <w:lvlText w:val="%9."/>
      <w:lvlJc w:val="right"/>
      <w:pPr>
        <w:ind w:left="6480" w:hanging="180"/>
      </w:pPr>
    </w:lvl>
  </w:abstractNum>
  <w:abstractNum w:abstractNumId="10" w15:restartNumberingAfterBreak="0">
    <w:nsid w:val="21690225"/>
    <w:multiLevelType w:val="hybridMultilevel"/>
    <w:tmpl w:val="006C7B6A"/>
    <w:lvl w:ilvl="0" w:tplc="4E36E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080C5C"/>
    <w:multiLevelType w:val="hybridMultilevel"/>
    <w:tmpl w:val="814A6A4E"/>
    <w:lvl w:ilvl="0" w:tplc="CDC0E2F8">
      <w:start w:val="1"/>
      <w:numFmt w:val="decimal"/>
      <w:lvlText w:val="(%1)"/>
      <w:lvlJc w:val="left"/>
      <w:pPr>
        <w:ind w:left="1080" w:hanging="360"/>
      </w:pPr>
      <w:rPr>
        <w:rFonts w:hint="default"/>
      </w:rPr>
    </w:lvl>
    <w:lvl w:ilvl="1" w:tplc="FE629DA2" w:tentative="1">
      <w:start w:val="1"/>
      <w:numFmt w:val="lowerLetter"/>
      <w:lvlText w:val="%2."/>
      <w:lvlJc w:val="left"/>
      <w:pPr>
        <w:ind w:left="1800" w:hanging="360"/>
      </w:pPr>
    </w:lvl>
    <w:lvl w:ilvl="2" w:tplc="FF7A7CB0" w:tentative="1">
      <w:start w:val="1"/>
      <w:numFmt w:val="lowerRoman"/>
      <w:lvlText w:val="%3."/>
      <w:lvlJc w:val="right"/>
      <w:pPr>
        <w:ind w:left="2520" w:hanging="180"/>
      </w:pPr>
    </w:lvl>
    <w:lvl w:ilvl="3" w:tplc="D7F09110" w:tentative="1">
      <w:start w:val="1"/>
      <w:numFmt w:val="decimal"/>
      <w:lvlText w:val="%4."/>
      <w:lvlJc w:val="left"/>
      <w:pPr>
        <w:ind w:left="3240" w:hanging="360"/>
      </w:pPr>
    </w:lvl>
    <w:lvl w:ilvl="4" w:tplc="88E647BA" w:tentative="1">
      <w:start w:val="1"/>
      <w:numFmt w:val="lowerLetter"/>
      <w:lvlText w:val="%5."/>
      <w:lvlJc w:val="left"/>
      <w:pPr>
        <w:ind w:left="3960" w:hanging="360"/>
      </w:pPr>
    </w:lvl>
    <w:lvl w:ilvl="5" w:tplc="0D8AB620" w:tentative="1">
      <w:start w:val="1"/>
      <w:numFmt w:val="lowerRoman"/>
      <w:lvlText w:val="%6."/>
      <w:lvlJc w:val="right"/>
      <w:pPr>
        <w:ind w:left="4680" w:hanging="180"/>
      </w:pPr>
    </w:lvl>
    <w:lvl w:ilvl="6" w:tplc="8C066DB2" w:tentative="1">
      <w:start w:val="1"/>
      <w:numFmt w:val="decimal"/>
      <w:lvlText w:val="%7."/>
      <w:lvlJc w:val="left"/>
      <w:pPr>
        <w:ind w:left="5400" w:hanging="360"/>
      </w:pPr>
    </w:lvl>
    <w:lvl w:ilvl="7" w:tplc="B35693BA" w:tentative="1">
      <w:start w:val="1"/>
      <w:numFmt w:val="lowerLetter"/>
      <w:lvlText w:val="%8."/>
      <w:lvlJc w:val="left"/>
      <w:pPr>
        <w:ind w:left="6120" w:hanging="360"/>
      </w:pPr>
    </w:lvl>
    <w:lvl w:ilvl="8" w:tplc="DD86E6F4" w:tentative="1">
      <w:start w:val="1"/>
      <w:numFmt w:val="lowerRoman"/>
      <w:lvlText w:val="%9."/>
      <w:lvlJc w:val="right"/>
      <w:pPr>
        <w:ind w:left="6840" w:hanging="180"/>
      </w:pPr>
    </w:lvl>
  </w:abstractNum>
  <w:abstractNum w:abstractNumId="12" w15:restartNumberingAfterBreak="0">
    <w:nsid w:val="33464C53"/>
    <w:multiLevelType w:val="hybridMultilevel"/>
    <w:tmpl w:val="D7545E10"/>
    <w:lvl w:ilvl="0" w:tplc="245E7D6A">
      <w:start w:val="9"/>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4671A20"/>
    <w:multiLevelType w:val="hybridMultilevel"/>
    <w:tmpl w:val="19D2D6EE"/>
    <w:lvl w:ilvl="0" w:tplc="AFB6710C">
      <w:start w:val="4"/>
      <w:numFmt w:val="decimal"/>
      <w:lvlText w:val="(%1)"/>
      <w:lvlJc w:val="left"/>
      <w:pPr>
        <w:ind w:left="1080" w:hanging="360"/>
      </w:pPr>
      <w:rPr>
        <w:rFonts w:hint="default"/>
      </w:rPr>
    </w:lvl>
    <w:lvl w:ilvl="1" w:tplc="3EC6ABEE" w:tentative="1">
      <w:start w:val="1"/>
      <w:numFmt w:val="lowerLetter"/>
      <w:lvlText w:val="%2."/>
      <w:lvlJc w:val="left"/>
      <w:pPr>
        <w:ind w:left="1800" w:hanging="360"/>
      </w:pPr>
    </w:lvl>
    <w:lvl w:ilvl="2" w:tplc="65CEFAAC" w:tentative="1">
      <w:start w:val="1"/>
      <w:numFmt w:val="lowerRoman"/>
      <w:lvlText w:val="%3."/>
      <w:lvlJc w:val="right"/>
      <w:pPr>
        <w:ind w:left="2520" w:hanging="180"/>
      </w:pPr>
    </w:lvl>
    <w:lvl w:ilvl="3" w:tplc="643EFD1C" w:tentative="1">
      <w:start w:val="1"/>
      <w:numFmt w:val="decimal"/>
      <w:lvlText w:val="%4."/>
      <w:lvlJc w:val="left"/>
      <w:pPr>
        <w:ind w:left="3240" w:hanging="360"/>
      </w:pPr>
    </w:lvl>
    <w:lvl w:ilvl="4" w:tplc="E3DADB4C" w:tentative="1">
      <w:start w:val="1"/>
      <w:numFmt w:val="lowerLetter"/>
      <w:lvlText w:val="%5."/>
      <w:lvlJc w:val="left"/>
      <w:pPr>
        <w:ind w:left="3960" w:hanging="360"/>
      </w:pPr>
    </w:lvl>
    <w:lvl w:ilvl="5" w:tplc="A89E4B1C" w:tentative="1">
      <w:start w:val="1"/>
      <w:numFmt w:val="lowerRoman"/>
      <w:lvlText w:val="%6."/>
      <w:lvlJc w:val="right"/>
      <w:pPr>
        <w:ind w:left="4680" w:hanging="180"/>
      </w:pPr>
    </w:lvl>
    <w:lvl w:ilvl="6" w:tplc="F1748254" w:tentative="1">
      <w:start w:val="1"/>
      <w:numFmt w:val="decimal"/>
      <w:lvlText w:val="%7."/>
      <w:lvlJc w:val="left"/>
      <w:pPr>
        <w:ind w:left="5400" w:hanging="360"/>
      </w:pPr>
    </w:lvl>
    <w:lvl w:ilvl="7" w:tplc="45647A6A" w:tentative="1">
      <w:start w:val="1"/>
      <w:numFmt w:val="lowerLetter"/>
      <w:lvlText w:val="%8."/>
      <w:lvlJc w:val="left"/>
      <w:pPr>
        <w:ind w:left="6120" w:hanging="360"/>
      </w:pPr>
    </w:lvl>
    <w:lvl w:ilvl="8" w:tplc="CAC47F10" w:tentative="1">
      <w:start w:val="1"/>
      <w:numFmt w:val="lowerRoman"/>
      <w:lvlText w:val="%9."/>
      <w:lvlJc w:val="right"/>
      <w:pPr>
        <w:ind w:left="6840" w:hanging="180"/>
      </w:pPr>
    </w:lvl>
  </w:abstractNum>
  <w:abstractNum w:abstractNumId="14" w15:restartNumberingAfterBreak="0">
    <w:nsid w:val="347D6FEB"/>
    <w:multiLevelType w:val="hybridMultilevel"/>
    <w:tmpl w:val="274628A2"/>
    <w:lvl w:ilvl="0" w:tplc="72406906">
      <w:start w:val="1"/>
      <w:numFmt w:val="decimal"/>
      <w:lvlText w:val="(%1)"/>
      <w:lvlJc w:val="left"/>
      <w:pPr>
        <w:ind w:left="720" w:hanging="360"/>
      </w:pPr>
      <w:rPr>
        <w:rFonts w:ascii="Times New Roman" w:hAnsi="Times New Roman" w:cs="Times New Roman" w:hint="default"/>
        <w:i/>
        <w:iCs/>
      </w:rPr>
    </w:lvl>
    <w:lvl w:ilvl="1" w:tplc="6C4620D2">
      <w:start w:val="1"/>
      <w:numFmt w:val="decimal"/>
      <w:lvlText w:val="(%2)"/>
      <w:lvlJc w:val="left"/>
      <w:pPr>
        <w:ind w:left="1440" w:hanging="360"/>
      </w:pPr>
      <w:rPr>
        <w:rFonts w:ascii="Times New Roman" w:eastAsia="Times New Roman" w:hAnsi="Times New Roman" w:cs="Times New Roman"/>
      </w:rPr>
    </w:lvl>
    <w:lvl w:ilvl="2" w:tplc="696023BA">
      <w:start w:val="1"/>
      <w:numFmt w:val="lowerRoman"/>
      <w:lvlText w:val="%3)"/>
      <w:lvlJc w:val="left"/>
      <w:pPr>
        <w:ind w:left="2700" w:hanging="720"/>
      </w:pPr>
      <w:rPr>
        <w:rFonts w:hint="default"/>
      </w:rPr>
    </w:lvl>
    <w:lvl w:ilvl="3" w:tplc="ACD4CE30">
      <w:start w:val="1"/>
      <w:numFmt w:val="lowerRoman"/>
      <w:lvlText w:val="(%4)"/>
      <w:lvlJc w:val="left"/>
      <w:pPr>
        <w:ind w:left="3240" w:hanging="720"/>
      </w:pPr>
      <w:rPr>
        <w:rFonts w:hint="default"/>
      </w:rPr>
    </w:lvl>
    <w:lvl w:ilvl="4" w:tplc="ADDA2DB6" w:tentative="1">
      <w:start w:val="1"/>
      <w:numFmt w:val="lowerLetter"/>
      <w:lvlText w:val="%5."/>
      <w:lvlJc w:val="left"/>
      <w:pPr>
        <w:ind w:left="3600" w:hanging="360"/>
      </w:pPr>
    </w:lvl>
    <w:lvl w:ilvl="5" w:tplc="F34078BA" w:tentative="1">
      <w:start w:val="1"/>
      <w:numFmt w:val="lowerRoman"/>
      <w:lvlText w:val="%6."/>
      <w:lvlJc w:val="right"/>
      <w:pPr>
        <w:ind w:left="4320" w:hanging="180"/>
      </w:pPr>
    </w:lvl>
    <w:lvl w:ilvl="6" w:tplc="E7809A5A" w:tentative="1">
      <w:start w:val="1"/>
      <w:numFmt w:val="decimal"/>
      <w:lvlText w:val="%7."/>
      <w:lvlJc w:val="left"/>
      <w:pPr>
        <w:ind w:left="5040" w:hanging="360"/>
      </w:pPr>
    </w:lvl>
    <w:lvl w:ilvl="7" w:tplc="E7122DB0" w:tentative="1">
      <w:start w:val="1"/>
      <w:numFmt w:val="lowerLetter"/>
      <w:lvlText w:val="%8."/>
      <w:lvlJc w:val="left"/>
      <w:pPr>
        <w:ind w:left="5760" w:hanging="360"/>
      </w:pPr>
    </w:lvl>
    <w:lvl w:ilvl="8" w:tplc="1304BEC4" w:tentative="1">
      <w:start w:val="1"/>
      <w:numFmt w:val="lowerRoman"/>
      <w:lvlText w:val="%9."/>
      <w:lvlJc w:val="right"/>
      <w:pPr>
        <w:ind w:left="6480" w:hanging="180"/>
      </w:pPr>
    </w:lvl>
  </w:abstractNum>
  <w:abstractNum w:abstractNumId="15" w15:restartNumberingAfterBreak="0">
    <w:nsid w:val="37B85A19"/>
    <w:multiLevelType w:val="hybridMultilevel"/>
    <w:tmpl w:val="D67027A6"/>
    <w:lvl w:ilvl="0" w:tplc="95F2F25E">
      <w:start w:val="1"/>
      <w:numFmt w:val="decimal"/>
      <w:lvlText w:val="(%1)"/>
      <w:lvlJc w:val="left"/>
      <w:pPr>
        <w:ind w:left="1260" w:hanging="360"/>
      </w:pPr>
      <w:rPr>
        <w:rFonts w:ascii="Times New Roman" w:hAnsi="Times New Roman" w:cs="Times New Roman" w:hint="default"/>
        <w:i/>
        <w:iCs/>
      </w:rPr>
    </w:lvl>
    <w:lvl w:ilvl="1" w:tplc="C6B6C13E">
      <w:start w:val="1"/>
      <w:numFmt w:val="lowerLetter"/>
      <w:lvlText w:val="%2."/>
      <w:lvlJc w:val="left"/>
      <w:pPr>
        <w:ind w:left="1980" w:hanging="360"/>
      </w:pPr>
    </w:lvl>
    <w:lvl w:ilvl="2" w:tplc="12B2AF4E" w:tentative="1">
      <w:start w:val="1"/>
      <w:numFmt w:val="lowerRoman"/>
      <w:lvlText w:val="%3."/>
      <w:lvlJc w:val="right"/>
      <w:pPr>
        <w:ind w:left="2700" w:hanging="180"/>
      </w:pPr>
    </w:lvl>
    <w:lvl w:ilvl="3" w:tplc="E8C2F4CC" w:tentative="1">
      <w:start w:val="1"/>
      <w:numFmt w:val="decimal"/>
      <w:lvlText w:val="%4."/>
      <w:lvlJc w:val="left"/>
      <w:pPr>
        <w:ind w:left="3420" w:hanging="360"/>
      </w:pPr>
    </w:lvl>
    <w:lvl w:ilvl="4" w:tplc="F474C0FA" w:tentative="1">
      <w:start w:val="1"/>
      <w:numFmt w:val="lowerLetter"/>
      <w:lvlText w:val="%5."/>
      <w:lvlJc w:val="left"/>
      <w:pPr>
        <w:ind w:left="4140" w:hanging="360"/>
      </w:pPr>
    </w:lvl>
    <w:lvl w:ilvl="5" w:tplc="F2C62772" w:tentative="1">
      <w:start w:val="1"/>
      <w:numFmt w:val="lowerRoman"/>
      <w:lvlText w:val="%6."/>
      <w:lvlJc w:val="right"/>
      <w:pPr>
        <w:ind w:left="4860" w:hanging="180"/>
      </w:pPr>
    </w:lvl>
    <w:lvl w:ilvl="6" w:tplc="B614D4C2" w:tentative="1">
      <w:start w:val="1"/>
      <w:numFmt w:val="decimal"/>
      <w:lvlText w:val="%7."/>
      <w:lvlJc w:val="left"/>
      <w:pPr>
        <w:ind w:left="5580" w:hanging="360"/>
      </w:pPr>
    </w:lvl>
    <w:lvl w:ilvl="7" w:tplc="BFF81FD6" w:tentative="1">
      <w:start w:val="1"/>
      <w:numFmt w:val="lowerLetter"/>
      <w:lvlText w:val="%8."/>
      <w:lvlJc w:val="left"/>
      <w:pPr>
        <w:ind w:left="6300" w:hanging="360"/>
      </w:pPr>
    </w:lvl>
    <w:lvl w:ilvl="8" w:tplc="CA5CBE14" w:tentative="1">
      <w:start w:val="1"/>
      <w:numFmt w:val="lowerRoman"/>
      <w:lvlText w:val="%9."/>
      <w:lvlJc w:val="right"/>
      <w:pPr>
        <w:ind w:left="7020" w:hanging="180"/>
      </w:pPr>
    </w:lvl>
  </w:abstractNum>
  <w:abstractNum w:abstractNumId="16" w15:restartNumberingAfterBreak="0">
    <w:nsid w:val="39BF1F49"/>
    <w:multiLevelType w:val="hybridMultilevel"/>
    <w:tmpl w:val="68DA11F0"/>
    <w:lvl w:ilvl="0" w:tplc="04C07C3C">
      <w:start w:val="1"/>
      <w:numFmt w:val="lowerRoman"/>
      <w:lvlText w:val="(%1)"/>
      <w:lvlJc w:val="left"/>
      <w:pPr>
        <w:ind w:left="1500" w:hanging="72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9DE276F"/>
    <w:multiLevelType w:val="hybridMultilevel"/>
    <w:tmpl w:val="07049064"/>
    <w:lvl w:ilvl="0" w:tplc="27A68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0C663F"/>
    <w:multiLevelType w:val="hybridMultilevel"/>
    <w:tmpl w:val="0D94633C"/>
    <w:lvl w:ilvl="0" w:tplc="8AEC23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3C17C2"/>
    <w:multiLevelType w:val="hybridMultilevel"/>
    <w:tmpl w:val="54105550"/>
    <w:lvl w:ilvl="0" w:tplc="6876FBE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E347426"/>
    <w:multiLevelType w:val="hybridMultilevel"/>
    <w:tmpl w:val="7FEE625C"/>
    <w:lvl w:ilvl="0" w:tplc="CB6EBDD8">
      <w:start w:val="1"/>
      <w:numFmt w:val="lowerLetter"/>
      <w:lvlText w:val="(%1)"/>
      <w:lvlJc w:val="left"/>
      <w:pPr>
        <w:ind w:left="720" w:hanging="360"/>
      </w:pPr>
      <w:rPr>
        <w:rFonts w:hint="default"/>
      </w:rPr>
    </w:lvl>
    <w:lvl w:ilvl="1" w:tplc="77DA49EC">
      <w:start w:val="1"/>
      <w:numFmt w:val="lowerLetter"/>
      <w:lvlText w:val="%2."/>
      <w:lvlJc w:val="left"/>
      <w:pPr>
        <w:ind w:left="1440" w:hanging="360"/>
      </w:pPr>
    </w:lvl>
    <w:lvl w:ilvl="2" w:tplc="71EE3436" w:tentative="1">
      <w:start w:val="1"/>
      <w:numFmt w:val="lowerRoman"/>
      <w:lvlText w:val="%3."/>
      <w:lvlJc w:val="right"/>
      <w:pPr>
        <w:ind w:left="2160" w:hanging="180"/>
      </w:pPr>
    </w:lvl>
    <w:lvl w:ilvl="3" w:tplc="80325E36" w:tentative="1">
      <w:start w:val="1"/>
      <w:numFmt w:val="decimal"/>
      <w:lvlText w:val="%4."/>
      <w:lvlJc w:val="left"/>
      <w:pPr>
        <w:ind w:left="2880" w:hanging="360"/>
      </w:pPr>
    </w:lvl>
    <w:lvl w:ilvl="4" w:tplc="C3FAFBDC" w:tentative="1">
      <w:start w:val="1"/>
      <w:numFmt w:val="lowerLetter"/>
      <w:lvlText w:val="%5."/>
      <w:lvlJc w:val="left"/>
      <w:pPr>
        <w:ind w:left="3600" w:hanging="360"/>
      </w:pPr>
    </w:lvl>
    <w:lvl w:ilvl="5" w:tplc="D13C6570" w:tentative="1">
      <w:start w:val="1"/>
      <w:numFmt w:val="lowerRoman"/>
      <w:lvlText w:val="%6."/>
      <w:lvlJc w:val="right"/>
      <w:pPr>
        <w:ind w:left="4320" w:hanging="180"/>
      </w:pPr>
    </w:lvl>
    <w:lvl w:ilvl="6" w:tplc="1A7EDAD8" w:tentative="1">
      <w:start w:val="1"/>
      <w:numFmt w:val="decimal"/>
      <w:lvlText w:val="%7."/>
      <w:lvlJc w:val="left"/>
      <w:pPr>
        <w:ind w:left="5040" w:hanging="360"/>
      </w:pPr>
    </w:lvl>
    <w:lvl w:ilvl="7" w:tplc="4E88410A" w:tentative="1">
      <w:start w:val="1"/>
      <w:numFmt w:val="lowerLetter"/>
      <w:lvlText w:val="%8."/>
      <w:lvlJc w:val="left"/>
      <w:pPr>
        <w:ind w:left="5760" w:hanging="360"/>
      </w:pPr>
    </w:lvl>
    <w:lvl w:ilvl="8" w:tplc="81B4434A" w:tentative="1">
      <w:start w:val="1"/>
      <w:numFmt w:val="lowerRoman"/>
      <w:lvlText w:val="%9."/>
      <w:lvlJc w:val="right"/>
      <w:pPr>
        <w:ind w:left="6480" w:hanging="180"/>
      </w:pPr>
    </w:lvl>
  </w:abstractNum>
  <w:abstractNum w:abstractNumId="21" w15:restartNumberingAfterBreak="0">
    <w:nsid w:val="587540B2"/>
    <w:multiLevelType w:val="hybridMultilevel"/>
    <w:tmpl w:val="CF127148"/>
    <w:lvl w:ilvl="0" w:tplc="BC12867C">
      <w:start w:val="1"/>
      <w:numFmt w:val="decimal"/>
      <w:lvlText w:val="(%1)"/>
      <w:lvlJc w:val="left"/>
      <w:pPr>
        <w:ind w:left="1080" w:hanging="360"/>
      </w:pPr>
      <w:rPr>
        <w:rFonts w:hint="default"/>
        <w:b w:val="0"/>
        <w:bCs w:val="0"/>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B7AF1"/>
    <w:multiLevelType w:val="hybridMultilevel"/>
    <w:tmpl w:val="166454D6"/>
    <w:lvl w:ilvl="0" w:tplc="15B6685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62AD4E4D"/>
    <w:multiLevelType w:val="hybridMultilevel"/>
    <w:tmpl w:val="B408240E"/>
    <w:lvl w:ilvl="0" w:tplc="B2643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34700D"/>
    <w:multiLevelType w:val="hybridMultilevel"/>
    <w:tmpl w:val="2068B55E"/>
    <w:lvl w:ilvl="0" w:tplc="BED0D216">
      <w:start w:val="2"/>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67481303"/>
    <w:multiLevelType w:val="hybridMultilevel"/>
    <w:tmpl w:val="504A7EC6"/>
    <w:lvl w:ilvl="0" w:tplc="CA744C80">
      <w:start w:val="1"/>
      <w:numFmt w:val="lowerLetter"/>
      <w:lvlText w:val="(%1)"/>
      <w:lvlJc w:val="left"/>
      <w:pPr>
        <w:ind w:left="1140" w:hanging="360"/>
      </w:pPr>
      <w:rPr>
        <w:rFonts w:hint="default"/>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26" w15:restartNumberingAfterBreak="0">
    <w:nsid w:val="68E564BD"/>
    <w:multiLevelType w:val="hybridMultilevel"/>
    <w:tmpl w:val="E7F05E36"/>
    <w:lvl w:ilvl="0" w:tplc="F45857B2">
      <w:start w:val="1"/>
      <w:numFmt w:val="lowerLetter"/>
      <w:lvlText w:val="(%1)"/>
      <w:lvlJc w:val="left"/>
      <w:pPr>
        <w:ind w:left="1080" w:hanging="360"/>
      </w:pPr>
      <w:rPr>
        <w:rFonts w:hint="default"/>
      </w:rPr>
    </w:lvl>
    <w:lvl w:ilvl="1" w:tplc="D31C4EE0">
      <w:start w:val="1"/>
      <w:numFmt w:val="decimal"/>
      <w:lvlText w:val="(%2)"/>
      <w:lvlJc w:val="left"/>
      <w:pPr>
        <w:ind w:left="1800" w:hanging="360"/>
      </w:pPr>
      <w:rPr>
        <w:rFonts w:ascii="Times New Roman" w:eastAsiaTheme="minorHAnsi" w:hAnsi="Times New Roman" w:cs="Times New Roman"/>
      </w:rPr>
    </w:lvl>
    <w:lvl w:ilvl="2" w:tplc="633A1EAE">
      <w:start w:val="1"/>
      <w:numFmt w:val="lowerRoman"/>
      <w:lvlText w:val="%3."/>
      <w:lvlJc w:val="right"/>
      <w:pPr>
        <w:ind w:left="2520" w:hanging="180"/>
      </w:pPr>
    </w:lvl>
    <w:lvl w:ilvl="3" w:tplc="66F8A350" w:tentative="1">
      <w:start w:val="1"/>
      <w:numFmt w:val="decimal"/>
      <w:lvlText w:val="%4."/>
      <w:lvlJc w:val="left"/>
      <w:pPr>
        <w:ind w:left="3240" w:hanging="360"/>
      </w:pPr>
    </w:lvl>
    <w:lvl w:ilvl="4" w:tplc="D7A6B654" w:tentative="1">
      <w:start w:val="1"/>
      <w:numFmt w:val="lowerLetter"/>
      <w:lvlText w:val="%5."/>
      <w:lvlJc w:val="left"/>
      <w:pPr>
        <w:ind w:left="3960" w:hanging="360"/>
      </w:pPr>
    </w:lvl>
    <w:lvl w:ilvl="5" w:tplc="4C606B04" w:tentative="1">
      <w:start w:val="1"/>
      <w:numFmt w:val="lowerRoman"/>
      <w:lvlText w:val="%6."/>
      <w:lvlJc w:val="right"/>
      <w:pPr>
        <w:ind w:left="4680" w:hanging="180"/>
      </w:pPr>
    </w:lvl>
    <w:lvl w:ilvl="6" w:tplc="D646C894" w:tentative="1">
      <w:start w:val="1"/>
      <w:numFmt w:val="decimal"/>
      <w:lvlText w:val="%7."/>
      <w:lvlJc w:val="left"/>
      <w:pPr>
        <w:ind w:left="5400" w:hanging="360"/>
      </w:pPr>
    </w:lvl>
    <w:lvl w:ilvl="7" w:tplc="545242A8" w:tentative="1">
      <w:start w:val="1"/>
      <w:numFmt w:val="lowerLetter"/>
      <w:lvlText w:val="%8."/>
      <w:lvlJc w:val="left"/>
      <w:pPr>
        <w:ind w:left="6120" w:hanging="360"/>
      </w:pPr>
    </w:lvl>
    <w:lvl w:ilvl="8" w:tplc="75B4002E" w:tentative="1">
      <w:start w:val="1"/>
      <w:numFmt w:val="lowerRoman"/>
      <w:lvlText w:val="%9."/>
      <w:lvlJc w:val="right"/>
      <w:pPr>
        <w:ind w:left="6840" w:hanging="180"/>
      </w:pPr>
    </w:lvl>
  </w:abstractNum>
  <w:abstractNum w:abstractNumId="27" w15:restartNumberingAfterBreak="0">
    <w:nsid w:val="6EE76CD7"/>
    <w:multiLevelType w:val="hybridMultilevel"/>
    <w:tmpl w:val="15E07730"/>
    <w:lvl w:ilvl="0" w:tplc="014E8AEC">
      <w:start w:val="9"/>
      <w:numFmt w:val="lowerLetter"/>
      <w:lvlText w:val="(%1)"/>
      <w:lvlJc w:val="left"/>
      <w:pPr>
        <w:ind w:left="1500" w:hanging="360"/>
      </w:pPr>
      <w:rPr>
        <w:rFonts w:hint="default"/>
        <w:lang w:val="en-U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74FF3ED2"/>
    <w:multiLevelType w:val="hybridMultilevel"/>
    <w:tmpl w:val="A1ACEF1A"/>
    <w:lvl w:ilvl="0" w:tplc="09E87068">
      <w:start w:val="6"/>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5AB64A7"/>
    <w:multiLevelType w:val="hybridMultilevel"/>
    <w:tmpl w:val="9AE48DE2"/>
    <w:lvl w:ilvl="0" w:tplc="DD76B41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7731732E"/>
    <w:multiLevelType w:val="hybridMultilevel"/>
    <w:tmpl w:val="0DBE9366"/>
    <w:lvl w:ilvl="0" w:tplc="58B2FF32">
      <w:start w:val="1"/>
      <w:numFmt w:val="lowerLetter"/>
      <w:lvlText w:val="(%1)"/>
      <w:lvlJc w:val="left"/>
      <w:pPr>
        <w:ind w:left="720" w:hanging="360"/>
      </w:pPr>
      <w:rPr>
        <w:rFonts w:eastAsia="Times New Roman" w:cstheme="minorBidi"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805097">
    <w:abstractNumId w:val="25"/>
  </w:num>
  <w:num w:numId="2" w16cid:durableId="1224176077">
    <w:abstractNumId w:val="0"/>
  </w:num>
  <w:num w:numId="3" w16cid:durableId="1549337654">
    <w:abstractNumId w:val="19"/>
  </w:num>
  <w:num w:numId="4" w16cid:durableId="1354913681">
    <w:abstractNumId w:val="1"/>
  </w:num>
  <w:num w:numId="5" w16cid:durableId="565729204">
    <w:abstractNumId w:val="29"/>
  </w:num>
  <w:num w:numId="6" w16cid:durableId="198274973">
    <w:abstractNumId w:val="30"/>
  </w:num>
  <w:num w:numId="7" w16cid:durableId="181431349">
    <w:abstractNumId w:val="21"/>
  </w:num>
  <w:num w:numId="8" w16cid:durableId="493572338">
    <w:abstractNumId w:val="22"/>
  </w:num>
  <w:num w:numId="9" w16cid:durableId="87850547">
    <w:abstractNumId w:val="18"/>
  </w:num>
  <w:num w:numId="10" w16cid:durableId="1194732024">
    <w:abstractNumId w:val="5"/>
  </w:num>
  <w:num w:numId="11" w16cid:durableId="34743275">
    <w:abstractNumId w:val="10"/>
  </w:num>
  <w:num w:numId="12" w16cid:durableId="1119034588">
    <w:abstractNumId w:val="23"/>
  </w:num>
  <w:num w:numId="13" w16cid:durableId="1487356491">
    <w:abstractNumId w:val="16"/>
  </w:num>
  <w:num w:numId="14" w16cid:durableId="250897483">
    <w:abstractNumId w:val="6"/>
  </w:num>
  <w:num w:numId="15" w16cid:durableId="2010205582">
    <w:abstractNumId w:val="17"/>
  </w:num>
  <w:num w:numId="16" w16cid:durableId="1017269461">
    <w:abstractNumId w:val="9"/>
  </w:num>
  <w:num w:numId="17" w16cid:durableId="876158219">
    <w:abstractNumId w:val="26"/>
  </w:num>
  <w:num w:numId="18" w16cid:durableId="1126240573">
    <w:abstractNumId w:val="20"/>
  </w:num>
  <w:num w:numId="19" w16cid:durableId="176819113">
    <w:abstractNumId w:val="11"/>
  </w:num>
  <w:num w:numId="20" w16cid:durableId="1116022987">
    <w:abstractNumId w:val="15"/>
  </w:num>
  <w:num w:numId="21" w16cid:durableId="1622612507">
    <w:abstractNumId w:val="14"/>
  </w:num>
  <w:num w:numId="22" w16cid:durableId="816916714">
    <w:abstractNumId w:val="7"/>
  </w:num>
  <w:num w:numId="23" w16cid:durableId="1981962562">
    <w:abstractNumId w:val="4"/>
  </w:num>
  <w:num w:numId="24" w16cid:durableId="1490902860">
    <w:abstractNumId w:val="13"/>
  </w:num>
  <w:num w:numId="25" w16cid:durableId="1757165637">
    <w:abstractNumId w:val="28"/>
  </w:num>
  <w:num w:numId="26" w16cid:durableId="1004744815">
    <w:abstractNumId w:val="27"/>
  </w:num>
  <w:num w:numId="27" w16cid:durableId="1259944802">
    <w:abstractNumId w:val="24"/>
  </w:num>
  <w:num w:numId="28" w16cid:durableId="11492014">
    <w:abstractNumId w:val="12"/>
  </w:num>
  <w:num w:numId="29" w16cid:durableId="1385717443">
    <w:abstractNumId w:val="2"/>
  </w:num>
  <w:num w:numId="30" w16cid:durableId="1397895743">
    <w:abstractNumId w:val="3"/>
  </w:num>
  <w:num w:numId="31" w16cid:durableId="16675427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1A"/>
    <w:rsid w:val="00001340"/>
    <w:rsid w:val="00003BB4"/>
    <w:rsid w:val="00003D1A"/>
    <w:rsid w:val="00004818"/>
    <w:rsid w:val="000057C9"/>
    <w:rsid w:val="0001275F"/>
    <w:rsid w:val="0001448F"/>
    <w:rsid w:val="00015A8A"/>
    <w:rsid w:val="00015E41"/>
    <w:rsid w:val="000166FC"/>
    <w:rsid w:val="00016AE5"/>
    <w:rsid w:val="00016F37"/>
    <w:rsid w:val="000201F8"/>
    <w:rsid w:val="00020F76"/>
    <w:rsid w:val="00022C23"/>
    <w:rsid w:val="00023DDA"/>
    <w:rsid w:val="00024530"/>
    <w:rsid w:val="000246A5"/>
    <w:rsid w:val="00025192"/>
    <w:rsid w:val="00025997"/>
    <w:rsid w:val="00030104"/>
    <w:rsid w:val="00030B0A"/>
    <w:rsid w:val="00032235"/>
    <w:rsid w:val="000334B1"/>
    <w:rsid w:val="00035F2A"/>
    <w:rsid w:val="00037307"/>
    <w:rsid w:val="00044BDB"/>
    <w:rsid w:val="00046D62"/>
    <w:rsid w:val="00047487"/>
    <w:rsid w:val="00051AD4"/>
    <w:rsid w:val="000522C7"/>
    <w:rsid w:val="000550DC"/>
    <w:rsid w:val="00060AB3"/>
    <w:rsid w:val="00062B45"/>
    <w:rsid w:val="00063CD1"/>
    <w:rsid w:val="000644E9"/>
    <w:rsid w:val="0006774D"/>
    <w:rsid w:val="00075789"/>
    <w:rsid w:val="000769C5"/>
    <w:rsid w:val="00080F2A"/>
    <w:rsid w:val="00082AB5"/>
    <w:rsid w:val="00085477"/>
    <w:rsid w:val="00086431"/>
    <w:rsid w:val="00090377"/>
    <w:rsid w:val="00090817"/>
    <w:rsid w:val="00090944"/>
    <w:rsid w:val="0009350B"/>
    <w:rsid w:val="0009478D"/>
    <w:rsid w:val="0009484E"/>
    <w:rsid w:val="00094FD0"/>
    <w:rsid w:val="00096DB9"/>
    <w:rsid w:val="000A071D"/>
    <w:rsid w:val="000A2FCD"/>
    <w:rsid w:val="000A311B"/>
    <w:rsid w:val="000A3CA2"/>
    <w:rsid w:val="000A57BC"/>
    <w:rsid w:val="000B0B42"/>
    <w:rsid w:val="000B1F2E"/>
    <w:rsid w:val="000B3630"/>
    <w:rsid w:val="000B5008"/>
    <w:rsid w:val="000B7554"/>
    <w:rsid w:val="000C0552"/>
    <w:rsid w:val="000C2C0B"/>
    <w:rsid w:val="000C366A"/>
    <w:rsid w:val="000C4D4F"/>
    <w:rsid w:val="000C536D"/>
    <w:rsid w:val="000C6B36"/>
    <w:rsid w:val="000D0C01"/>
    <w:rsid w:val="000D1132"/>
    <w:rsid w:val="000D194F"/>
    <w:rsid w:val="000D4304"/>
    <w:rsid w:val="000D77BB"/>
    <w:rsid w:val="000E3321"/>
    <w:rsid w:val="000E5922"/>
    <w:rsid w:val="000E7060"/>
    <w:rsid w:val="000E7C63"/>
    <w:rsid w:val="000E7FAE"/>
    <w:rsid w:val="000F02C6"/>
    <w:rsid w:val="000F21C7"/>
    <w:rsid w:val="000F29DC"/>
    <w:rsid w:val="000F4471"/>
    <w:rsid w:val="000F56D1"/>
    <w:rsid w:val="000F73BD"/>
    <w:rsid w:val="000F7A06"/>
    <w:rsid w:val="0010039D"/>
    <w:rsid w:val="00100818"/>
    <w:rsid w:val="0010205D"/>
    <w:rsid w:val="00103F69"/>
    <w:rsid w:val="0010791B"/>
    <w:rsid w:val="001129A9"/>
    <w:rsid w:val="001145E6"/>
    <w:rsid w:val="001166A8"/>
    <w:rsid w:val="00116BAA"/>
    <w:rsid w:val="00122DF7"/>
    <w:rsid w:val="00123F1E"/>
    <w:rsid w:val="0012460C"/>
    <w:rsid w:val="00124661"/>
    <w:rsid w:val="001352AB"/>
    <w:rsid w:val="0013581C"/>
    <w:rsid w:val="0013745B"/>
    <w:rsid w:val="001377E8"/>
    <w:rsid w:val="0014174B"/>
    <w:rsid w:val="0014651D"/>
    <w:rsid w:val="001478FF"/>
    <w:rsid w:val="0015074A"/>
    <w:rsid w:val="00150A8B"/>
    <w:rsid w:val="00150F21"/>
    <w:rsid w:val="00151602"/>
    <w:rsid w:val="00152080"/>
    <w:rsid w:val="00154673"/>
    <w:rsid w:val="00154681"/>
    <w:rsid w:val="00157D3E"/>
    <w:rsid w:val="001633B5"/>
    <w:rsid w:val="00163625"/>
    <w:rsid w:val="00164B01"/>
    <w:rsid w:val="00164EC7"/>
    <w:rsid w:val="00165484"/>
    <w:rsid w:val="00165BEB"/>
    <w:rsid w:val="00167121"/>
    <w:rsid w:val="00170F37"/>
    <w:rsid w:val="0017133B"/>
    <w:rsid w:val="00171820"/>
    <w:rsid w:val="00175CDB"/>
    <w:rsid w:val="00175D15"/>
    <w:rsid w:val="00177B58"/>
    <w:rsid w:val="0018108A"/>
    <w:rsid w:val="00183485"/>
    <w:rsid w:val="00184434"/>
    <w:rsid w:val="0018509E"/>
    <w:rsid w:val="00186AC6"/>
    <w:rsid w:val="00187552"/>
    <w:rsid w:val="00191E54"/>
    <w:rsid w:val="001932EE"/>
    <w:rsid w:val="001A1E68"/>
    <w:rsid w:val="001A2C3E"/>
    <w:rsid w:val="001A3CF4"/>
    <w:rsid w:val="001A735D"/>
    <w:rsid w:val="001A76F1"/>
    <w:rsid w:val="001B0C92"/>
    <w:rsid w:val="001B14BB"/>
    <w:rsid w:val="001B365B"/>
    <w:rsid w:val="001B3FA7"/>
    <w:rsid w:val="001B40F8"/>
    <w:rsid w:val="001B6A83"/>
    <w:rsid w:val="001C1570"/>
    <w:rsid w:val="001C6700"/>
    <w:rsid w:val="001C6928"/>
    <w:rsid w:val="001D15DE"/>
    <w:rsid w:val="001D173E"/>
    <w:rsid w:val="001D275B"/>
    <w:rsid w:val="001D4C50"/>
    <w:rsid w:val="001D58D9"/>
    <w:rsid w:val="001D59BB"/>
    <w:rsid w:val="001D6300"/>
    <w:rsid w:val="001D6B7A"/>
    <w:rsid w:val="001E2E44"/>
    <w:rsid w:val="001E2EB8"/>
    <w:rsid w:val="001E2EC6"/>
    <w:rsid w:val="001E435B"/>
    <w:rsid w:val="001E50C9"/>
    <w:rsid w:val="001E540D"/>
    <w:rsid w:val="001E5ED1"/>
    <w:rsid w:val="001E649A"/>
    <w:rsid w:val="001F0B85"/>
    <w:rsid w:val="001F2E92"/>
    <w:rsid w:val="001F7425"/>
    <w:rsid w:val="001F78C3"/>
    <w:rsid w:val="002023F9"/>
    <w:rsid w:val="00203B4A"/>
    <w:rsid w:val="00212117"/>
    <w:rsid w:val="002172A1"/>
    <w:rsid w:val="0021756A"/>
    <w:rsid w:val="00217A55"/>
    <w:rsid w:val="00221B57"/>
    <w:rsid w:val="0022285C"/>
    <w:rsid w:val="00224CA7"/>
    <w:rsid w:val="00225E9B"/>
    <w:rsid w:val="00226540"/>
    <w:rsid w:val="00226A28"/>
    <w:rsid w:val="0022757C"/>
    <w:rsid w:val="0022785F"/>
    <w:rsid w:val="00232394"/>
    <w:rsid w:val="002360B3"/>
    <w:rsid w:val="0023684E"/>
    <w:rsid w:val="00236BB8"/>
    <w:rsid w:val="0024044C"/>
    <w:rsid w:val="00243061"/>
    <w:rsid w:val="00243B5A"/>
    <w:rsid w:val="00245593"/>
    <w:rsid w:val="00246A4A"/>
    <w:rsid w:val="002503E0"/>
    <w:rsid w:val="002514E5"/>
    <w:rsid w:val="0025389B"/>
    <w:rsid w:val="00255464"/>
    <w:rsid w:val="0025587D"/>
    <w:rsid w:val="002563AE"/>
    <w:rsid w:val="0025685C"/>
    <w:rsid w:val="00257B08"/>
    <w:rsid w:val="002602DA"/>
    <w:rsid w:val="002620D8"/>
    <w:rsid w:val="0026222E"/>
    <w:rsid w:val="00264AC6"/>
    <w:rsid w:val="00267B84"/>
    <w:rsid w:val="00271D1B"/>
    <w:rsid w:val="00275156"/>
    <w:rsid w:val="00275667"/>
    <w:rsid w:val="00276534"/>
    <w:rsid w:val="00281179"/>
    <w:rsid w:val="002818AD"/>
    <w:rsid w:val="00281A81"/>
    <w:rsid w:val="00282611"/>
    <w:rsid w:val="00285881"/>
    <w:rsid w:val="00287975"/>
    <w:rsid w:val="00291947"/>
    <w:rsid w:val="00293751"/>
    <w:rsid w:val="0029511C"/>
    <w:rsid w:val="00295A7B"/>
    <w:rsid w:val="00296EE8"/>
    <w:rsid w:val="002976D8"/>
    <w:rsid w:val="002A0E26"/>
    <w:rsid w:val="002A2522"/>
    <w:rsid w:val="002A6006"/>
    <w:rsid w:val="002A72E8"/>
    <w:rsid w:val="002A73CD"/>
    <w:rsid w:val="002B1596"/>
    <w:rsid w:val="002B1DC3"/>
    <w:rsid w:val="002B1EFD"/>
    <w:rsid w:val="002B2777"/>
    <w:rsid w:val="002B566A"/>
    <w:rsid w:val="002B5C8F"/>
    <w:rsid w:val="002B68D8"/>
    <w:rsid w:val="002B6FA5"/>
    <w:rsid w:val="002B7F4A"/>
    <w:rsid w:val="002C2558"/>
    <w:rsid w:val="002C41D3"/>
    <w:rsid w:val="002C6781"/>
    <w:rsid w:val="002C79E7"/>
    <w:rsid w:val="002D19AF"/>
    <w:rsid w:val="002D293F"/>
    <w:rsid w:val="002D4D37"/>
    <w:rsid w:val="002D610F"/>
    <w:rsid w:val="002E0362"/>
    <w:rsid w:val="002E3155"/>
    <w:rsid w:val="002E49D9"/>
    <w:rsid w:val="002E4EA2"/>
    <w:rsid w:val="002E5526"/>
    <w:rsid w:val="002E59E9"/>
    <w:rsid w:val="002E75A7"/>
    <w:rsid w:val="002F3A3B"/>
    <w:rsid w:val="002F5B0B"/>
    <w:rsid w:val="002F75E7"/>
    <w:rsid w:val="003000B2"/>
    <w:rsid w:val="003005EC"/>
    <w:rsid w:val="0030105B"/>
    <w:rsid w:val="00301BF7"/>
    <w:rsid w:val="00304470"/>
    <w:rsid w:val="00307D22"/>
    <w:rsid w:val="00311B71"/>
    <w:rsid w:val="003124FB"/>
    <w:rsid w:val="0031551F"/>
    <w:rsid w:val="0032157B"/>
    <w:rsid w:val="00321F72"/>
    <w:rsid w:val="00323339"/>
    <w:rsid w:val="00323562"/>
    <w:rsid w:val="003265C1"/>
    <w:rsid w:val="00333132"/>
    <w:rsid w:val="003354C8"/>
    <w:rsid w:val="00335ABB"/>
    <w:rsid w:val="00336688"/>
    <w:rsid w:val="00336B18"/>
    <w:rsid w:val="00342D73"/>
    <w:rsid w:val="0034492C"/>
    <w:rsid w:val="003472CC"/>
    <w:rsid w:val="0035190F"/>
    <w:rsid w:val="00351FB5"/>
    <w:rsid w:val="0035299D"/>
    <w:rsid w:val="00352BDA"/>
    <w:rsid w:val="003541C3"/>
    <w:rsid w:val="0035453B"/>
    <w:rsid w:val="00354937"/>
    <w:rsid w:val="00360A05"/>
    <w:rsid w:val="00361087"/>
    <w:rsid w:val="00361C5F"/>
    <w:rsid w:val="00361F6D"/>
    <w:rsid w:val="00364034"/>
    <w:rsid w:val="00365991"/>
    <w:rsid w:val="00365EA0"/>
    <w:rsid w:val="00366659"/>
    <w:rsid w:val="00372392"/>
    <w:rsid w:val="00373C65"/>
    <w:rsid w:val="00377BCC"/>
    <w:rsid w:val="00380EBF"/>
    <w:rsid w:val="0038507B"/>
    <w:rsid w:val="0039155E"/>
    <w:rsid w:val="003924D3"/>
    <w:rsid w:val="003940E8"/>
    <w:rsid w:val="00394BBA"/>
    <w:rsid w:val="0039507F"/>
    <w:rsid w:val="00396459"/>
    <w:rsid w:val="003974EA"/>
    <w:rsid w:val="00397FE4"/>
    <w:rsid w:val="003A047C"/>
    <w:rsid w:val="003A3AF6"/>
    <w:rsid w:val="003A6FD9"/>
    <w:rsid w:val="003A78B4"/>
    <w:rsid w:val="003B00F4"/>
    <w:rsid w:val="003B35B7"/>
    <w:rsid w:val="003B37FC"/>
    <w:rsid w:val="003C03CE"/>
    <w:rsid w:val="003C0FCC"/>
    <w:rsid w:val="003C1134"/>
    <w:rsid w:val="003C28D4"/>
    <w:rsid w:val="003C2A01"/>
    <w:rsid w:val="003C53B5"/>
    <w:rsid w:val="003C658C"/>
    <w:rsid w:val="003C6F70"/>
    <w:rsid w:val="003D0D71"/>
    <w:rsid w:val="003D5E64"/>
    <w:rsid w:val="003D704A"/>
    <w:rsid w:val="003D72CC"/>
    <w:rsid w:val="003E0194"/>
    <w:rsid w:val="003E2835"/>
    <w:rsid w:val="003E33AD"/>
    <w:rsid w:val="003E4170"/>
    <w:rsid w:val="003E4B30"/>
    <w:rsid w:val="003E5111"/>
    <w:rsid w:val="003E5A2F"/>
    <w:rsid w:val="003E7DCA"/>
    <w:rsid w:val="003F077A"/>
    <w:rsid w:val="003F4F5A"/>
    <w:rsid w:val="003F556D"/>
    <w:rsid w:val="003F5625"/>
    <w:rsid w:val="003F728A"/>
    <w:rsid w:val="0040188B"/>
    <w:rsid w:val="0040474A"/>
    <w:rsid w:val="00406217"/>
    <w:rsid w:val="00410020"/>
    <w:rsid w:val="00410C5E"/>
    <w:rsid w:val="0041110C"/>
    <w:rsid w:val="00412B16"/>
    <w:rsid w:val="00413255"/>
    <w:rsid w:val="004150FC"/>
    <w:rsid w:val="00415E98"/>
    <w:rsid w:val="004169A8"/>
    <w:rsid w:val="00416E91"/>
    <w:rsid w:val="00417993"/>
    <w:rsid w:val="0042050E"/>
    <w:rsid w:val="00421C4F"/>
    <w:rsid w:val="00423FFB"/>
    <w:rsid w:val="004264D9"/>
    <w:rsid w:val="00426D85"/>
    <w:rsid w:val="00426FF7"/>
    <w:rsid w:val="0042787B"/>
    <w:rsid w:val="00430A66"/>
    <w:rsid w:val="00434C6B"/>
    <w:rsid w:val="00435301"/>
    <w:rsid w:val="0043781A"/>
    <w:rsid w:val="00440D63"/>
    <w:rsid w:val="004412CE"/>
    <w:rsid w:val="004420A0"/>
    <w:rsid w:val="00444392"/>
    <w:rsid w:val="00452904"/>
    <w:rsid w:val="00453C51"/>
    <w:rsid w:val="004578C5"/>
    <w:rsid w:val="004612E2"/>
    <w:rsid w:val="0046275B"/>
    <w:rsid w:val="004666E0"/>
    <w:rsid w:val="00470567"/>
    <w:rsid w:val="004716FB"/>
    <w:rsid w:val="004724EC"/>
    <w:rsid w:val="004738F4"/>
    <w:rsid w:val="0047601D"/>
    <w:rsid w:val="00480B94"/>
    <w:rsid w:val="00482BE2"/>
    <w:rsid w:val="0048594A"/>
    <w:rsid w:val="00485C25"/>
    <w:rsid w:val="00487098"/>
    <w:rsid w:val="00487345"/>
    <w:rsid w:val="00487DFA"/>
    <w:rsid w:val="0049221E"/>
    <w:rsid w:val="00493064"/>
    <w:rsid w:val="004936C1"/>
    <w:rsid w:val="004948AD"/>
    <w:rsid w:val="0049790C"/>
    <w:rsid w:val="00497CB6"/>
    <w:rsid w:val="004A07A9"/>
    <w:rsid w:val="004A4E2E"/>
    <w:rsid w:val="004A662E"/>
    <w:rsid w:val="004B1898"/>
    <w:rsid w:val="004B1F18"/>
    <w:rsid w:val="004B6103"/>
    <w:rsid w:val="004B6A51"/>
    <w:rsid w:val="004C05BC"/>
    <w:rsid w:val="004C0B4D"/>
    <w:rsid w:val="004C292F"/>
    <w:rsid w:val="004C364A"/>
    <w:rsid w:val="004C4635"/>
    <w:rsid w:val="004C5419"/>
    <w:rsid w:val="004C58AC"/>
    <w:rsid w:val="004C6262"/>
    <w:rsid w:val="004C69FD"/>
    <w:rsid w:val="004C7760"/>
    <w:rsid w:val="004D12AC"/>
    <w:rsid w:val="004D17C2"/>
    <w:rsid w:val="004D286F"/>
    <w:rsid w:val="004D3152"/>
    <w:rsid w:val="004D65FB"/>
    <w:rsid w:val="004D6E4E"/>
    <w:rsid w:val="004E3BE9"/>
    <w:rsid w:val="004F1DE7"/>
    <w:rsid w:val="004F21C9"/>
    <w:rsid w:val="004F5790"/>
    <w:rsid w:val="004F7207"/>
    <w:rsid w:val="00500D69"/>
    <w:rsid w:val="00501BBF"/>
    <w:rsid w:val="00505BCA"/>
    <w:rsid w:val="00507F18"/>
    <w:rsid w:val="005143AD"/>
    <w:rsid w:val="00514C1B"/>
    <w:rsid w:val="0051555E"/>
    <w:rsid w:val="00517310"/>
    <w:rsid w:val="00520D62"/>
    <w:rsid w:val="00523C58"/>
    <w:rsid w:val="00532B20"/>
    <w:rsid w:val="00533085"/>
    <w:rsid w:val="00533926"/>
    <w:rsid w:val="005359B7"/>
    <w:rsid w:val="00536FC2"/>
    <w:rsid w:val="0053704D"/>
    <w:rsid w:val="0053716E"/>
    <w:rsid w:val="0054092F"/>
    <w:rsid w:val="005454A8"/>
    <w:rsid w:val="00547812"/>
    <w:rsid w:val="00550ABA"/>
    <w:rsid w:val="00550C4E"/>
    <w:rsid w:val="00552DFA"/>
    <w:rsid w:val="00554254"/>
    <w:rsid w:val="0055466B"/>
    <w:rsid w:val="00554FE2"/>
    <w:rsid w:val="005569D3"/>
    <w:rsid w:val="00562F6A"/>
    <w:rsid w:val="0056347E"/>
    <w:rsid w:val="00565E14"/>
    <w:rsid w:val="00565F31"/>
    <w:rsid w:val="00570680"/>
    <w:rsid w:val="005711F5"/>
    <w:rsid w:val="005725B7"/>
    <w:rsid w:val="00573671"/>
    <w:rsid w:val="005776AA"/>
    <w:rsid w:val="005802D1"/>
    <w:rsid w:val="00580749"/>
    <w:rsid w:val="005825F7"/>
    <w:rsid w:val="0058326C"/>
    <w:rsid w:val="00583D92"/>
    <w:rsid w:val="005845EF"/>
    <w:rsid w:val="005878A6"/>
    <w:rsid w:val="005907C6"/>
    <w:rsid w:val="00591A0D"/>
    <w:rsid w:val="00592821"/>
    <w:rsid w:val="00592861"/>
    <w:rsid w:val="005939F5"/>
    <w:rsid w:val="005A0678"/>
    <w:rsid w:val="005A0FC1"/>
    <w:rsid w:val="005A1524"/>
    <w:rsid w:val="005A3ED9"/>
    <w:rsid w:val="005A54D7"/>
    <w:rsid w:val="005A641D"/>
    <w:rsid w:val="005B0802"/>
    <w:rsid w:val="005B2B1D"/>
    <w:rsid w:val="005B5CA4"/>
    <w:rsid w:val="005B778E"/>
    <w:rsid w:val="005C0B79"/>
    <w:rsid w:val="005C2B54"/>
    <w:rsid w:val="005C3876"/>
    <w:rsid w:val="005C43DA"/>
    <w:rsid w:val="005C58CC"/>
    <w:rsid w:val="005C5FAD"/>
    <w:rsid w:val="005C7A34"/>
    <w:rsid w:val="005D039C"/>
    <w:rsid w:val="005D1184"/>
    <w:rsid w:val="005D2B05"/>
    <w:rsid w:val="005D346D"/>
    <w:rsid w:val="005E032E"/>
    <w:rsid w:val="005E3F21"/>
    <w:rsid w:val="005E4222"/>
    <w:rsid w:val="005E4FDA"/>
    <w:rsid w:val="005F03CD"/>
    <w:rsid w:val="005F283C"/>
    <w:rsid w:val="006006C6"/>
    <w:rsid w:val="00600F33"/>
    <w:rsid w:val="00601DC8"/>
    <w:rsid w:val="00607CB0"/>
    <w:rsid w:val="00607F6E"/>
    <w:rsid w:val="0061452D"/>
    <w:rsid w:val="00620713"/>
    <w:rsid w:val="00620EA8"/>
    <w:rsid w:val="0062519E"/>
    <w:rsid w:val="006257F2"/>
    <w:rsid w:val="006305D8"/>
    <w:rsid w:val="00631212"/>
    <w:rsid w:val="00631521"/>
    <w:rsid w:val="00631B4C"/>
    <w:rsid w:val="00632413"/>
    <w:rsid w:val="0063470A"/>
    <w:rsid w:val="006347AE"/>
    <w:rsid w:val="00635525"/>
    <w:rsid w:val="006367E2"/>
    <w:rsid w:val="006369D8"/>
    <w:rsid w:val="00637F98"/>
    <w:rsid w:val="006403B8"/>
    <w:rsid w:val="00642C87"/>
    <w:rsid w:val="00642DDD"/>
    <w:rsid w:val="006436E4"/>
    <w:rsid w:val="00646E77"/>
    <w:rsid w:val="00646E78"/>
    <w:rsid w:val="00651E5D"/>
    <w:rsid w:val="00651F74"/>
    <w:rsid w:val="00652809"/>
    <w:rsid w:val="00652C26"/>
    <w:rsid w:val="0065382F"/>
    <w:rsid w:val="00654BA4"/>
    <w:rsid w:val="00655A10"/>
    <w:rsid w:val="00656CE9"/>
    <w:rsid w:val="00660A58"/>
    <w:rsid w:val="0066589F"/>
    <w:rsid w:val="00666089"/>
    <w:rsid w:val="006670C9"/>
    <w:rsid w:val="006673BB"/>
    <w:rsid w:val="006673DF"/>
    <w:rsid w:val="006700DF"/>
    <w:rsid w:val="00671FB6"/>
    <w:rsid w:val="0067230A"/>
    <w:rsid w:val="0067466A"/>
    <w:rsid w:val="0067674A"/>
    <w:rsid w:val="00676A58"/>
    <w:rsid w:val="006807A3"/>
    <w:rsid w:val="00680D29"/>
    <w:rsid w:val="0068199B"/>
    <w:rsid w:val="00684E4A"/>
    <w:rsid w:val="0068579A"/>
    <w:rsid w:val="00690C2F"/>
    <w:rsid w:val="0069337D"/>
    <w:rsid w:val="00695317"/>
    <w:rsid w:val="00696F4A"/>
    <w:rsid w:val="0069751C"/>
    <w:rsid w:val="006A0693"/>
    <w:rsid w:val="006A3117"/>
    <w:rsid w:val="006A3416"/>
    <w:rsid w:val="006A513C"/>
    <w:rsid w:val="006B1A71"/>
    <w:rsid w:val="006B4934"/>
    <w:rsid w:val="006B5311"/>
    <w:rsid w:val="006B6C46"/>
    <w:rsid w:val="006C0B90"/>
    <w:rsid w:val="006C1F26"/>
    <w:rsid w:val="006C2783"/>
    <w:rsid w:val="006C33ED"/>
    <w:rsid w:val="006C3D01"/>
    <w:rsid w:val="006C43F0"/>
    <w:rsid w:val="006C4823"/>
    <w:rsid w:val="006C4D33"/>
    <w:rsid w:val="006C74AD"/>
    <w:rsid w:val="006C7756"/>
    <w:rsid w:val="006D2FFA"/>
    <w:rsid w:val="006D33BF"/>
    <w:rsid w:val="006D5E8C"/>
    <w:rsid w:val="006D72B6"/>
    <w:rsid w:val="006E05A0"/>
    <w:rsid w:val="006E0F3D"/>
    <w:rsid w:val="006E1BF8"/>
    <w:rsid w:val="006E401D"/>
    <w:rsid w:val="006E697D"/>
    <w:rsid w:val="006E6F1C"/>
    <w:rsid w:val="006E73E1"/>
    <w:rsid w:val="006F0750"/>
    <w:rsid w:val="006F36AF"/>
    <w:rsid w:val="006F4934"/>
    <w:rsid w:val="00701D9C"/>
    <w:rsid w:val="00702067"/>
    <w:rsid w:val="007027A5"/>
    <w:rsid w:val="00703323"/>
    <w:rsid w:val="00703400"/>
    <w:rsid w:val="00703D9E"/>
    <w:rsid w:val="00704675"/>
    <w:rsid w:val="00704A77"/>
    <w:rsid w:val="00710202"/>
    <w:rsid w:val="0071085B"/>
    <w:rsid w:val="00714A1F"/>
    <w:rsid w:val="00715974"/>
    <w:rsid w:val="00717C2F"/>
    <w:rsid w:val="00723C99"/>
    <w:rsid w:val="00723EAC"/>
    <w:rsid w:val="0073088B"/>
    <w:rsid w:val="007316F4"/>
    <w:rsid w:val="00731E39"/>
    <w:rsid w:val="00733F11"/>
    <w:rsid w:val="00733FA5"/>
    <w:rsid w:val="007341B6"/>
    <w:rsid w:val="007347EF"/>
    <w:rsid w:val="00736211"/>
    <w:rsid w:val="00736FB2"/>
    <w:rsid w:val="00737BA7"/>
    <w:rsid w:val="0074114C"/>
    <w:rsid w:val="00742DF9"/>
    <w:rsid w:val="0075149C"/>
    <w:rsid w:val="00752B06"/>
    <w:rsid w:val="007553CD"/>
    <w:rsid w:val="00756A17"/>
    <w:rsid w:val="0075723F"/>
    <w:rsid w:val="00757240"/>
    <w:rsid w:val="00757999"/>
    <w:rsid w:val="00760328"/>
    <w:rsid w:val="00761882"/>
    <w:rsid w:val="00761C74"/>
    <w:rsid w:val="00762BE1"/>
    <w:rsid w:val="00764A81"/>
    <w:rsid w:val="007657DB"/>
    <w:rsid w:val="00766CDF"/>
    <w:rsid w:val="00767102"/>
    <w:rsid w:val="00771736"/>
    <w:rsid w:val="007735C2"/>
    <w:rsid w:val="007737EF"/>
    <w:rsid w:val="00777DEA"/>
    <w:rsid w:val="007802C2"/>
    <w:rsid w:val="00780B6C"/>
    <w:rsid w:val="007820B1"/>
    <w:rsid w:val="00782D93"/>
    <w:rsid w:val="007838B1"/>
    <w:rsid w:val="007841B1"/>
    <w:rsid w:val="00787966"/>
    <w:rsid w:val="00787F01"/>
    <w:rsid w:val="00790263"/>
    <w:rsid w:val="007913D9"/>
    <w:rsid w:val="00793672"/>
    <w:rsid w:val="00795C9A"/>
    <w:rsid w:val="007A1DDC"/>
    <w:rsid w:val="007A2C5D"/>
    <w:rsid w:val="007A3821"/>
    <w:rsid w:val="007A631D"/>
    <w:rsid w:val="007A632E"/>
    <w:rsid w:val="007A666B"/>
    <w:rsid w:val="007A715B"/>
    <w:rsid w:val="007A733C"/>
    <w:rsid w:val="007A7CA7"/>
    <w:rsid w:val="007B0172"/>
    <w:rsid w:val="007B2CFD"/>
    <w:rsid w:val="007B325B"/>
    <w:rsid w:val="007B4365"/>
    <w:rsid w:val="007C0A21"/>
    <w:rsid w:val="007C1365"/>
    <w:rsid w:val="007C5BE4"/>
    <w:rsid w:val="007C6925"/>
    <w:rsid w:val="007D4D56"/>
    <w:rsid w:val="007D723E"/>
    <w:rsid w:val="007F0A00"/>
    <w:rsid w:val="007F0A04"/>
    <w:rsid w:val="007F2D79"/>
    <w:rsid w:val="007F4F70"/>
    <w:rsid w:val="007F6A98"/>
    <w:rsid w:val="0080057D"/>
    <w:rsid w:val="00800F3B"/>
    <w:rsid w:val="0080211D"/>
    <w:rsid w:val="00802D2A"/>
    <w:rsid w:val="008059FC"/>
    <w:rsid w:val="00806FB0"/>
    <w:rsid w:val="00807F70"/>
    <w:rsid w:val="00810A77"/>
    <w:rsid w:val="00810B5B"/>
    <w:rsid w:val="00812367"/>
    <w:rsid w:val="008135E2"/>
    <w:rsid w:val="00814EA0"/>
    <w:rsid w:val="00815AD2"/>
    <w:rsid w:val="00817E8A"/>
    <w:rsid w:val="008215E4"/>
    <w:rsid w:val="00824D39"/>
    <w:rsid w:val="0082639A"/>
    <w:rsid w:val="00826CFE"/>
    <w:rsid w:val="00827F70"/>
    <w:rsid w:val="008307C1"/>
    <w:rsid w:val="00830D3C"/>
    <w:rsid w:val="0083150E"/>
    <w:rsid w:val="00833193"/>
    <w:rsid w:val="00833BDC"/>
    <w:rsid w:val="00833BFA"/>
    <w:rsid w:val="008430C5"/>
    <w:rsid w:val="008463E7"/>
    <w:rsid w:val="0084749A"/>
    <w:rsid w:val="008474E5"/>
    <w:rsid w:val="00847687"/>
    <w:rsid w:val="00852B97"/>
    <w:rsid w:val="00853BDD"/>
    <w:rsid w:val="00854082"/>
    <w:rsid w:val="00854B44"/>
    <w:rsid w:val="00860FDD"/>
    <w:rsid w:val="00861639"/>
    <w:rsid w:val="008629D2"/>
    <w:rsid w:val="0086576B"/>
    <w:rsid w:val="00870EDC"/>
    <w:rsid w:val="00871DA3"/>
    <w:rsid w:val="008721F4"/>
    <w:rsid w:val="0087742F"/>
    <w:rsid w:val="00877E42"/>
    <w:rsid w:val="0088222B"/>
    <w:rsid w:val="008851F8"/>
    <w:rsid w:val="00885CF8"/>
    <w:rsid w:val="00886A69"/>
    <w:rsid w:val="00890B00"/>
    <w:rsid w:val="00891157"/>
    <w:rsid w:val="008922FE"/>
    <w:rsid w:val="00893EE7"/>
    <w:rsid w:val="0089429F"/>
    <w:rsid w:val="0089485F"/>
    <w:rsid w:val="00896365"/>
    <w:rsid w:val="00896B0F"/>
    <w:rsid w:val="00896D7E"/>
    <w:rsid w:val="008A1EAF"/>
    <w:rsid w:val="008A3214"/>
    <w:rsid w:val="008A428C"/>
    <w:rsid w:val="008A6F9D"/>
    <w:rsid w:val="008B492E"/>
    <w:rsid w:val="008B769F"/>
    <w:rsid w:val="008C39F7"/>
    <w:rsid w:val="008C4236"/>
    <w:rsid w:val="008C64BC"/>
    <w:rsid w:val="008D02F0"/>
    <w:rsid w:val="008D47DF"/>
    <w:rsid w:val="008D4F8B"/>
    <w:rsid w:val="008D50D6"/>
    <w:rsid w:val="008D5D79"/>
    <w:rsid w:val="008D60C9"/>
    <w:rsid w:val="008D73FF"/>
    <w:rsid w:val="008D742A"/>
    <w:rsid w:val="008E5523"/>
    <w:rsid w:val="008E6454"/>
    <w:rsid w:val="008E6C4D"/>
    <w:rsid w:val="008F0242"/>
    <w:rsid w:val="008F1D15"/>
    <w:rsid w:val="008F7ACB"/>
    <w:rsid w:val="00903E22"/>
    <w:rsid w:val="0090593E"/>
    <w:rsid w:val="0090617F"/>
    <w:rsid w:val="00906826"/>
    <w:rsid w:val="0090719A"/>
    <w:rsid w:val="00907C87"/>
    <w:rsid w:val="00907DC6"/>
    <w:rsid w:val="00910A1A"/>
    <w:rsid w:val="00914A5E"/>
    <w:rsid w:val="009156C6"/>
    <w:rsid w:val="009164AB"/>
    <w:rsid w:val="0092049A"/>
    <w:rsid w:val="009224A9"/>
    <w:rsid w:val="00923721"/>
    <w:rsid w:val="00925BE4"/>
    <w:rsid w:val="00926978"/>
    <w:rsid w:val="00927560"/>
    <w:rsid w:val="009319BB"/>
    <w:rsid w:val="009319EE"/>
    <w:rsid w:val="00932181"/>
    <w:rsid w:val="009321FE"/>
    <w:rsid w:val="00941262"/>
    <w:rsid w:val="00944E45"/>
    <w:rsid w:val="00945BD5"/>
    <w:rsid w:val="00946FA2"/>
    <w:rsid w:val="00947CA9"/>
    <w:rsid w:val="00947D87"/>
    <w:rsid w:val="00950976"/>
    <w:rsid w:val="00952893"/>
    <w:rsid w:val="00954A8A"/>
    <w:rsid w:val="00957715"/>
    <w:rsid w:val="00961E5F"/>
    <w:rsid w:val="009625B9"/>
    <w:rsid w:val="00963546"/>
    <w:rsid w:val="009638BC"/>
    <w:rsid w:val="0096499E"/>
    <w:rsid w:val="00965F82"/>
    <w:rsid w:val="009715C5"/>
    <w:rsid w:val="00977756"/>
    <w:rsid w:val="009777C9"/>
    <w:rsid w:val="00980CAE"/>
    <w:rsid w:val="00981F7D"/>
    <w:rsid w:val="0098419A"/>
    <w:rsid w:val="00986AFD"/>
    <w:rsid w:val="0099018C"/>
    <w:rsid w:val="00990FF5"/>
    <w:rsid w:val="00992433"/>
    <w:rsid w:val="00994827"/>
    <w:rsid w:val="00994EFB"/>
    <w:rsid w:val="0099639D"/>
    <w:rsid w:val="00996539"/>
    <w:rsid w:val="009A01D4"/>
    <w:rsid w:val="009A0422"/>
    <w:rsid w:val="009A34AE"/>
    <w:rsid w:val="009B7264"/>
    <w:rsid w:val="009C01B0"/>
    <w:rsid w:val="009C23FA"/>
    <w:rsid w:val="009C6B6A"/>
    <w:rsid w:val="009D2576"/>
    <w:rsid w:val="009D2F11"/>
    <w:rsid w:val="009D3838"/>
    <w:rsid w:val="009D3F29"/>
    <w:rsid w:val="009E124C"/>
    <w:rsid w:val="009E22EF"/>
    <w:rsid w:val="009E293C"/>
    <w:rsid w:val="009E3343"/>
    <w:rsid w:val="009E4061"/>
    <w:rsid w:val="009E7273"/>
    <w:rsid w:val="009F0B99"/>
    <w:rsid w:val="009F2831"/>
    <w:rsid w:val="009F2F44"/>
    <w:rsid w:val="009F433C"/>
    <w:rsid w:val="009F4E94"/>
    <w:rsid w:val="009F5171"/>
    <w:rsid w:val="00A01DB6"/>
    <w:rsid w:val="00A01EC9"/>
    <w:rsid w:val="00A02898"/>
    <w:rsid w:val="00A04A60"/>
    <w:rsid w:val="00A05B85"/>
    <w:rsid w:val="00A06DE6"/>
    <w:rsid w:val="00A07B64"/>
    <w:rsid w:val="00A10666"/>
    <w:rsid w:val="00A11F74"/>
    <w:rsid w:val="00A121F3"/>
    <w:rsid w:val="00A14198"/>
    <w:rsid w:val="00A14FEF"/>
    <w:rsid w:val="00A167E7"/>
    <w:rsid w:val="00A22F67"/>
    <w:rsid w:val="00A23D0B"/>
    <w:rsid w:val="00A24F27"/>
    <w:rsid w:val="00A276FB"/>
    <w:rsid w:val="00A30961"/>
    <w:rsid w:val="00A347E8"/>
    <w:rsid w:val="00A3784F"/>
    <w:rsid w:val="00A420C4"/>
    <w:rsid w:val="00A42343"/>
    <w:rsid w:val="00A43465"/>
    <w:rsid w:val="00A47892"/>
    <w:rsid w:val="00A5006F"/>
    <w:rsid w:val="00A52CF3"/>
    <w:rsid w:val="00A54171"/>
    <w:rsid w:val="00A54224"/>
    <w:rsid w:val="00A5492E"/>
    <w:rsid w:val="00A55313"/>
    <w:rsid w:val="00A56761"/>
    <w:rsid w:val="00A569C1"/>
    <w:rsid w:val="00A56F69"/>
    <w:rsid w:val="00A61C6A"/>
    <w:rsid w:val="00A62C19"/>
    <w:rsid w:val="00A636FB"/>
    <w:rsid w:val="00A63C6B"/>
    <w:rsid w:val="00A648F0"/>
    <w:rsid w:val="00A6525F"/>
    <w:rsid w:val="00A66123"/>
    <w:rsid w:val="00A663EF"/>
    <w:rsid w:val="00A71156"/>
    <w:rsid w:val="00A74A4D"/>
    <w:rsid w:val="00A74AD3"/>
    <w:rsid w:val="00A756FE"/>
    <w:rsid w:val="00A76DA9"/>
    <w:rsid w:val="00A76E05"/>
    <w:rsid w:val="00A81182"/>
    <w:rsid w:val="00A8245E"/>
    <w:rsid w:val="00A835C8"/>
    <w:rsid w:val="00A8382D"/>
    <w:rsid w:val="00A85964"/>
    <w:rsid w:val="00A86003"/>
    <w:rsid w:val="00A87914"/>
    <w:rsid w:val="00A92A14"/>
    <w:rsid w:val="00A95B1A"/>
    <w:rsid w:val="00AA0423"/>
    <w:rsid w:val="00AA160E"/>
    <w:rsid w:val="00AA1A62"/>
    <w:rsid w:val="00AA1D01"/>
    <w:rsid w:val="00AA3157"/>
    <w:rsid w:val="00AA3E44"/>
    <w:rsid w:val="00AB4901"/>
    <w:rsid w:val="00AB49AF"/>
    <w:rsid w:val="00AB4A28"/>
    <w:rsid w:val="00AB52E7"/>
    <w:rsid w:val="00AB5AA9"/>
    <w:rsid w:val="00AB68DA"/>
    <w:rsid w:val="00AC11F5"/>
    <w:rsid w:val="00AC38C9"/>
    <w:rsid w:val="00AC3D1A"/>
    <w:rsid w:val="00AC4948"/>
    <w:rsid w:val="00AC56F9"/>
    <w:rsid w:val="00AC6A4F"/>
    <w:rsid w:val="00AC7312"/>
    <w:rsid w:val="00AD04C2"/>
    <w:rsid w:val="00AD12E8"/>
    <w:rsid w:val="00AD44F6"/>
    <w:rsid w:val="00AD4DD6"/>
    <w:rsid w:val="00AD547A"/>
    <w:rsid w:val="00AE1F6F"/>
    <w:rsid w:val="00AE6274"/>
    <w:rsid w:val="00AE7F67"/>
    <w:rsid w:val="00AF59D6"/>
    <w:rsid w:val="00B004DA"/>
    <w:rsid w:val="00B01384"/>
    <w:rsid w:val="00B04704"/>
    <w:rsid w:val="00B066CD"/>
    <w:rsid w:val="00B06895"/>
    <w:rsid w:val="00B1367B"/>
    <w:rsid w:val="00B13E6C"/>
    <w:rsid w:val="00B14C4C"/>
    <w:rsid w:val="00B14D55"/>
    <w:rsid w:val="00B20EB7"/>
    <w:rsid w:val="00B21506"/>
    <w:rsid w:val="00B240C7"/>
    <w:rsid w:val="00B2522F"/>
    <w:rsid w:val="00B25991"/>
    <w:rsid w:val="00B2609B"/>
    <w:rsid w:val="00B314B0"/>
    <w:rsid w:val="00B346CC"/>
    <w:rsid w:val="00B379EE"/>
    <w:rsid w:val="00B4084F"/>
    <w:rsid w:val="00B41C7D"/>
    <w:rsid w:val="00B44902"/>
    <w:rsid w:val="00B462EB"/>
    <w:rsid w:val="00B463A4"/>
    <w:rsid w:val="00B46B5C"/>
    <w:rsid w:val="00B51599"/>
    <w:rsid w:val="00B51983"/>
    <w:rsid w:val="00B51B47"/>
    <w:rsid w:val="00B53BB1"/>
    <w:rsid w:val="00B552C5"/>
    <w:rsid w:val="00B56B9E"/>
    <w:rsid w:val="00B57F16"/>
    <w:rsid w:val="00B658CC"/>
    <w:rsid w:val="00B66C95"/>
    <w:rsid w:val="00B66E21"/>
    <w:rsid w:val="00B72013"/>
    <w:rsid w:val="00B74537"/>
    <w:rsid w:val="00B761C7"/>
    <w:rsid w:val="00B764EC"/>
    <w:rsid w:val="00B769B9"/>
    <w:rsid w:val="00B76BED"/>
    <w:rsid w:val="00B82379"/>
    <w:rsid w:val="00B82594"/>
    <w:rsid w:val="00B84CFF"/>
    <w:rsid w:val="00B85AC6"/>
    <w:rsid w:val="00B9462F"/>
    <w:rsid w:val="00B94D6D"/>
    <w:rsid w:val="00B94ECF"/>
    <w:rsid w:val="00B95036"/>
    <w:rsid w:val="00BA38C4"/>
    <w:rsid w:val="00BA4788"/>
    <w:rsid w:val="00BA4985"/>
    <w:rsid w:val="00BA4ADA"/>
    <w:rsid w:val="00BA5235"/>
    <w:rsid w:val="00BA6331"/>
    <w:rsid w:val="00BA71EC"/>
    <w:rsid w:val="00BA7E37"/>
    <w:rsid w:val="00BB29A1"/>
    <w:rsid w:val="00BB4B51"/>
    <w:rsid w:val="00BC4BC9"/>
    <w:rsid w:val="00BC7318"/>
    <w:rsid w:val="00BC7F0E"/>
    <w:rsid w:val="00BD0455"/>
    <w:rsid w:val="00BD12B5"/>
    <w:rsid w:val="00BD2698"/>
    <w:rsid w:val="00BD2848"/>
    <w:rsid w:val="00BD423C"/>
    <w:rsid w:val="00BD4549"/>
    <w:rsid w:val="00BD6952"/>
    <w:rsid w:val="00BD7C82"/>
    <w:rsid w:val="00BE0451"/>
    <w:rsid w:val="00BE116E"/>
    <w:rsid w:val="00BE3E95"/>
    <w:rsid w:val="00BE54BB"/>
    <w:rsid w:val="00BE6456"/>
    <w:rsid w:val="00BF267C"/>
    <w:rsid w:val="00BF3463"/>
    <w:rsid w:val="00BF5A0A"/>
    <w:rsid w:val="00BF6FBD"/>
    <w:rsid w:val="00BF7882"/>
    <w:rsid w:val="00C04F7A"/>
    <w:rsid w:val="00C05712"/>
    <w:rsid w:val="00C0733D"/>
    <w:rsid w:val="00C07F60"/>
    <w:rsid w:val="00C13707"/>
    <w:rsid w:val="00C141B6"/>
    <w:rsid w:val="00C1478B"/>
    <w:rsid w:val="00C1629C"/>
    <w:rsid w:val="00C17A84"/>
    <w:rsid w:val="00C20E26"/>
    <w:rsid w:val="00C21E4B"/>
    <w:rsid w:val="00C250B9"/>
    <w:rsid w:val="00C263B1"/>
    <w:rsid w:val="00C27E6E"/>
    <w:rsid w:val="00C307F8"/>
    <w:rsid w:val="00C3114B"/>
    <w:rsid w:val="00C3124D"/>
    <w:rsid w:val="00C32A88"/>
    <w:rsid w:val="00C3334D"/>
    <w:rsid w:val="00C370AE"/>
    <w:rsid w:val="00C4691D"/>
    <w:rsid w:val="00C475E3"/>
    <w:rsid w:val="00C47F4D"/>
    <w:rsid w:val="00C5167C"/>
    <w:rsid w:val="00C524E1"/>
    <w:rsid w:val="00C54344"/>
    <w:rsid w:val="00C573B4"/>
    <w:rsid w:val="00C611DD"/>
    <w:rsid w:val="00C61464"/>
    <w:rsid w:val="00C61FDA"/>
    <w:rsid w:val="00C6255C"/>
    <w:rsid w:val="00C65C42"/>
    <w:rsid w:val="00C67426"/>
    <w:rsid w:val="00C6752F"/>
    <w:rsid w:val="00C67BFD"/>
    <w:rsid w:val="00C70FA2"/>
    <w:rsid w:val="00C77A1E"/>
    <w:rsid w:val="00C82B13"/>
    <w:rsid w:val="00C84674"/>
    <w:rsid w:val="00C84E19"/>
    <w:rsid w:val="00C857CA"/>
    <w:rsid w:val="00C85FCC"/>
    <w:rsid w:val="00C87168"/>
    <w:rsid w:val="00C87AB3"/>
    <w:rsid w:val="00C90FFD"/>
    <w:rsid w:val="00C91ABA"/>
    <w:rsid w:val="00C91C22"/>
    <w:rsid w:val="00C97AEC"/>
    <w:rsid w:val="00CA3F76"/>
    <w:rsid w:val="00CA4E82"/>
    <w:rsid w:val="00CA5107"/>
    <w:rsid w:val="00CA5342"/>
    <w:rsid w:val="00CA7FA4"/>
    <w:rsid w:val="00CB5732"/>
    <w:rsid w:val="00CB5D5D"/>
    <w:rsid w:val="00CC00A1"/>
    <w:rsid w:val="00CC03C4"/>
    <w:rsid w:val="00CC2056"/>
    <w:rsid w:val="00CC331B"/>
    <w:rsid w:val="00CC37F5"/>
    <w:rsid w:val="00CC3A93"/>
    <w:rsid w:val="00CC3AF6"/>
    <w:rsid w:val="00CC5016"/>
    <w:rsid w:val="00CC583E"/>
    <w:rsid w:val="00CC5979"/>
    <w:rsid w:val="00CC5E33"/>
    <w:rsid w:val="00CC5E9B"/>
    <w:rsid w:val="00CC7C20"/>
    <w:rsid w:val="00CC7F74"/>
    <w:rsid w:val="00CD030A"/>
    <w:rsid w:val="00CD13FD"/>
    <w:rsid w:val="00CD67B3"/>
    <w:rsid w:val="00CD6B81"/>
    <w:rsid w:val="00CE0249"/>
    <w:rsid w:val="00CE03E6"/>
    <w:rsid w:val="00CE07AC"/>
    <w:rsid w:val="00CE2C27"/>
    <w:rsid w:val="00CE4040"/>
    <w:rsid w:val="00CE40BB"/>
    <w:rsid w:val="00CE5E7E"/>
    <w:rsid w:val="00CF453B"/>
    <w:rsid w:val="00CF7A5B"/>
    <w:rsid w:val="00D007E9"/>
    <w:rsid w:val="00D0084A"/>
    <w:rsid w:val="00D015CB"/>
    <w:rsid w:val="00D04C1A"/>
    <w:rsid w:val="00D10B95"/>
    <w:rsid w:val="00D120CC"/>
    <w:rsid w:val="00D148DC"/>
    <w:rsid w:val="00D17490"/>
    <w:rsid w:val="00D214D9"/>
    <w:rsid w:val="00D232D9"/>
    <w:rsid w:val="00D25930"/>
    <w:rsid w:val="00D30E67"/>
    <w:rsid w:val="00D330CB"/>
    <w:rsid w:val="00D351C6"/>
    <w:rsid w:val="00D35B66"/>
    <w:rsid w:val="00D51190"/>
    <w:rsid w:val="00D5712F"/>
    <w:rsid w:val="00D60C76"/>
    <w:rsid w:val="00D61CDB"/>
    <w:rsid w:val="00D639F0"/>
    <w:rsid w:val="00D63CA5"/>
    <w:rsid w:val="00D64199"/>
    <w:rsid w:val="00D64724"/>
    <w:rsid w:val="00D65691"/>
    <w:rsid w:val="00D66A89"/>
    <w:rsid w:val="00D70539"/>
    <w:rsid w:val="00D70E18"/>
    <w:rsid w:val="00D719CA"/>
    <w:rsid w:val="00D747BD"/>
    <w:rsid w:val="00D7520F"/>
    <w:rsid w:val="00D75463"/>
    <w:rsid w:val="00D75F2B"/>
    <w:rsid w:val="00D7701A"/>
    <w:rsid w:val="00D77C63"/>
    <w:rsid w:val="00D81C1A"/>
    <w:rsid w:val="00D82DD9"/>
    <w:rsid w:val="00D92459"/>
    <w:rsid w:val="00D934F8"/>
    <w:rsid w:val="00D9728D"/>
    <w:rsid w:val="00D9747F"/>
    <w:rsid w:val="00D977A2"/>
    <w:rsid w:val="00DA0292"/>
    <w:rsid w:val="00DA09D6"/>
    <w:rsid w:val="00DA1026"/>
    <w:rsid w:val="00DA20CE"/>
    <w:rsid w:val="00DA2F2E"/>
    <w:rsid w:val="00DB4835"/>
    <w:rsid w:val="00DB51CC"/>
    <w:rsid w:val="00DB6A91"/>
    <w:rsid w:val="00DC0862"/>
    <w:rsid w:val="00DC0C0F"/>
    <w:rsid w:val="00DC2B54"/>
    <w:rsid w:val="00DC4138"/>
    <w:rsid w:val="00DC46D4"/>
    <w:rsid w:val="00DC7095"/>
    <w:rsid w:val="00DC7250"/>
    <w:rsid w:val="00DD46FC"/>
    <w:rsid w:val="00DD622A"/>
    <w:rsid w:val="00DE0946"/>
    <w:rsid w:val="00DE1739"/>
    <w:rsid w:val="00DE1FC6"/>
    <w:rsid w:val="00DE29CB"/>
    <w:rsid w:val="00DE2A9C"/>
    <w:rsid w:val="00DE4EEA"/>
    <w:rsid w:val="00DE584E"/>
    <w:rsid w:val="00DE779E"/>
    <w:rsid w:val="00DF07A4"/>
    <w:rsid w:val="00DF0E89"/>
    <w:rsid w:val="00DF1E21"/>
    <w:rsid w:val="00DF3E7A"/>
    <w:rsid w:val="00DF43FF"/>
    <w:rsid w:val="00E006A8"/>
    <w:rsid w:val="00E021B9"/>
    <w:rsid w:val="00E03701"/>
    <w:rsid w:val="00E037A3"/>
    <w:rsid w:val="00E04260"/>
    <w:rsid w:val="00E042FB"/>
    <w:rsid w:val="00E0640F"/>
    <w:rsid w:val="00E0661F"/>
    <w:rsid w:val="00E107D0"/>
    <w:rsid w:val="00E1665D"/>
    <w:rsid w:val="00E20DD0"/>
    <w:rsid w:val="00E21D02"/>
    <w:rsid w:val="00E23522"/>
    <w:rsid w:val="00E248E2"/>
    <w:rsid w:val="00E254E0"/>
    <w:rsid w:val="00E26303"/>
    <w:rsid w:val="00E26A52"/>
    <w:rsid w:val="00E27166"/>
    <w:rsid w:val="00E3030E"/>
    <w:rsid w:val="00E3089F"/>
    <w:rsid w:val="00E3146E"/>
    <w:rsid w:val="00E31471"/>
    <w:rsid w:val="00E32483"/>
    <w:rsid w:val="00E3542F"/>
    <w:rsid w:val="00E35E5B"/>
    <w:rsid w:val="00E36985"/>
    <w:rsid w:val="00E40414"/>
    <w:rsid w:val="00E40B32"/>
    <w:rsid w:val="00E43334"/>
    <w:rsid w:val="00E435BD"/>
    <w:rsid w:val="00E4399A"/>
    <w:rsid w:val="00E4399E"/>
    <w:rsid w:val="00E44C11"/>
    <w:rsid w:val="00E479D3"/>
    <w:rsid w:val="00E50890"/>
    <w:rsid w:val="00E516A5"/>
    <w:rsid w:val="00E56335"/>
    <w:rsid w:val="00E653A9"/>
    <w:rsid w:val="00E66642"/>
    <w:rsid w:val="00E703B9"/>
    <w:rsid w:val="00E723F1"/>
    <w:rsid w:val="00E73469"/>
    <w:rsid w:val="00E73D74"/>
    <w:rsid w:val="00E768D3"/>
    <w:rsid w:val="00E83CDF"/>
    <w:rsid w:val="00E84CB6"/>
    <w:rsid w:val="00E84E3D"/>
    <w:rsid w:val="00E872DB"/>
    <w:rsid w:val="00E879AB"/>
    <w:rsid w:val="00E91153"/>
    <w:rsid w:val="00E939C5"/>
    <w:rsid w:val="00E9418D"/>
    <w:rsid w:val="00E952DD"/>
    <w:rsid w:val="00E95D0A"/>
    <w:rsid w:val="00E96077"/>
    <w:rsid w:val="00EA04A2"/>
    <w:rsid w:val="00EA0862"/>
    <w:rsid w:val="00EA3432"/>
    <w:rsid w:val="00EA53DF"/>
    <w:rsid w:val="00EA6A7C"/>
    <w:rsid w:val="00EA6C66"/>
    <w:rsid w:val="00EB2F26"/>
    <w:rsid w:val="00EB4E11"/>
    <w:rsid w:val="00EB556F"/>
    <w:rsid w:val="00EB6D7B"/>
    <w:rsid w:val="00EB73DC"/>
    <w:rsid w:val="00EB73E7"/>
    <w:rsid w:val="00EB7E93"/>
    <w:rsid w:val="00EC058B"/>
    <w:rsid w:val="00EC224F"/>
    <w:rsid w:val="00EC4088"/>
    <w:rsid w:val="00EC434A"/>
    <w:rsid w:val="00EC61B4"/>
    <w:rsid w:val="00EC71CA"/>
    <w:rsid w:val="00EC73A8"/>
    <w:rsid w:val="00ED130E"/>
    <w:rsid w:val="00ED1624"/>
    <w:rsid w:val="00ED246B"/>
    <w:rsid w:val="00ED2849"/>
    <w:rsid w:val="00ED3473"/>
    <w:rsid w:val="00ED4EBB"/>
    <w:rsid w:val="00ED6872"/>
    <w:rsid w:val="00ED7112"/>
    <w:rsid w:val="00EE4257"/>
    <w:rsid w:val="00EE5362"/>
    <w:rsid w:val="00EE78AA"/>
    <w:rsid w:val="00EF1B24"/>
    <w:rsid w:val="00EF2C79"/>
    <w:rsid w:val="00EF2CCF"/>
    <w:rsid w:val="00EF2E66"/>
    <w:rsid w:val="00EF4C79"/>
    <w:rsid w:val="00EF50EC"/>
    <w:rsid w:val="00EF7057"/>
    <w:rsid w:val="00F019A7"/>
    <w:rsid w:val="00F03697"/>
    <w:rsid w:val="00F0515F"/>
    <w:rsid w:val="00F055CC"/>
    <w:rsid w:val="00F070E8"/>
    <w:rsid w:val="00F07411"/>
    <w:rsid w:val="00F11B36"/>
    <w:rsid w:val="00F13311"/>
    <w:rsid w:val="00F14EA3"/>
    <w:rsid w:val="00F15623"/>
    <w:rsid w:val="00F16AC8"/>
    <w:rsid w:val="00F1774F"/>
    <w:rsid w:val="00F2009B"/>
    <w:rsid w:val="00F20744"/>
    <w:rsid w:val="00F21A58"/>
    <w:rsid w:val="00F23B1B"/>
    <w:rsid w:val="00F23D3F"/>
    <w:rsid w:val="00F25E57"/>
    <w:rsid w:val="00F2606A"/>
    <w:rsid w:val="00F26DE3"/>
    <w:rsid w:val="00F2795E"/>
    <w:rsid w:val="00F336E4"/>
    <w:rsid w:val="00F359AF"/>
    <w:rsid w:val="00F3712F"/>
    <w:rsid w:val="00F37A57"/>
    <w:rsid w:val="00F4662F"/>
    <w:rsid w:val="00F47268"/>
    <w:rsid w:val="00F4764E"/>
    <w:rsid w:val="00F51290"/>
    <w:rsid w:val="00F51B48"/>
    <w:rsid w:val="00F52584"/>
    <w:rsid w:val="00F52863"/>
    <w:rsid w:val="00F5596D"/>
    <w:rsid w:val="00F577B3"/>
    <w:rsid w:val="00F62997"/>
    <w:rsid w:val="00F642F0"/>
    <w:rsid w:val="00F666B9"/>
    <w:rsid w:val="00F70521"/>
    <w:rsid w:val="00F73263"/>
    <w:rsid w:val="00F74A41"/>
    <w:rsid w:val="00F7532B"/>
    <w:rsid w:val="00F76482"/>
    <w:rsid w:val="00F76749"/>
    <w:rsid w:val="00F80DF0"/>
    <w:rsid w:val="00F82CCE"/>
    <w:rsid w:val="00F8364B"/>
    <w:rsid w:val="00F8560D"/>
    <w:rsid w:val="00F85995"/>
    <w:rsid w:val="00F90FCB"/>
    <w:rsid w:val="00F93943"/>
    <w:rsid w:val="00F94B49"/>
    <w:rsid w:val="00FA0AF0"/>
    <w:rsid w:val="00FA1508"/>
    <w:rsid w:val="00FA29C1"/>
    <w:rsid w:val="00FB0646"/>
    <w:rsid w:val="00FB42DD"/>
    <w:rsid w:val="00FC0922"/>
    <w:rsid w:val="00FC12E1"/>
    <w:rsid w:val="00FC65B2"/>
    <w:rsid w:val="00FC6772"/>
    <w:rsid w:val="00FC6DE4"/>
    <w:rsid w:val="00FC7CAB"/>
    <w:rsid w:val="00FD0662"/>
    <w:rsid w:val="00FD1257"/>
    <w:rsid w:val="00FD1F37"/>
    <w:rsid w:val="00FD4910"/>
    <w:rsid w:val="00FE06B0"/>
    <w:rsid w:val="00FE34DF"/>
    <w:rsid w:val="00FE50C7"/>
    <w:rsid w:val="00FE64FE"/>
    <w:rsid w:val="00FE6AD2"/>
    <w:rsid w:val="00FE7F09"/>
    <w:rsid w:val="00FF07C1"/>
    <w:rsid w:val="00FF0E0A"/>
    <w:rsid w:val="00FF2792"/>
    <w:rsid w:val="00FF4BB2"/>
    <w:rsid w:val="00FF4EC4"/>
    <w:rsid w:val="00FF55B3"/>
    <w:rsid w:val="00FF5F68"/>
    <w:rsid w:val="00FF6A97"/>
    <w:rsid w:val="00FF6EC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31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D04C1A"/>
  </w:style>
  <w:style w:type="character" w:styleId="PageNumber">
    <w:name w:val="page number"/>
    <w:basedOn w:val="DefaultParagraphFont"/>
    <w:rsid w:val="00D04C1A"/>
  </w:style>
  <w:style w:type="character" w:styleId="LineNumber">
    <w:name w:val="line number"/>
    <w:basedOn w:val="DefaultParagraphFont"/>
    <w:uiPriority w:val="99"/>
    <w:semiHidden/>
    <w:unhideWhenUsed/>
    <w:rsid w:val="00D04C1A"/>
  </w:style>
  <w:style w:type="paragraph" w:styleId="ListParagraph">
    <w:name w:val="List Paragraph"/>
    <w:basedOn w:val="Normal"/>
    <w:uiPriority w:val="34"/>
    <w:qFormat/>
    <w:rsid w:val="00FE7F09"/>
    <w:pPr>
      <w:ind w:left="720"/>
      <w:contextualSpacing/>
    </w:pPr>
  </w:style>
  <w:style w:type="paragraph" w:styleId="NoSpacing">
    <w:name w:val="No Spacing"/>
    <w:uiPriority w:val="99"/>
    <w:qFormat/>
    <w:rsid w:val="00C857C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35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2A"/>
    <w:rPr>
      <w:rFonts w:ascii="Segoe UI" w:hAnsi="Segoe UI" w:cs="Segoe UI"/>
      <w:sz w:val="18"/>
      <w:szCs w:val="18"/>
    </w:rPr>
  </w:style>
  <w:style w:type="paragraph" w:styleId="Footer">
    <w:name w:val="footer"/>
    <w:basedOn w:val="Normal"/>
    <w:link w:val="FooterChar"/>
    <w:uiPriority w:val="99"/>
    <w:unhideWhenUsed/>
    <w:rsid w:val="00ED1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30E"/>
  </w:style>
  <w:style w:type="character" w:styleId="CommentReference">
    <w:name w:val="annotation reference"/>
    <w:basedOn w:val="DefaultParagraphFont"/>
    <w:uiPriority w:val="99"/>
    <w:semiHidden/>
    <w:unhideWhenUsed/>
    <w:rsid w:val="00D5712F"/>
    <w:rPr>
      <w:sz w:val="16"/>
      <w:szCs w:val="16"/>
    </w:rPr>
  </w:style>
  <w:style w:type="paragraph" w:styleId="CommentText">
    <w:name w:val="annotation text"/>
    <w:basedOn w:val="Normal"/>
    <w:link w:val="CommentTextChar"/>
    <w:uiPriority w:val="99"/>
    <w:unhideWhenUsed/>
    <w:rsid w:val="00D5712F"/>
    <w:pPr>
      <w:spacing w:line="240" w:lineRule="auto"/>
    </w:pPr>
    <w:rPr>
      <w:sz w:val="20"/>
      <w:szCs w:val="20"/>
    </w:rPr>
  </w:style>
  <w:style w:type="character" w:customStyle="1" w:styleId="CommentTextChar">
    <w:name w:val="Comment Text Char"/>
    <w:basedOn w:val="DefaultParagraphFont"/>
    <w:link w:val="CommentText"/>
    <w:uiPriority w:val="99"/>
    <w:rsid w:val="00D5712F"/>
    <w:rPr>
      <w:sz w:val="20"/>
      <w:szCs w:val="20"/>
    </w:rPr>
  </w:style>
  <w:style w:type="paragraph" w:styleId="CommentSubject">
    <w:name w:val="annotation subject"/>
    <w:basedOn w:val="CommentText"/>
    <w:next w:val="CommentText"/>
    <w:link w:val="CommentSubjectChar"/>
    <w:uiPriority w:val="99"/>
    <w:semiHidden/>
    <w:unhideWhenUsed/>
    <w:rsid w:val="00D5712F"/>
    <w:rPr>
      <w:b/>
      <w:bCs/>
    </w:rPr>
  </w:style>
  <w:style w:type="character" w:customStyle="1" w:styleId="CommentSubjectChar">
    <w:name w:val="Comment Subject Char"/>
    <w:basedOn w:val="CommentTextChar"/>
    <w:link w:val="CommentSubject"/>
    <w:uiPriority w:val="99"/>
    <w:semiHidden/>
    <w:rsid w:val="00D5712F"/>
    <w:rPr>
      <w:b/>
      <w:bCs/>
      <w:sz w:val="20"/>
      <w:szCs w:val="20"/>
    </w:rPr>
  </w:style>
  <w:style w:type="paragraph" w:styleId="Revision">
    <w:name w:val="Revision"/>
    <w:hidden/>
    <w:uiPriority w:val="99"/>
    <w:semiHidden/>
    <w:rsid w:val="0025685C"/>
    <w:pPr>
      <w:spacing w:after="0" w:line="240" w:lineRule="auto"/>
    </w:pPr>
  </w:style>
  <w:style w:type="paragraph" w:styleId="BodyText">
    <w:name w:val="Body Text"/>
    <w:basedOn w:val="Normal"/>
    <w:link w:val="BodyTextChar"/>
    <w:rsid w:val="003E4B30"/>
    <w:pPr>
      <w:spacing w:before="120" w:after="120" w:line="360" w:lineRule="auto"/>
      <w:jc w:val="both"/>
    </w:pPr>
    <w:rPr>
      <w:rFonts w:ascii="CG Times(w1)" w:eastAsia="Times New Roman" w:hAnsi="CG Times(w1)" w:cs="Times New Roman"/>
      <w:sz w:val="24"/>
      <w:szCs w:val="20"/>
      <w:lang w:val="es-ES_tradnl"/>
    </w:rPr>
  </w:style>
  <w:style w:type="character" w:customStyle="1" w:styleId="BodyTextChar">
    <w:name w:val="Body Text Char"/>
    <w:basedOn w:val="DefaultParagraphFont"/>
    <w:link w:val="BodyText"/>
    <w:rsid w:val="003E4B30"/>
    <w:rPr>
      <w:rFonts w:ascii="CG Times(w1)" w:eastAsia="Times New Roman" w:hAnsi="CG Times(w1)" w:cs="Times New Roman"/>
      <w:sz w:val="24"/>
      <w:szCs w:val="20"/>
      <w:lang w:val="es-ES_tradnl"/>
    </w:rPr>
  </w:style>
  <w:style w:type="paragraph" w:customStyle="1" w:styleId="Default">
    <w:name w:val="Default"/>
    <w:rsid w:val="003E4B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Mention1">
    <w:name w:val="Mention1"/>
    <w:basedOn w:val="DefaultParagraphFont"/>
    <w:uiPriority w:val="99"/>
    <w:unhideWhenUsed/>
    <w:rsid w:val="003E4B30"/>
    <w:rPr>
      <w:color w:val="2B579A"/>
      <w:shd w:val="clear" w:color="auto" w:fill="E1DFDD"/>
    </w:rPr>
  </w:style>
  <w:style w:type="character" w:styleId="Hyperlink">
    <w:name w:val="Hyperlink"/>
    <w:basedOn w:val="DefaultParagraphFont"/>
    <w:uiPriority w:val="99"/>
    <w:semiHidden/>
    <w:unhideWhenUsed/>
    <w:rsid w:val="003E4B30"/>
    <w:rPr>
      <w:color w:val="0000FF"/>
      <w:u w:val="single"/>
    </w:rPr>
  </w:style>
  <w:style w:type="character" w:customStyle="1" w:styleId="cf01">
    <w:name w:val="cf01"/>
    <w:basedOn w:val="DefaultParagraphFont"/>
    <w:rsid w:val="003E4B30"/>
    <w:rPr>
      <w:rFonts w:ascii="Segoe UI" w:hAnsi="Segoe UI" w:cs="Segoe UI" w:hint="default"/>
      <w:i/>
      <w:iCs/>
      <w:sz w:val="18"/>
      <w:szCs w:val="18"/>
    </w:rPr>
  </w:style>
  <w:style w:type="paragraph" w:styleId="HTMLPreformatted">
    <w:name w:val="HTML Preformatted"/>
    <w:basedOn w:val="Normal"/>
    <w:link w:val="HTMLPreformattedChar"/>
    <w:uiPriority w:val="99"/>
    <w:semiHidden/>
    <w:unhideWhenUsed/>
    <w:rsid w:val="003E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E4B30"/>
    <w:rPr>
      <w:rFonts w:ascii="Courier New" w:eastAsia="Times New Roman" w:hAnsi="Courier New" w:cs="Courier New"/>
      <w:sz w:val="20"/>
      <w:szCs w:val="20"/>
      <w:lang w:val="en-US"/>
    </w:rPr>
  </w:style>
  <w:style w:type="character" w:customStyle="1" w:styleId="y2iqfc">
    <w:name w:val="y2iqfc"/>
    <w:basedOn w:val="DefaultParagraphFont"/>
    <w:rsid w:val="003E4B30"/>
  </w:style>
  <w:style w:type="character" w:styleId="Mention">
    <w:name w:val="Mention"/>
    <w:basedOn w:val="DefaultParagraphFont"/>
    <w:uiPriority w:val="99"/>
    <w:unhideWhenUsed/>
    <w:rsid w:val="005A0F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14914">
      <w:bodyDiv w:val="1"/>
      <w:marLeft w:val="0"/>
      <w:marRight w:val="0"/>
      <w:marTop w:val="0"/>
      <w:marBottom w:val="0"/>
      <w:divBdr>
        <w:top w:val="none" w:sz="0" w:space="0" w:color="auto"/>
        <w:left w:val="none" w:sz="0" w:space="0" w:color="auto"/>
        <w:bottom w:val="none" w:sz="0" w:space="0" w:color="auto"/>
        <w:right w:val="none" w:sz="0" w:space="0" w:color="auto"/>
      </w:divBdr>
    </w:div>
    <w:div w:id="13871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6" ma:contentTypeDescription="Crear nuevo documento." ma:contentTypeScope="" ma:versionID="a5d3eaec08a9bc0288e6ac73bdf35298">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c7737964ed4610dfc6fb4b745f960e04"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2cfd74-fd31-4aa6-878c-bb680d93a36f">
      <UserInfo>
        <DisplayName>Carlos E. Serrano</DisplayName>
        <AccountId>12</AccountId>
        <AccountType/>
      </UserInfo>
      <UserInfo>
        <DisplayName>Alba I. Joubert Pereira</DisplayName>
        <AccountId>26</AccountId>
        <AccountType/>
      </UserInfo>
      <UserInfo>
        <DisplayName>Leticia Lucio Gil</DisplayName>
        <AccountId>16</AccountId>
        <AccountType/>
      </UserInfo>
      <UserInfo>
        <DisplayName>Ernesto J. Zayas García</DisplayName>
        <AccountId>14</AccountId>
        <AccountType/>
      </UserInfo>
    </SharedWithUsers>
    <Fechayhora xmlns="3b1eb823-70b0-4f33-beb9-33d50ec8fe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3E123-F6DD-473C-BE7C-A779BB40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B0A60-538D-4438-8E6E-BA504FB6951B}">
  <ds:schemaRefs>
    <ds:schemaRef ds:uri="3b1eb823-70b0-4f33-beb9-33d50ec8fe8f"/>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fb2cfd74-fd31-4aa6-878c-bb680d93a36f"/>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2665E1F-91ED-42AB-B73D-32A1B2241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17129</Words>
  <Characters>97640</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2023-10-24T16:58:00Z</dcterms:created>
  <dcterms:modified xsi:type="dcterms:W3CDTF">2023-10-24T17:24:00Z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0x01010069B19EBE0B571047BEF7F649D7ED2C8D</vt:lpwstr>
  </property>
</Properties>
</file>