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FCDA" w14:textId="77777777" w:rsidR="0051217B" w:rsidRPr="00A875AB" w:rsidRDefault="0051217B" w:rsidP="0051217B">
      <w:pPr>
        <w:jc w:val="center"/>
        <w:rPr>
          <w:rFonts w:ascii="Book Antiqua" w:hAnsi="Book Antiqua"/>
          <w:b/>
          <w:bCs/>
          <w:lang w:val="es-PR"/>
        </w:rPr>
      </w:pPr>
      <w:r w:rsidRPr="00A875AB">
        <w:rPr>
          <w:rFonts w:ascii="Book Antiqua" w:hAnsi="Book Antiqua"/>
          <w:b/>
          <w:bCs/>
          <w:lang w:val="es-PR"/>
        </w:rPr>
        <w:t>(TEXTO DE APROBACION FINAL POR LA CAMARA)</w:t>
      </w:r>
      <w:r w:rsidRPr="00A875AB">
        <w:rPr>
          <w:rFonts w:ascii="Book Antiqua" w:hAnsi="Book Antiqua"/>
          <w:b/>
          <w:bCs/>
        </w:rPr>
        <w:fldChar w:fldCharType="begin"/>
      </w:r>
      <w:r w:rsidRPr="00A875AB">
        <w:rPr>
          <w:rFonts w:ascii="Book Antiqua" w:hAnsi="Book Antiqua"/>
          <w:b/>
          <w:bCs/>
          <w:lang w:val="es-PR"/>
        </w:rPr>
        <w:instrText xml:space="preserve">PRIVATE </w:instrText>
      </w:r>
      <w:r w:rsidRPr="00A875AB">
        <w:rPr>
          <w:rFonts w:ascii="Book Antiqua" w:hAnsi="Book Antiqua"/>
          <w:b/>
          <w:bCs/>
        </w:rPr>
        <w:fldChar w:fldCharType="end"/>
      </w:r>
    </w:p>
    <w:p w14:paraId="2DBB238B" w14:textId="79B88A94" w:rsidR="0051217B" w:rsidRPr="00A875AB" w:rsidRDefault="0051217B" w:rsidP="0051217B">
      <w:pPr>
        <w:jc w:val="center"/>
        <w:rPr>
          <w:rFonts w:ascii="Book Antiqua" w:hAnsi="Book Antiqua"/>
          <w:b/>
          <w:bCs/>
          <w:lang w:val="es-PR"/>
        </w:rPr>
      </w:pPr>
      <w:r w:rsidRPr="00A875AB">
        <w:rPr>
          <w:rFonts w:ascii="Book Antiqua" w:hAnsi="Book Antiqua"/>
          <w:b/>
          <w:bCs/>
          <w:lang w:val="es-PR"/>
        </w:rPr>
        <w:t>(</w:t>
      </w:r>
      <w:r>
        <w:rPr>
          <w:rFonts w:ascii="Book Antiqua" w:hAnsi="Book Antiqua"/>
          <w:b/>
          <w:bCs/>
          <w:lang w:val="es-PR"/>
        </w:rPr>
        <w:t xml:space="preserve">9 </w:t>
      </w:r>
      <w:r w:rsidRPr="00A875AB">
        <w:rPr>
          <w:rFonts w:ascii="Book Antiqua" w:hAnsi="Book Antiqua"/>
          <w:b/>
          <w:bCs/>
          <w:lang w:val="es-PR"/>
        </w:rPr>
        <w:t xml:space="preserve">DE </w:t>
      </w:r>
      <w:r>
        <w:rPr>
          <w:rFonts w:ascii="Book Antiqua" w:hAnsi="Book Antiqua"/>
          <w:b/>
          <w:bCs/>
          <w:lang w:val="es-PR"/>
        </w:rPr>
        <w:t>NOVIEMBRE</w:t>
      </w:r>
      <w:r w:rsidRPr="00A875AB">
        <w:rPr>
          <w:rFonts w:ascii="Book Antiqua" w:hAnsi="Book Antiqua"/>
          <w:b/>
          <w:bCs/>
          <w:lang w:val="es-PR"/>
        </w:rPr>
        <w:t xml:space="preserve"> DE 202</w:t>
      </w:r>
      <w:r>
        <w:rPr>
          <w:rFonts w:ascii="Book Antiqua" w:hAnsi="Book Antiqua"/>
          <w:b/>
          <w:bCs/>
          <w:lang w:val="es-PR"/>
        </w:rPr>
        <w:t>3</w:t>
      </w:r>
      <w:r w:rsidRPr="00A875AB">
        <w:rPr>
          <w:rFonts w:ascii="Book Antiqua" w:hAnsi="Book Antiqua"/>
          <w:b/>
          <w:bCs/>
          <w:lang w:val="es-PR"/>
        </w:rPr>
        <w:t>)</w:t>
      </w:r>
    </w:p>
    <w:p w14:paraId="7F4F5825" w14:textId="77777777" w:rsidR="0051217B" w:rsidRPr="00A875AB" w:rsidRDefault="0051217B" w:rsidP="0051217B">
      <w:pPr>
        <w:jc w:val="center"/>
        <w:rPr>
          <w:rFonts w:ascii="Book Antiqua" w:hAnsi="Book Antiqua"/>
          <w:lang w:val="es-ES_tradnl"/>
        </w:rPr>
      </w:pPr>
      <w:r w:rsidRPr="00A875AB">
        <w:rPr>
          <w:rFonts w:ascii="Book Antiqua" w:hAnsi="Book Antiqua"/>
          <w:noProof/>
          <w:lang w:val="es-PR"/>
        </w:rPr>
        <mc:AlternateContent>
          <mc:Choice Requires="wps">
            <w:drawing>
              <wp:anchor distT="0" distB="0" distL="114300" distR="114300" simplePos="0" relativeHeight="251659264" behindDoc="1" locked="0" layoutInCell="0" allowOverlap="1" wp14:anchorId="21F57CAD" wp14:editId="61BCCECA">
                <wp:simplePos x="0" y="0"/>
                <wp:positionH relativeFrom="margin">
                  <wp:posOffset>0</wp:posOffset>
                </wp:positionH>
                <wp:positionV relativeFrom="paragraph">
                  <wp:posOffset>0</wp:posOffset>
                </wp:positionV>
                <wp:extent cx="5943600" cy="228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7AFA0" id="Rectangle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" o:allowincell="f" fillcolor="black" stroked="f" strokeweight=".05pt">
                <w10:wrap anchorx="margin"/>
              </v:rect>
            </w:pict>
          </mc:Fallback>
        </mc:AlternateContent>
      </w:r>
    </w:p>
    <w:p w14:paraId="3DFEF5F9" w14:textId="6A021D82" w:rsidR="00FF6BD2" w:rsidRDefault="009208FB" w:rsidP="008F56E5">
      <w:pPr>
        <w:jc w:val="center"/>
        <w:rPr>
          <w:rFonts w:ascii="Book Antiqua" w:hAnsi="Book Antiqua"/>
          <w:sz w:val="28"/>
          <w:lang w:val="es-ES_tradnl"/>
        </w:rPr>
      </w:pPr>
      <w:r>
        <w:rPr>
          <w:rFonts w:ascii="Book Antiqua" w:hAnsi="Book Antiqua"/>
          <w:sz w:val="28"/>
          <w:lang w:val="es-ES_tradnl"/>
        </w:rPr>
        <w:t>ESTADO LIBRE ASOCIADO</w:t>
      </w:r>
      <w:r w:rsidR="0020238A">
        <w:rPr>
          <w:rFonts w:ascii="Book Antiqua" w:hAnsi="Book Antiqua"/>
          <w:sz w:val="28"/>
          <w:lang w:val="es-ES_tradnl"/>
        </w:rPr>
        <w:t xml:space="preserve"> DE PUERTO RICO</w:t>
      </w:r>
    </w:p>
    <w:p w14:paraId="792F1BEF" w14:textId="77777777" w:rsidR="0020238A" w:rsidRPr="008F56E5" w:rsidRDefault="0020238A" w:rsidP="008F56E5">
      <w:pPr>
        <w:jc w:val="center"/>
        <w:rPr>
          <w:rFonts w:ascii="Book Antiqua" w:hAnsi="Book Antiqua"/>
          <w:lang w:val="es-ES_tradnl"/>
        </w:rPr>
      </w:pPr>
    </w:p>
    <w:p w14:paraId="1F4F8ECC" w14:textId="2B0448C1" w:rsidR="000B6536" w:rsidRDefault="000B6536" w:rsidP="000B6536">
      <w:pPr>
        <w:pStyle w:val="Title2"/>
        <w:rPr>
          <w:rFonts w:ascii="Book Antiqua" w:hAnsi="Book Antiqua"/>
          <w:lang w:val="es-ES_tradnl"/>
        </w:rPr>
      </w:pPr>
      <w:r>
        <w:rPr>
          <w:rFonts w:ascii="Book Antiqua" w:hAnsi="Book Antiqua"/>
          <w:lang w:val="es-ES_tradnl"/>
        </w:rPr>
        <w:t xml:space="preserve">19 </w:t>
      </w:r>
      <w:proofErr w:type="spellStart"/>
      <w:r>
        <w:rPr>
          <w:rFonts w:ascii="Book Antiqua" w:hAnsi="Book Antiqua"/>
          <w:vertAlign w:val="superscript"/>
          <w:lang w:val="es-ES_tradnl"/>
        </w:rPr>
        <w:t>na</w:t>
      </w:r>
      <w:proofErr w:type="spellEnd"/>
      <w:r>
        <w:rPr>
          <w:rFonts w:ascii="Book Antiqua" w:hAnsi="Book Antiqua"/>
          <w:lang w:val="es-ES_tradnl"/>
        </w:rPr>
        <w:tab/>
        <w:t>Asamblea</w:t>
      </w:r>
      <w:r>
        <w:rPr>
          <w:rFonts w:ascii="Book Antiqua" w:hAnsi="Book Antiqua"/>
          <w:lang w:val="es-ES_tradnl"/>
        </w:rPr>
        <w:tab/>
      </w:r>
      <w:r w:rsidR="00675C21">
        <w:rPr>
          <w:rFonts w:ascii="Book Antiqua" w:hAnsi="Book Antiqua"/>
          <w:lang w:val="es-ES_tradnl"/>
        </w:rPr>
        <w:t>6</w:t>
      </w:r>
      <w:r>
        <w:rPr>
          <w:rFonts w:ascii="Book Antiqua" w:hAnsi="Book Antiqua"/>
          <w:lang w:val="es-ES_tradnl"/>
        </w:rPr>
        <w:t xml:space="preserve"> </w:t>
      </w:r>
      <w:proofErr w:type="spellStart"/>
      <w:r w:rsidR="00CB05B8">
        <w:rPr>
          <w:rFonts w:ascii="Book Antiqua" w:hAnsi="Book Antiqua"/>
          <w:vertAlign w:val="superscript"/>
          <w:lang w:val="es-ES_tradnl"/>
        </w:rPr>
        <w:t>t</w:t>
      </w:r>
      <w:r>
        <w:rPr>
          <w:rFonts w:ascii="Book Antiqua" w:hAnsi="Book Antiqua"/>
          <w:vertAlign w:val="superscript"/>
          <w:lang w:val="es-ES_tradnl"/>
        </w:rPr>
        <w:t>a</w:t>
      </w:r>
      <w:proofErr w:type="spellEnd"/>
      <w:r>
        <w:rPr>
          <w:rFonts w:ascii="Book Antiqua" w:hAnsi="Book Antiqua"/>
          <w:lang w:val="es-ES_tradnl"/>
        </w:rPr>
        <w:tab/>
        <w:t>Sesión</w:t>
      </w:r>
    </w:p>
    <w:p w14:paraId="4A25DC09" w14:textId="77777777" w:rsidR="000B6536" w:rsidRDefault="000B6536" w:rsidP="000B6536">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29771A64" w14:textId="77777777" w:rsidR="0020238A" w:rsidRDefault="0020238A" w:rsidP="008F56E5">
      <w:pPr>
        <w:rPr>
          <w:lang w:val="es-ES_tradnl"/>
        </w:rPr>
      </w:pPr>
    </w:p>
    <w:p w14:paraId="593C2EFD" w14:textId="77777777" w:rsidR="0020238A" w:rsidRDefault="0020238A" w:rsidP="008F56E5">
      <w:pPr>
        <w:jc w:val="center"/>
        <w:rPr>
          <w:rFonts w:ascii="Book Antiqua" w:hAnsi="Book Antiqua"/>
          <w:b/>
          <w:sz w:val="36"/>
          <w:lang w:val="es-ES_tradnl"/>
        </w:rPr>
      </w:pPr>
      <w:r>
        <w:rPr>
          <w:rFonts w:ascii="Book Antiqua" w:hAnsi="Book Antiqua"/>
          <w:b/>
          <w:sz w:val="36"/>
          <w:lang w:val="es-ES_tradnl"/>
        </w:rPr>
        <w:t>CÁMARA DE REPRESENTANTES</w:t>
      </w:r>
    </w:p>
    <w:p w14:paraId="74E396BE" w14:textId="77777777" w:rsidR="008F56E5" w:rsidRPr="008F56E5" w:rsidRDefault="008F56E5" w:rsidP="008F56E5">
      <w:pPr>
        <w:jc w:val="center"/>
        <w:rPr>
          <w:rFonts w:ascii="Book Antiqua" w:hAnsi="Book Antiqua"/>
          <w:b/>
          <w:lang w:val="es-ES_tradnl"/>
        </w:rPr>
      </w:pPr>
    </w:p>
    <w:p w14:paraId="5A1AFA5F" w14:textId="1C98C2B1" w:rsidR="0020238A" w:rsidRDefault="0020238A" w:rsidP="008F56E5">
      <w:pPr>
        <w:jc w:val="center"/>
        <w:rPr>
          <w:rFonts w:ascii="Book Antiqua" w:hAnsi="Book Antiqua"/>
          <w:b/>
          <w:sz w:val="52"/>
          <w:lang w:val="es-ES_tradnl"/>
        </w:rPr>
      </w:pPr>
      <w:r>
        <w:rPr>
          <w:rFonts w:ascii="Book Antiqua" w:hAnsi="Book Antiqua"/>
          <w:b/>
          <w:sz w:val="52"/>
          <w:lang w:val="es-ES_tradnl"/>
        </w:rPr>
        <w:t xml:space="preserve">R. </w:t>
      </w:r>
      <w:proofErr w:type="spellStart"/>
      <w:r>
        <w:rPr>
          <w:rFonts w:ascii="Book Antiqua" w:hAnsi="Book Antiqua"/>
          <w:b/>
          <w:sz w:val="52"/>
          <w:lang w:val="es-ES_tradnl"/>
        </w:rPr>
        <w:t>Conc</w:t>
      </w:r>
      <w:proofErr w:type="spellEnd"/>
      <w:r>
        <w:rPr>
          <w:rFonts w:ascii="Book Antiqua" w:hAnsi="Book Antiqua"/>
          <w:b/>
          <w:sz w:val="52"/>
          <w:lang w:val="es-ES_tradnl"/>
        </w:rPr>
        <w:t xml:space="preserve">. de la C. </w:t>
      </w:r>
      <w:r w:rsidR="00A636B3">
        <w:rPr>
          <w:rFonts w:ascii="Book Antiqua" w:hAnsi="Book Antiqua"/>
          <w:b/>
          <w:sz w:val="52"/>
          <w:lang w:val="es-ES_tradnl"/>
        </w:rPr>
        <w:t>73</w:t>
      </w:r>
    </w:p>
    <w:p w14:paraId="5803F862" w14:textId="77777777" w:rsidR="008F56E5" w:rsidRPr="008F56E5" w:rsidRDefault="008F56E5" w:rsidP="008F56E5">
      <w:pPr>
        <w:jc w:val="center"/>
        <w:rPr>
          <w:rFonts w:ascii="Book Antiqua" w:hAnsi="Book Antiqua"/>
          <w:b/>
          <w:szCs w:val="24"/>
          <w:lang w:val="es-ES_tradnl"/>
        </w:rPr>
      </w:pPr>
    </w:p>
    <w:p w14:paraId="2B5CBAB1" w14:textId="2ABCDEEB" w:rsidR="0020238A" w:rsidRDefault="001A4B76" w:rsidP="008F56E5">
      <w:pPr>
        <w:jc w:val="center"/>
        <w:rPr>
          <w:rFonts w:ascii="Book Antiqua" w:hAnsi="Book Antiqua"/>
          <w:lang w:val="es-ES_tradnl"/>
        </w:rPr>
      </w:pPr>
      <w:r>
        <w:rPr>
          <w:rFonts w:ascii="Book Antiqua" w:hAnsi="Book Antiqua"/>
          <w:lang w:val="es-ES_tradnl"/>
        </w:rPr>
        <w:t xml:space="preserve">3 </w:t>
      </w:r>
      <w:r w:rsidR="00A80C87" w:rsidRPr="00A80C87">
        <w:rPr>
          <w:rFonts w:ascii="Book Antiqua" w:hAnsi="Book Antiqua"/>
          <w:lang w:val="es-ES_tradnl"/>
        </w:rPr>
        <w:t>DE NOVIEMBRE DE 2023</w:t>
      </w:r>
    </w:p>
    <w:p w14:paraId="1F72F224" w14:textId="77777777" w:rsidR="008F56E5" w:rsidRDefault="008F56E5" w:rsidP="008F56E5">
      <w:pPr>
        <w:jc w:val="center"/>
        <w:rPr>
          <w:rFonts w:ascii="Book Antiqua" w:hAnsi="Book Antiqua"/>
          <w:lang w:val="es-ES_tradnl"/>
        </w:rPr>
      </w:pPr>
    </w:p>
    <w:p w14:paraId="5C59E65D" w14:textId="77777777" w:rsidR="009318BC" w:rsidRDefault="0020238A" w:rsidP="008F56E5">
      <w:pPr>
        <w:jc w:val="center"/>
        <w:rPr>
          <w:rFonts w:ascii="Book Antiqua" w:hAnsi="Book Antiqua"/>
          <w:i/>
          <w:lang w:val="es-ES_tradnl"/>
        </w:rPr>
      </w:pPr>
      <w:r>
        <w:rPr>
          <w:rFonts w:ascii="Book Antiqua" w:hAnsi="Book Antiqua"/>
          <w:lang w:val="es-ES_tradnl"/>
        </w:rPr>
        <w:t>Presentada por l</w:t>
      </w:r>
      <w:r w:rsidR="009318BC">
        <w:rPr>
          <w:rFonts w:ascii="Book Antiqua" w:hAnsi="Book Antiqua"/>
          <w:lang w:val="es-ES_tradnl"/>
        </w:rPr>
        <w:t>os</w:t>
      </w:r>
      <w:r>
        <w:rPr>
          <w:rFonts w:ascii="Book Antiqua" w:hAnsi="Book Antiqua"/>
          <w:lang w:val="es-ES_tradnl"/>
        </w:rPr>
        <w:t xml:space="preserve"> representante</w:t>
      </w:r>
      <w:r w:rsidR="009318BC">
        <w:rPr>
          <w:rFonts w:ascii="Book Antiqua" w:hAnsi="Book Antiqua"/>
          <w:lang w:val="es-ES_tradnl"/>
        </w:rPr>
        <w:t>s</w:t>
      </w:r>
      <w:r>
        <w:rPr>
          <w:rFonts w:ascii="Book Antiqua" w:hAnsi="Book Antiqua"/>
          <w:lang w:val="es-ES_tradnl"/>
        </w:rPr>
        <w:t xml:space="preserve"> </w:t>
      </w:r>
      <w:r>
        <w:rPr>
          <w:rFonts w:ascii="Book Antiqua" w:hAnsi="Book Antiqua"/>
          <w:i/>
          <w:lang w:val="es-ES_tradnl"/>
        </w:rPr>
        <w:t>Márquez Lebrón</w:t>
      </w:r>
      <w:r w:rsidR="009318BC">
        <w:rPr>
          <w:rFonts w:ascii="Book Antiqua" w:hAnsi="Book Antiqua"/>
          <w:i/>
          <w:lang w:val="es-ES_tradnl"/>
        </w:rPr>
        <w:t>, Torres García,</w:t>
      </w:r>
    </w:p>
    <w:p w14:paraId="17C020C1" w14:textId="291EAE5E" w:rsidR="0020238A" w:rsidRDefault="009318BC" w:rsidP="008F56E5">
      <w:pPr>
        <w:jc w:val="center"/>
        <w:rPr>
          <w:rFonts w:ascii="Book Antiqua" w:hAnsi="Book Antiqua"/>
          <w:i/>
          <w:lang w:val="es-ES_tradnl"/>
        </w:rPr>
      </w:pPr>
      <w:r>
        <w:rPr>
          <w:rFonts w:ascii="Book Antiqua" w:hAnsi="Book Antiqua"/>
          <w:i/>
          <w:lang w:val="es-ES_tradnl"/>
        </w:rPr>
        <w:t xml:space="preserve">Ramos Rivera, Nogales </w:t>
      </w:r>
      <w:proofErr w:type="spellStart"/>
      <w:r>
        <w:rPr>
          <w:rFonts w:ascii="Book Antiqua" w:hAnsi="Book Antiqua"/>
          <w:i/>
          <w:lang w:val="es-ES_tradnl"/>
        </w:rPr>
        <w:t>Molinelli</w:t>
      </w:r>
      <w:proofErr w:type="spellEnd"/>
      <w:r>
        <w:rPr>
          <w:rFonts w:ascii="Book Antiqua" w:hAnsi="Book Antiqua"/>
          <w:i/>
          <w:lang w:val="es-ES_tradnl"/>
        </w:rPr>
        <w:t xml:space="preserve"> y Burgos Muñiz </w:t>
      </w:r>
    </w:p>
    <w:p w14:paraId="40B53F24" w14:textId="77777777" w:rsidR="008F56E5" w:rsidRDefault="008F56E5" w:rsidP="008F56E5">
      <w:pPr>
        <w:jc w:val="center"/>
        <w:rPr>
          <w:rFonts w:ascii="Book Antiqua" w:hAnsi="Book Antiqua"/>
          <w:lang w:val="es-ES_tradnl"/>
        </w:rPr>
      </w:pPr>
    </w:p>
    <w:p w14:paraId="0444164F" w14:textId="46CF760D" w:rsidR="0020238A" w:rsidRDefault="0020238A" w:rsidP="008F56E5">
      <w:pPr>
        <w:jc w:val="center"/>
        <w:rPr>
          <w:rFonts w:ascii="Book Antiqua" w:hAnsi="Book Antiqua"/>
          <w:lang w:val="es-ES_tradnl"/>
        </w:rPr>
      </w:pPr>
      <w:r>
        <w:rPr>
          <w:rFonts w:ascii="Book Antiqua" w:hAnsi="Book Antiqua"/>
          <w:lang w:val="es-ES_tradnl"/>
        </w:rPr>
        <w:t>Referida a</w:t>
      </w:r>
      <w:r w:rsidR="00743638">
        <w:rPr>
          <w:rFonts w:ascii="Book Antiqua" w:hAnsi="Book Antiqua"/>
          <w:lang w:val="es-ES_tradnl"/>
        </w:rPr>
        <w:t xml:space="preserve"> la Comisión de Asuntos Internos</w:t>
      </w:r>
    </w:p>
    <w:p w14:paraId="43187A17" w14:textId="77777777" w:rsidR="0020238A" w:rsidRDefault="0020238A" w:rsidP="008F56E5">
      <w:pPr>
        <w:jc w:val="both"/>
        <w:rPr>
          <w:rFonts w:ascii="Book Antiqua" w:hAnsi="Book Antiqua"/>
          <w:lang w:val="es-ES_tradnl"/>
        </w:rPr>
      </w:pPr>
    </w:p>
    <w:p w14:paraId="1D109056" w14:textId="77777777" w:rsidR="0020238A" w:rsidRDefault="0020238A" w:rsidP="008F56E5">
      <w:pPr>
        <w:jc w:val="center"/>
        <w:rPr>
          <w:rFonts w:ascii="Book Antiqua" w:hAnsi="Book Antiqua"/>
          <w:b/>
          <w:sz w:val="28"/>
          <w:lang w:val="es-ES_tradnl"/>
        </w:rPr>
      </w:pPr>
      <w:r>
        <w:rPr>
          <w:rFonts w:ascii="Book Antiqua" w:hAnsi="Book Antiqua"/>
          <w:b/>
          <w:sz w:val="28"/>
          <w:lang w:val="es-ES_tradnl"/>
        </w:rPr>
        <w:t>RESOLUCIÓN CONCURRENTE</w:t>
      </w:r>
    </w:p>
    <w:p w14:paraId="1F7DEDC3" w14:textId="77777777" w:rsidR="0020238A" w:rsidRDefault="0020238A" w:rsidP="008F56E5">
      <w:pPr>
        <w:jc w:val="both"/>
        <w:rPr>
          <w:rFonts w:ascii="Book Antiqua" w:hAnsi="Book Antiqua"/>
          <w:lang w:val="es-ES_tradnl"/>
        </w:rPr>
      </w:pPr>
    </w:p>
    <w:p w14:paraId="3D17265C" w14:textId="2971EACC" w:rsidR="0020238A" w:rsidRDefault="0020238A" w:rsidP="008F56E5">
      <w:pPr>
        <w:ind w:left="720" w:hanging="720"/>
        <w:jc w:val="both"/>
        <w:rPr>
          <w:rFonts w:ascii="Book Antiqua" w:hAnsi="Book Antiqua"/>
          <w:lang w:val="es-ES_tradnl"/>
        </w:rPr>
      </w:pPr>
      <w:r>
        <w:rPr>
          <w:rFonts w:ascii="Book Antiqua" w:hAnsi="Book Antiqua"/>
          <w:lang w:val="es-ES_tradnl"/>
        </w:rPr>
        <w:t xml:space="preserve">Para </w:t>
      </w:r>
      <w:bookmarkStart w:id="0" w:name="_Hlk149814991"/>
      <w:r w:rsidR="000813A3">
        <w:rPr>
          <w:rFonts w:ascii="Book Antiqua" w:hAnsi="Book Antiqua"/>
          <w:lang w:val="es-ES_tradnl"/>
        </w:rPr>
        <w:t>expresar el más enérgico rechazo</w:t>
      </w:r>
      <w:r w:rsidR="000813A3" w:rsidRPr="000C534D">
        <w:rPr>
          <w:lang w:val="es-PR"/>
        </w:rPr>
        <w:t xml:space="preserve"> </w:t>
      </w:r>
      <w:r w:rsidR="000813A3" w:rsidRPr="000813A3">
        <w:rPr>
          <w:rFonts w:ascii="Book Antiqua" w:hAnsi="Book Antiqua"/>
          <w:lang w:val="es-ES_tradnl"/>
        </w:rPr>
        <w:t xml:space="preserve">de la Asamblea Legislativa de Puerto Rico, </w:t>
      </w:r>
      <w:r w:rsidR="000813A3">
        <w:rPr>
          <w:rFonts w:ascii="Book Antiqua" w:hAnsi="Book Antiqua"/>
          <w:lang w:val="es-ES_tradnl"/>
        </w:rPr>
        <w:t xml:space="preserve">a la </w:t>
      </w:r>
      <w:r w:rsidR="000813A3" w:rsidRPr="000813A3">
        <w:rPr>
          <w:rFonts w:ascii="Book Antiqua" w:hAnsi="Book Antiqua"/>
          <w:lang w:val="es-ES_tradnl"/>
        </w:rPr>
        <w:t>Certificación Número 1-2023-2024</w:t>
      </w:r>
      <w:r w:rsidR="000813A3">
        <w:rPr>
          <w:rFonts w:ascii="Book Antiqua" w:hAnsi="Book Antiqua"/>
          <w:lang w:val="es-ES_tradnl"/>
        </w:rPr>
        <w:t xml:space="preserve"> aprobada por la Junta de Gobierno de la Universidad de Puerto Rico, mediante la cual </w:t>
      </w:r>
      <w:r w:rsidR="000813A3" w:rsidRPr="000813A3">
        <w:rPr>
          <w:rFonts w:ascii="Book Antiqua" w:hAnsi="Book Antiqua"/>
          <w:lang w:val="es-ES_tradnl"/>
        </w:rPr>
        <w:t>establecen que se implementará un Plan de Contribución Definida para los nuevos empleados de la UPR y determinan que el Plan de Pensiones existente de</w:t>
      </w:r>
      <w:r w:rsidR="000813A3">
        <w:rPr>
          <w:rFonts w:ascii="Book Antiqua" w:hAnsi="Book Antiqua"/>
          <w:lang w:val="es-ES_tradnl"/>
        </w:rPr>
        <w:t xml:space="preserve"> </w:t>
      </w:r>
      <w:r w:rsidR="000813A3" w:rsidRPr="000813A3">
        <w:rPr>
          <w:rFonts w:ascii="Book Antiqua" w:hAnsi="Book Antiqua"/>
          <w:lang w:val="es-ES_tradnl"/>
        </w:rPr>
        <w:t>l</w:t>
      </w:r>
      <w:r w:rsidR="000813A3">
        <w:rPr>
          <w:rFonts w:ascii="Book Antiqua" w:hAnsi="Book Antiqua"/>
          <w:lang w:val="es-ES_tradnl"/>
        </w:rPr>
        <w:t>a</w:t>
      </w:r>
      <w:r w:rsidR="000813A3" w:rsidRPr="000813A3">
        <w:rPr>
          <w:rFonts w:ascii="Book Antiqua" w:hAnsi="Book Antiqua"/>
          <w:lang w:val="es-ES_tradnl"/>
        </w:rPr>
        <w:t xml:space="preserve"> UPR est</w:t>
      </w:r>
      <w:r w:rsidR="000C534D">
        <w:rPr>
          <w:rFonts w:ascii="Book Antiqua" w:hAnsi="Book Antiqua"/>
          <w:lang w:val="es-ES_tradnl"/>
        </w:rPr>
        <w:t>ar</w:t>
      </w:r>
      <w:r w:rsidR="000813A3" w:rsidRPr="000813A3">
        <w:rPr>
          <w:rFonts w:ascii="Book Antiqua" w:hAnsi="Book Antiqua"/>
          <w:lang w:val="es-ES_tradnl"/>
        </w:rPr>
        <w:t>á cerrado a nuevos participantes</w:t>
      </w:r>
      <w:r w:rsidR="009650A8" w:rsidRPr="009650A8">
        <w:rPr>
          <w:rFonts w:ascii="Book Antiqua" w:hAnsi="Book Antiqua"/>
          <w:lang w:val="es-ES_tradnl"/>
        </w:rPr>
        <w:t>.</w:t>
      </w:r>
      <w:bookmarkEnd w:id="0"/>
    </w:p>
    <w:p w14:paraId="3C276D11" w14:textId="77777777" w:rsidR="0020238A" w:rsidRDefault="0020238A" w:rsidP="008F56E5">
      <w:pPr>
        <w:ind w:left="360" w:hanging="360"/>
        <w:jc w:val="both"/>
        <w:rPr>
          <w:rFonts w:ascii="Book Antiqua" w:hAnsi="Book Antiqua"/>
          <w:lang w:val="es-ES_tradnl"/>
        </w:rPr>
      </w:pPr>
    </w:p>
    <w:p w14:paraId="4F8FF041" w14:textId="77777777" w:rsidR="0020238A" w:rsidRDefault="0020238A" w:rsidP="008F56E5">
      <w:pPr>
        <w:jc w:val="center"/>
        <w:rPr>
          <w:rFonts w:ascii="Book Antiqua" w:hAnsi="Book Antiqua"/>
          <w:lang w:val="es-ES_tradnl"/>
        </w:rPr>
      </w:pPr>
      <w:r>
        <w:rPr>
          <w:rFonts w:ascii="Book Antiqua" w:hAnsi="Book Antiqua"/>
          <w:lang w:val="es-ES_tradnl"/>
        </w:rPr>
        <w:t>EXPOSICIÓN DE MOTIVOS</w:t>
      </w:r>
    </w:p>
    <w:p w14:paraId="6000C79A" w14:textId="77777777" w:rsidR="008F56E5" w:rsidRDefault="008F56E5" w:rsidP="008F56E5">
      <w:pPr>
        <w:ind w:firstLine="360"/>
        <w:jc w:val="center"/>
        <w:rPr>
          <w:rFonts w:ascii="Book Antiqua" w:hAnsi="Book Antiqua"/>
          <w:lang w:val="es-ES_tradnl"/>
        </w:rPr>
      </w:pPr>
    </w:p>
    <w:p w14:paraId="751F3F2A" w14:textId="5AA85EB0" w:rsidR="00355E3A" w:rsidRPr="00355E3A" w:rsidRDefault="008F56E5" w:rsidP="00355E3A">
      <w:pPr>
        <w:ind w:firstLine="360"/>
        <w:jc w:val="both"/>
        <w:rPr>
          <w:rFonts w:ascii="Book Antiqua" w:hAnsi="Book Antiqua"/>
          <w:lang w:val="es-ES_tradnl"/>
        </w:rPr>
      </w:pPr>
      <w:r>
        <w:rPr>
          <w:rFonts w:ascii="Book Antiqua" w:hAnsi="Book Antiqua"/>
          <w:lang w:val="es-ES_tradnl"/>
        </w:rPr>
        <w:tab/>
      </w:r>
      <w:r w:rsidR="00355E3A" w:rsidRPr="00355E3A">
        <w:rPr>
          <w:rFonts w:ascii="Book Antiqua" w:hAnsi="Book Antiqua"/>
          <w:lang w:val="es-ES_tradnl"/>
        </w:rPr>
        <w:t>La Ley Núm. 1 de 20 de enero de 1966, Ley de la Universidad de Puerto Rico</w:t>
      </w:r>
      <w:r w:rsidR="00CE6215">
        <w:rPr>
          <w:rFonts w:ascii="Book Antiqua" w:hAnsi="Book Antiqua"/>
          <w:lang w:val="es-ES_tradnl"/>
        </w:rPr>
        <w:t xml:space="preserve"> (UPR)</w:t>
      </w:r>
      <w:r w:rsidR="00355E3A" w:rsidRPr="00355E3A">
        <w:rPr>
          <w:rFonts w:ascii="Book Antiqua" w:hAnsi="Book Antiqua"/>
          <w:lang w:val="es-ES_tradnl"/>
        </w:rPr>
        <w:t xml:space="preserve">, según enmendada y atemperada, en su </w:t>
      </w:r>
      <w:r w:rsidR="00CE6215" w:rsidRPr="00355E3A">
        <w:rPr>
          <w:rFonts w:ascii="Book Antiqua" w:hAnsi="Book Antiqua"/>
          <w:lang w:val="es-ES_tradnl"/>
        </w:rPr>
        <w:t>Artículo</w:t>
      </w:r>
      <w:r w:rsidR="00355E3A" w:rsidRPr="00355E3A">
        <w:rPr>
          <w:rFonts w:ascii="Book Antiqua" w:hAnsi="Book Antiqua"/>
          <w:lang w:val="es-ES_tradnl"/>
        </w:rPr>
        <w:t xml:space="preserve"> 3(h)(15) titulado Deberes y atribuciones, establece que se ha de mantener: “... un sistema de pensiones para todo el personal universitario, el cual incluirá un plan de préstamos sin interponerse a los poderes de la Junta de Retiro.”</w:t>
      </w:r>
    </w:p>
    <w:p w14:paraId="4AC73594" w14:textId="77777777" w:rsidR="00355E3A" w:rsidRPr="00355E3A" w:rsidRDefault="00355E3A" w:rsidP="00355E3A">
      <w:pPr>
        <w:ind w:firstLine="360"/>
        <w:jc w:val="both"/>
        <w:rPr>
          <w:rFonts w:ascii="Book Antiqua" w:hAnsi="Book Antiqua"/>
          <w:lang w:val="es-ES_tradnl"/>
        </w:rPr>
      </w:pPr>
    </w:p>
    <w:p w14:paraId="575F4A67" w14:textId="4FF19DAD" w:rsidR="00355E3A" w:rsidRPr="00355E3A" w:rsidRDefault="00355E3A" w:rsidP="00355E3A">
      <w:pPr>
        <w:ind w:firstLine="360"/>
        <w:jc w:val="both"/>
        <w:rPr>
          <w:rFonts w:ascii="Book Antiqua" w:hAnsi="Book Antiqua"/>
          <w:lang w:val="es-ES_tradnl"/>
        </w:rPr>
      </w:pPr>
      <w:r w:rsidRPr="00355E3A">
        <w:rPr>
          <w:rFonts w:ascii="Book Antiqua" w:hAnsi="Book Antiqua"/>
          <w:lang w:val="es-ES_tradnl"/>
        </w:rPr>
        <w:t>Por otro lado, el Fideicomiso del Retiro UPR es una entidad jurídica independiente de la UPR</w:t>
      </w:r>
      <w:r w:rsidR="002067C0">
        <w:rPr>
          <w:rFonts w:ascii="Book Antiqua" w:hAnsi="Book Antiqua"/>
          <w:lang w:val="es-ES_tradnl"/>
        </w:rPr>
        <w:t xml:space="preserve"> –de conformidad con la Ley Núm. 219-2012-</w:t>
      </w:r>
      <w:r w:rsidRPr="00355E3A">
        <w:rPr>
          <w:rFonts w:ascii="Book Antiqua" w:hAnsi="Book Antiqua"/>
          <w:lang w:val="es-ES_tradnl"/>
        </w:rPr>
        <w:t xml:space="preserve"> con un patrimonio aut</w:t>
      </w:r>
      <w:r w:rsidR="002067C0">
        <w:rPr>
          <w:rFonts w:ascii="Book Antiqua" w:hAnsi="Book Antiqua"/>
          <w:lang w:val="es-ES_tradnl"/>
        </w:rPr>
        <w:t>ó</w:t>
      </w:r>
      <w:r w:rsidRPr="00355E3A">
        <w:rPr>
          <w:rFonts w:ascii="Book Antiqua" w:hAnsi="Book Antiqua"/>
          <w:lang w:val="es-ES_tradnl"/>
        </w:rPr>
        <w:t>nomo separado de la UPR.  Las disposiciones de la Escritura Núm. 58 de 29 de junio de 2016, Reiteración y Reconocimiento de Fideicomiso, establecen que el Fideicomiso de Retiro de la UPR será perpetuo, que la naturaleza del Plan de Pensiones es p</w:t>
      </w:r>
      <w:r w:rsidR="001C1D9B">
        <w:rPr>
          <w:rFonts w:ascii="Book Antiqua" w:hAnsi="Book Antiqua"/>
          <w:lang w:val="es-ES_tradnl"/>
        </w:rPr>
        <w:t>ú</w:t>
      </w:r>
      <w:r w:rsidRPr="00355E3A">
        <w:rPr>
          <w:rFonts w:ascii="Book Antiqua" w:hAnsi="Book Antiqua"/>
          <w:lang w:val="es-ES_tradnl"/>
        </w:rPr>
        <w:t xml:space="preserve">blica, que los términos </w:t>
      </w:r>
      <w:r w:rsidRPr="00355E3A">
        <w:rPr>
          <w:rFonts w:ascii="Book Antiqua" w:hAnsi="Book Antiqua"/>
          <w:lang w:val="es-ES_tradnl"/>
        </w:rPr>
        <w:lastRenderedPageBreak/>
        <w:t>de la certificaci</w:t>
      </w:r>
      <w:r w:rsidR="001C1D9B">
        <w:rPr>
          <w:rFonts w:ascii="Book Antiqua" w:hAnsi="Book Antiqua"/>
          <w:lang w:val="es-ES_tradnl"/>
        </w:rPr>
        <w:t>ó</w:t>
      </w:r>
      <w:r w:rsidRPr="00355E3A">
        <w:rPr>
          <w:rFonts w:ascii="Book Antiqua" w:hAnsi="Book Antiqua"/>
          <w:lang w:val="es-ES_tradnl"/>
        </w:rPr>
        <w:t>n que la respalda son inalterables y que los beneficios de los participantes, jubilados y beneficiarios no son suprimibles.</w:t>
      </w:r>
    </w:p>
    <w:p w14:paraId="7DB630E0" w14:textId="77777777" w:rsidR="00355E3A" w:rsidRPr="00355E3A" w:rsidRDefault="00355E3A" w:rsidP="00355E3A">
      <w:pPr>
        <w:ind w:firstLine="360"/>
        <w:jc w:val="both"/>
        <w:rPr>
          <w:rFonts w:ascii="Book Antiqua" w:hAnsi="Book Antiqua"/>
          <w:lang w:val="es-ES_tradnl"/>
        </w:rPr>
      </w:pPr>
    </w:p>
    <w:p w14:paraId="517DEAF3" w14:textId="598CD373" w:rsidR="00355E3A" w:rsidRPr="00355E3A" w:rsidRDefault="00355E3A" w:rsidP="00355E3A">
      <w:pPr>
        <w:ind w:firstLine="360"/>
        <w:jc w:val="both"/>
        <w:rPr>
          <w:rFonts w:ascii="Book Antiqua" w:hAnsi="Book Antiqua"/>
          <w:lang w:val="es-ES_tradnl"/>
        </w:rPr>
      </w:pPr>
      <w:r w:rsidRPr="00355E3A">
        <w:rPr>
          <w:rFonts w:ascii="Book Antiqua" w:hAnsi="Book Antiqua"/>
          <w:lang w:val="es-ES_tradnl"/>
        </w:rPr>
        <w:t>El 30 de septiembre de 2020, el Tribunal de Apelaciones del Estado Libre Asociado de Puerto Rico, sentenci</w:t>
      </w:r>
      <w:r w:rsidR="00617A8A">
        <w:rPr>
          <w:rFonts w:ascii="Book Antiqua" w:hAnsi="Book Antiqua"/>
          <w:lang w:val="es-ES_tradnl"/>
        </w:rPr>
        <w:t>ó</w:t>
      </w:r>
      <w:r w:rsidRPr="00355E3A">
        <w:rPr>
          <w:rFonts w:ascii="Book Antiqua" w:hAnsi="Book Antiqua"/>
          <w:lang w:val="es-ES_tradnl"/>
        </w:rPr>
        <w:t xml:space="preserve"> la remoci</w:t>
      </w:r>
      <w:r w:rsidR="00617A8A">
        <w:rPr>
          <w:rFonts w:ascii="Book Antiqua" w:hAnsi="Book Antiqua"/>
          <w:lang w:val="es-ES_tradnl"/>
        </w:rPr>
        <w:t>ó</w:t>
      </w:r>
      <w:r w:rsidRPr="00355E3A">
        <w:rPr>
          <w:rFonts w:ascii="Book Antiqua" w:hAnsi="Book Antiqua"/>
          <w:lang w:val="es-ES_tradnl"/>
        </w:rPr>
        <w:t>n de la Junta de Gobierno de la Universidad de Puerto Rico como fiduciaria del Fideicomiso del Sistema de Retiro de la Universidad de Puerto Rico “por incumplimiento sustancial con su deber de fiducia”.</w:t>
      </w:r>
    </w:p>
    <w:p w14:paraId="66AB4391" w14:textId="77777777" w:rsidR="00355E3A" w:rsidRPr="00355E3A" w:rsidRDefault="00355E3A" w:rsidP="00355E3A">
      <w:pPr>
        <w:ind w:firstLine="360"/>
        <w:jc w:val="both"/>
        <w:rPr>
          <w:rFonts w:ascii="Book Antiqua" w:hAnsi="Book Antiqua"/>
          <w:lang w:val="es-ES_tradnl"/>
        </w:rPr>
      </w:pPr>
    </w:p>
    <w:p w14:paraId="18F63E8E" w14:textId="536F35A0" w:rsidR="0020238A" w:rsidRDefault="00355E3A" w:rsidP="00355E3A">
      <w:pPr>
        <w:ind w:firstLine="360"/>
        <w:jc w:val="both"/>
        <w:rPr>
          <w:rFonts w:ascii="Book Antiqua" w:hAnsi="Book Antiqua"/>
          <w:lang w:val="es-ES_tradnl"/>
        </w:rPr>
      </w:pPr>
      <w:r w:rsidRPr="00355E3A">
        <w:rPr>
          <w:rFonts w:ascii="Book Antiqua" w:hAnsi="Book Antiqua"/>
          <w:lang w:val="es-ES_tradnl"/>
        </w:rPr>
        <w:t>El Tribunal de Apelaciones de Puerto Rico nombr</w:t>
      </w:r>
      <w:r w:rsidR="002067C0">
        <w:rPr>
          <w:rFonts w:ascii="Book Antiqua" w:hAnsi="Book Antiqua"/>
          <w:lang w:val="es-ES_tradnl"/>
        </w:rPr>
        <w:t>ó</w:t>
      </w:r>
      <w:r w:rsidRPr="00355E3A">
        <w:rPr>
          <w:rFonts w:ascii="Book Antiqua" w:hAnsi="Book Antiqua"/>
          <w:lang w:val="es-ES_tradnl"/>
        </w:rPr>
        <w:t xml:space="preserve"> la Junta del Retiro del Fideicomiso de la Universidad de Puerto Rico como fiduciario sustituto, “con todos los poderes y facultades que ostentaba la Junta de Gobierno UPR como fiduciaria original”, lo que advino final y firme el 22 de abril de 2021, por mandato del Tribunal Supremo de Puerto Rico.</w:t>
      </w:r>
    </w:p>
    <w:p w14:paraId="39CA9EBC" w14:textId="77777777" w:rsidR="008F56E5" w:rsidRDefault="008F56E5" w:rsidP="008F56E5">
      <w:pPr>
        <w:ind w:firstLine="360"/>
        <w:jc w:val="both"/>
        <w:rPr>
          <w:rFonts w:ascii="Book Antiqua" w:hAnsi="Book Antiqua"/>
          <w:lang w:val="es-ES_tradnl"/>
        </w:rPr>
      </w:pPr>
    </w:p>
    <w:p w14:paraId="61B929B9" w14:textId="2F900CAF" w:rsidR="00CE6215" w:rsidRDefault="00CE6215" w:rsidP="008F56E5">
      <w:pPr>
        <w:ind w:firstLine="360"/>
        <w:jc w:val="both"/>
        <w:rPr>
          <w:rFonts w:ascii="Book Antiqua" w:hAnsi="Book Antiqua"/>
          <w:lang w:val="es-ES_tradnl"/>
        </w:rPr>
      </w:pPr>
      <w:r>
        <w:rPr>
          <w:rFonts w:ascii="Book Antiqua" w:hAnsi="Book Antiqua"/>
          <w:lang w:val="es-ES_tradnl"/>
        </w:rPr>
        <w:t xml:space="preserve">La Junta de Gobierno de la UPR, mediante referéndum celebrado del 20 al 21 de julio de 2023, aprobó la </w:t>
      </w:r>
      <w:r w:rsidRPr="00CE6215">
        <w:rPr>
          <w:rFonts w:ascii="Book Antiqua" w:hAnsi="Book Antiqua"/>
          <w:lang w:val="es-ES_tradnl"/>
        </w:rPr>
        <w:t>Certificaci</w:t>
      </w:r>
      <w:r w:rsidR="000813A3">
        <w:rPr>
          <w:rFonts w:ascii="Book Antiqua" w:hAnsi="Book Antiqua"/>
          <w:lang w:val="es-ES_tradnl"/>
        </w:rPr>
        <w:t>ó</w:t>
      </w:r>
      <w:r w:rsidRPr="00CE6215">
        <w:rPr>
          <w:rFonts w:ascii="Book Antiqua" w:hAnsi="Book Antiqua"/>
          <w:lang w:val="es-ES_tradnl"/>
        </w:rPr>
        <w:t>n N</w:t>
      </w:r>
      <w:r w:rsidR="000813A3">
        <w:rPr>
          <w:rFonts w:ascii="Book Antiqua" w:hAnsi="Book Antiqua"/>
          <w:lang w:val="es-ES_tradnl"/>
        </w:rPr>
        <w:t>ú</w:t>
      </w:r>
      <w:r w:rsidRPr="00CE6215">
        <w:rPr>
          <w:rFonts w:ascii="Book Antiqua" w:hAnsi="Book Antiqua"/>
          <w:lang w:val="es-ES_tradnl"/>
        </w:rPr>
        <w:t>mero 1-2023-2024</w:t>
      </w:r>
      <w:r>
        <w:rPr>
          <w:rFonts w:ascii="Book Antiqua" w:hAnsi="Book Antiqua"/>
          <w:lang w:val="es-ES_tradnl"/>
        </w:rPr>
        <w:t xml:space="preserve"> según recomendada por el </w:t>
      </w:r>
      <w:proofErr w:type="gramStart"/>
      <w:r>
        <w:rPr>
          <w:rFonts w:ascii="Book Antiqua" w:hAnsi="Book Antiqua"/>
          <w:lang w:val="es-ES_tradnl"/>
        </w:rPr>
        <w:t>Presidente</w:t>
      </w:r>
      <w:proofErr w:type="gramEnd"/>
      <w:r>
        <w:rPr>
          <w:rFonts w:ascii="Book Antiqua" w:hAnsi="Book Antiqua"/>
          <w:lang w:val="es-ES_tradnl"/>
        </w:rPr>
        <w:t xml:space="preserve"> de la UPR, en la cual establecen que el 1 de agosto de 2023 se implementará un Plan de Contribución Definida para los nuevos empleados de la UPR y determinan que a partir del 31 de julio de 2023 el Plan de Pensiones existente del UPR est</w:t>
      </w:r>
      <w:r w:rsidR="000C534D">
        <w:rPr>
          <w:rFonts w:ascii="Book Antiqua" w:hAnsi="Book Antiqua"/>
          <w:lang w:val="es-ES_tradnl"/>
        </w:rPr>
        <w:t>ar</w:t>
      </w:r>
      <w:r>
        <w:rPr>
          <w:rFonts w:ascii="Book Antiqua" w:hAnsi="Book Antiqua"/>
          <w:lang w:val="es-ES_tradnl"/>
        </w:rPr>
        <w:t>á cerrado a nuevos participantes.</w:t>
      </w:r>
    </w:p>
    <w:p w14:paraId="4D8B8834" w14:textId="77777777" w:rsidR="000A5BB0" w:rsidRDefault="000A5BB0" w:rsidP="008F56E5">
      <w:pPr>
        <w:ind w:firstLine="360"/>
        <w:jc w:val="both"/>
        <w:rPr>
          <w:rFonts w:ascii="Book Antiqua" w:hAnsi="Book Antiqua"/>
          <w:lang w:val="es-ES_tradnl"/>
        </w:rPr>
      </w:pPr>
    </w:p>
    <w:p w14:paraId="28D23019" w14:textId="68D29FBC" w:rsidR="000A5BB0" w:rsidRDefault="000A5BB0" w:rsidP="008F56E5">
      <w:pPr>
        <w:ind w:firstLine="360"/>
        <w:jc w:val="both"/>
        <w:rPr>
          <w:rFonts w:ascii="Book Antiqua" w:hAnsi="Book Antiqua"/>
          <w:lang w:val="es-ES_tradnl"/>
        </w:rPr>
      </w:pPr>
      <w:r>
        <w:rPr>
          <w:rFonts w:ascii="Book Antiqua" w:hAnsi="Book Antiqua"/>
          <w:lang w:val="es-ES_tradnl"/>
        </w:rPr>
        <w:t>La Junta de Retiro de la UPR aprobó la Certificación 5-2023-2024 mediante la cual determinaron:</w:t>
      </w:r>
    </w:p>
    <w:p w14:paraId="04AABAD2" w14:textId="203A44D0" w:rsidR="000A5BB0" w:rsidRDefault="000A5BB0" w:rsidP="008F56E5">
      <w:pPr>
        <w:ind w:firstLine="360"/>
        <w:jc w:val="both"/>
        <w:rPr>
          <w:rFonts w:ascii="Book Antiqua" w:hAnsi="Book Antiqua"/>
          <w:lang w:val="es-ES_tradnl"/>
        </w:rPr>
      </w:pPr>
    </w:p>
    <w:p w14:paraId="0FB78282" w14:textId="2660179F" w:rsidR="000A5BB0" w:rsidRDefault="000A5BB0" w:rsidP="000A5BB0">
      <w:pPr>
        <w:pStyle w:val="ListParagraph"/>
        <w:numPr>
          <w:ilvl w:val="0"/>
          <w:numId w:val="3"/>
        </w:numPr>
        <w:jc w:val="both"/>
        <w:rPr>
          <w:rFonts w:ascii="Book Antiqua" w:hAnsi="Book Antiqua"/>
          <w:lang w:val="es-ES_tradnl"/>
        </w:rPr>
      </w:pPr>
      <w:r w:rsidRPr="000A5BB0">
        <w:rPr>
          <w:rFonts w:ascii="Book Antiqua" w:hAnsi="Book Antiqua"/>
          <w:lang w:val="es-ES_tradnl"/>
        </w:rPr>
        <w:t xml:space="preserve">La Certificación Núm. 1 (2023-2024) de la Junta de Gobierno UPR, la cual no fue consultada ni validada con la Junta de Retiro UPR, fiduciaria oficial del Fideicomiso, establece una nueva fecha para la implementación de un llamado Plan de Contribución Definida para empleados nuevos y pretende cerrar el actual Plan de Pensiones de Beneficios Definidos, no tiene validez ni legitimidad alguna. La misma es contraria a las disposiciones de la Escritura Núm. 58 de 29 de junio de 2016, sobre Reiteración y Reconocimiento de Fideicomiso (“Escritura de Fideicomiso”). Dicha escritura establece clara e inequívocamente que el Fideicomiso será perpetuo, que la naturaleza pública del Plan de Pensiones y los términos de la Certificación Núm. 27 no podrán ser alterados; y que no se podrá erradicar los beneficios de los participantes, jubilados y beneficiarios del Plan de Pensiones del Fideicomiso. Así pues, al aprobar la Certificación Núm. 1 y en la medida en que se pretende cerrar un fideicomiso de naturaleza perpetua, la Junta de Gobierno UPR violenta la Escritura de Fideicomiso y usurpando los poderes de la Junta de Retiro UPR. En específico, el Artículo 3(H)(15) de la Ley Núm. 1 de 20 de enero de 1966, según enmendada (Ley de la Universidad de Puerto Rico), titulado Deberes y atribuciones: “Mantener un plan de seguro médico y un sistema de pensiones </w:t>
      </w:r>
      <w:r w:rsidRPr="000A5BB0">
        <w:rPr>
          <w:rFonts w:ascii="Book Antiqua" w:hAnsi="Book Antiqua"/>
          <w:lang w:val="es-ES_tradnl"/>
        </w:rPr>
        <w:lastRenderedPageBreak/>
        <w:t>para todo el personal universitario, el cual incluirá un plan de préstamos sin interponerse a los poderes de la Junta de Retiro.”</w:t>
      </w:r>
    </w:p>
    <w:p w14:paraId="30418D62" w14:textId="77777777" w:rsidR="000A5BB0" w:rsidRDefault="000A5BB0" w:rsidP="000A5BB0">
      <w:pPr>
        <w:pStyle w:val="ListParagraph"/>
        <w:ind w:left="1080"/>
        <w:jc w:val="both"/>
        <w:rPr>
          <w:rFonts w:ascii="Book Antiqua" w:hAnsi="Book Antiqua"/>
          <w:lang w:val="es-ES_tradnl"/>
        </w:rPr>
      </w:pPr>
    </w:p>
    <w:p w14:paraId="46E0398B" w14:textId="77777777" w:rsidR="000A5BB0" w:rsidRDefault="000A5BB0" w:rsidP="000A5BB0">
      <w:pPr>
        <w:pStyle w:val="ListParagraph"/>
        <w:numPr>
          <w:ilvl w:val="0"/>
          <w:numId w:val="3"/>
        </w:numPr>
        <w:jc w:val="both"/>
        <w:rPr>
          <w:rFonts w:ascii="Book Antiqua" w:hAnsi="Book Antiqua"/>
          <w:lang w:val="es-ES_tradnl"/>
        </w:rPr>
      </w:pPr>
      <w:r w:rsidRPr="000A5BB0">
        <w:rPr>
          <w:rFonts w:ascii="Book Antiqua" w:hAnsi="Book Antiqua"/>
          <w:lang w:val="es-ES_tradnl"/>
        </w:rPr>
        <w:t xml:space="preserve">La Junta de Retiro UPR reitera que las actuaciones y decisiones del Presidente de la Universidad de Puerto Rico, Dr. Luis </w:t>
      </w:r>
      <w:proofErr w:type="spellStart"/>
      <w:r w:rsidRPr="000A5BB0">
        <w:rPr>
          <w:rFonts w:ascii="Book Antiqua" w:hAnsi="Book Antiqua"/>
          <w:lang w:val="es-ES_tradnl"/>
        </w:rPr>
        <w:t>Ferrao</w:t>
      </w:r>
      <w:proofErr w:type="spellEnd"/>
      <w:r w:rsidRPr="000A5BB0">
        <w:rPr>
          <w:rFonts w:ascii="Book Antiqua" w:hAnsi="Book Antiqua"/>
          <w:lang w:val="es-ES_tradnl"/>
        </w:rPr>
        <w:t xml:space="preserve"> Delgado, y de la Junta de Gobierno UPR, además de violentar y ser contrarias a lo establecido en la Escritura de Fideicomiso, en la Certificación Núm. 118 (2015-2016) de la Junta de Gobierno UPR (autorización para el otorgamiento de la Escritura de Fideicomiso), en Ley Núm. 219 de 31 de agosto de 2012, según enmendada (Ley de Fideicomisos de Puerto Rico); y en la Ley Núm. 1 de 20 de enero de 1966, según enmendada (Ley de la Universidad de Puerto Rico); también constituyen un patente desacato de la Sentencia dictada por el Tribunal de Apelaciones en los casos números KLCE20190366 y KLAN20190304. Dicha Sentencia removió la fiducia del Fideicomiso a la Junta de Gobierno UPR por su incumplimiento sustancial con su deber de fiducia, nombrando a la Junta de Retiro UPR fiduciaria sustituta, con todos los poderes y facultades que ostentaba la Junta de Gobierno UPR.</w:t>
      </w:r>
    </w:p>
    <w:p w14:paraId="4878D607" w14:textId="77777777" w:rsidR="000A5BB0" w:rsidRPr="000A5BB0" w:rsidRDefault="000A5BB0" w:rsidP="000A5BB0">
      <w:pPr>
        <w:pStyle w:val="ListParagraph"/>
        <w:rPr>
          <w:rFonts w:ascii="Book Antiqua" w:hAnsi="Book Antiqua"/>
          <w:lang w:val="es-ES_tradnl"/>
        </w:rPr>
      </w:pPr>
    </w:p>
    <w:p w14:paraId="76E1541B" w14:textId="03049449" w:rsidR="000A5BB0" w:rsidRPr="000A5BB0" w:rsidRDefault="000A5BB0" w:rsidP="000A5BB0">
      <w:pPr>
        <w:pStyle w:val="ListParagraph"/>
        <w:numPr>
          <w:ilvl w:val="0"/>
          <w:numId w:val="3"/>
        </w:numPr>
        <w:jc w:val="both"/>
        <w:rPr>
          <w:rFonts w:ascii="Book Antiqua" w:hAnsi="Book Antiqua"/>
          <w:lang w:val="es-ES_tradnl"/>
        </w:rPr>
      </w:pPr>
      <w:r w:rsidRPr="000A5BB0">
        <w:rPr>
          <w:rFonts w:ascii="Book Antiqua" w:hAnsi="Book Antiqua"/>
          <w:lang w:val="es-ES_tradnl"/>
        </w:rPr>
        <w:t>En vista de que al otorgar la Escritura de Fideicomiso la Junta de Gobierno UPR no se reservó ningún derecho o poder en caso de que un nuevo fiduciario o fiduciario sustituto fuere nombrado, todos los poderes y facultades que la Junta de Gobierno UPR tuvo hasta el 30 de septiembre de 2020 ahora corresponden a la Junta de Retiro UPR.</w:t>
      </w:r>
      <w:r w:rsidRPr="000A5BB0">
        <w:rPr>
          <w:rFonts w:ascii="Book Antiqua" w:hAnsi="Book Antiqua"/>
          <w:lang w:val="es-ES_tradnl"/>
        </w:rPr>
        <w:cr/>
      </w:r>
    </w:p>
    <w:p w14:paraId="04ADDE92" w14:textId="5ECE3788" w:rsidR="000A5BB0" w:rsidRPr="0032731B" w:rsidRDefault="0032731B" w:rsidP="008F56E5">
      <w:pPr>
        <w:ind w:firstLine="360"/>
        <w:jc w:val="both"/>
        <w:rPr>
          <w:rFonts w:ascii="Book Antiqua" w:hAnsi="Book Antiqua"/>
          <w:lang w:val="es-ES_tradnl"/>
        </w:rPr>
      </w:pPr>
      <w:r w:rsidRPr="0032731B">
        <w:rPr>
          <w:rFonts w:ascii="Book Antiqua" w:hAnsi="Book Antiqua"/>
          <w:lang w:val="es-ES_tradnl"/>
        </w:rPr>
        <w:t>La</w:t>
      </w:r>
      <w:r w:rsidR="000A5BB0" w:rsidRPr="0032731B">
        <w:rPr>
          <w:rFonts w:ascii="Book Antiqua" w:hAnsi="Book Antiqua"/>
          <w:lang w:val="es-ES_tradnl"/>
        </w:rPr>
        <w:t xml:space="preserve"> Certificación 5-2023-2024</w:t>
      </w:r>
      <w:r w:rsidRPr="0032731B">
        <w:rPr>
          <w:rFonts w:ascii="Book Antiqua" w:hAnsi="Book Antiqua"/>
          <w:lang w:val="es-ES_tradnl"/>
        </w:rPr>
        <w:t xml:space="preserve"> de la Junta de Retiro de la UPR fue endosada por los Senados académicos de la UPR Río Piedras (15-2023-2024 y 16-2023-2024), la UPR Ponce (2023-2024-11), la UPR Aguadilla (2023-2024-12) y la UPR Humacao (2023-2024-021)</w:t>
      </w:r>
      <w:r w:rsidR="000A5BB0" w:rsidRPr="0032731B">
        <w:rPr>
          <w:rFonts w:ascii="Book Antiqua" w:hAnsi="Book Antiqua"/>
          <w:lang w:val="es-ES_tradnl"/>
        </w:rPr>
        <w:t xml:space="preserve"> </w:t>
      </w:r>
    </w:p>
    <w:p w14:paraId="587F8F23" w14:textId="77777777" w:rsidR="000A5BB0" w:rsidRPr="0032731B" w:rsidRDefault="000A5BB0" w:rsidP="008F56E5">
      <w:pPr>
        <w:ind w:firstLine="360"/>
        <w:jc w:val="both"/>
        <w:rPr>
          <w:rFonts w:ascii="Book Antiqua" w:hAnsi="Book Antiqua"/>
          <w:lang w:val="es-ES_tradnl"/>
        </w:rPr>
      </w:pPr>
    </w:p>
    <w:p w14:paraId="7090F94B" w14:textId="44A10F95" w:rsidR="0032731B" w:rsidRDefault="0032731B" w:rsidP="008F56E5">
      <w:pPr>
        <w:ind w:firstLine="360"/>
        <w:jc w:val="both"/>
        <w:rPr>
          <w:rFonts w:ascii="Book Antiqua" w:hAnsi="Book Antiqua"/>
          <w:lang w:val="es-PR"/>
        </w:rPr>
      </w:pPr>
      <w:r w:rsidRPr="0032731B">
        <w:rPr>
          <w:rFonts w:ascii="Book Antiqua" w:hAnsi="Book Antiqua"/>
          <w:lang w:val="es-ES_tradnl"/>
        </w:rPr>
        <w:t xml:space="preserve">La Junta de Retiro de la UPR, en una ponencia presentada ante la Comisión de Asuntos Laborales y Transformación del Sistema de Pensiones para un Retiro Digno de la Cámara de Representantes informó que: “[e]n su última valuación actuarial al 30 de junio de 2021, el Fideicomiso del Sistema de Retiro-UPR es el único sistema de retiro de beneficios definidos solvente de Puerto Rico que paga sus pensiones tanto con aportaciones patronales como individuales </w:t>
      </w:r>
      <w:r>
        <w:rPr>
          <w:rFonts w:ascii="Book Antiqua" w:hAnsi="Book Antiqua"/>
          <w:lang w:val="es-ES_tradnl"/>
        </w:rPr>
        <w:t>y que cuenta con un patrimonio aproximado de 1.8 billones para enfrentar el pago de pensiones a futuro.</w:t>
      </w:r>
      <w:r w:rsidR="00536772">
        <w:rPr>
          <w:rFonts w:ascii="Book Antiqua" w:hAnsi="Book Antiqua"/>
          <w:lang w:val="es-ES_tradnl"/>
        </w:rPr>
        <w:t xml:space="preserve">  </w:t>
      </w:r>
      <w:r w:rsidR="00536772" w:rsidRPr="00536772">
        <w:rPr>
          <w:rFonts w:ascii="Book Antiqua" w:hAnsi="Book Antiqua"/>
          <w:lang w:val="es-PR"/>
        </w:rPr>
        <w:t>Según las premisas del “</w:t>
      </w:r>
      <w:proofErr w:type="spellStart"/>
      <w:r w:rsidR="00536772" w:rsidRPr="001A4B76">
        <w:rPr>
          <w:rFonts w:ascii="Book Antiqua" w:hAnsi="Book Antiqua"/>
          <w:lang w:val="es-PR"/>
        </w:rPr>
        <w:t>Governmental</w:t>
      </w:r>
      <w:proofErr w:type="spellEnd"/>
      <w:r w:rsidR="00536772" w:rsidRPr="001A4B76">
        <w:rPr>
          <w:rFonts w:ascii="Book Antiqua" w:hAnsi="Book Antiqua"/>
          <w:lang w:val="es-PR"/>
        </w:rPr>
        <w:t xml:space="preserve"> </w:t>
      </w:r>
      <w:proofErr w:type="spellStart"/>
      <w:r w:rsidR="00536772" w:rsidRPr="001A4B76">
        <w:rPr>
          <w:rFonts w:ascii="Book Antiqua" w:hAnsi="Book Antiqua"/>
          <w:lang w:val="es-PR"/>
        </w:rPr>
        <w:t>Accounting</w:t>
      </w:r>
      <w:proofErr w:type="spellEnd"/>
      <w:r w:rsidR="00536772" w:rsidRPr="001A4B76">
        <w:rPr>
          <w:rFonts w:ascii="Book Antiqua" w:hAnsi="Book Antiqua"/>
          <w:lang w:val="es-PR"/>
        </w:rPr>
        <w:t xml:space="preserve"> Standard </w:t>
      </w:r>
      <w:proofErr w:type="spellStart"/>
      <w:r w:rsidR="00536772" w:rsidRPr="001A4B76">
        <w:rPr>
          <w:rFonts w:ascii="Book Antiqua" w:hAnsi="Book Antiqua"/>
          <w:lang w:val="es-PR"/>
        </w:rPr>
        <w:t>Board</w:t>
      </w:r>
      <w:proofErr w:type="spellEnd"/>
      <w:r w:rsidR="00536772" w:rsidRPr="00536772">
        <w:rPr>
          <w:rFonts w:ascii="Book Antiqua" w:hAnsi="Book Antiqua"/>
          <w:lang w:val="es-PR"/>
        </w:rPr>
        <w:t xml:space="preserve"> (GASB)” al 30 de junio de</w:t>
      </w:r>
      <w:r w:rsidR="00536772">
        <w:rPr>
          <w:rFonts w:ascii="Book Antiqua" w:hAnsi="Book Antiqua"/>
          <w:lang w:val="es-PR"/>
        </w:rPr>
        <w:t xml:space="preserve"> 2021 el fondo fiduciario no proyecta una fecha de insolvencia por cuanto los activos son suficientes para pagar los compromisos a </w:t>
      </w:r>
      <w:proofErr w:type="spellStart"/>
      <w:r w:rsidR="00536772">
        <w:rPr>
          <w:rFonts w:ascii="Book Antiqua" w:hAnsi="Book Antiqua"/>
          <w:lang w:val="es-PR"/>
        </w:rPr>
        <w:t>mas</w:t>
      </w:r>
      <w:proofErr w:type="spellEnd"/>
      <w:r w:rsidR="00536772">
        <w:rPr>
          <w:rFonts w:ascii="Book Antiqua" w:hAnsi="Book Antiqua"/>
          <w:lang w:val="es-PR"/>
        </w:rPr>
        <w:t xml:space="preserve"> de 30 años a futuro según proyecciones actuariales.”  </w:t>
      </w:r>
      <w:r w:rsidR="002067C0">
        <w:rPr>
          <w:rFonts w:ascii="Book Antiqua" w:hAnsi="Book Antiqua"/>
          <w:lang w:val="es-PR"/>
        </w:rPr>
        <w:t>Además,</w:t>
      </w:r>
      <w:r w:rsidR="00536772">
        <w:rPr>
          <w:rFonts w:ascii="Book Antiqua" w:hAnsi="Book Antiqua"/>
          <w:lang w:val="es-PR"/>
        </w:rPr>
        <w:t xml:space="preserve"> indicaron que: “[o]</w:t>
      </w:r>
      <w:proofErr w:type="spellStart"/>
      <w:r w:rsidR="00536772">
        <w:rPr>
          <w:rFonts w:ascii="Book Antiqua" w:hAnsi="Book Antiqua"/>
          <w:lang w:val="es-PR"/>
        </w:rPr>
        <w:t>tro</w:t>
      </w:r>
      <w:proofErr w:type="spellEnd"/>
      <w:r w:rsidR="00536772">
        <w:rPr>
          <w:rFonts w:ascii="Book Antiqua" w:hAnsi="Book Antiqua"/>
          <w:lang w:val="es-PR"/>
        </w:rPr>
        <w:t xml:space="preserve"> dato revelador esta vez del Estado Financiero Auditado 2021, es el excelente retorno de inversiones de </w:t>
      </w:r>
      <w:proofErr w:type="spellStart"/>
      <w:r w:rsidR="00536772">
        <w:rPr>
          <w:rFonts w:ascii="Book Antiqua" w:hAnsi="Book Antiqua"/>
          <w:lang w:val="es-PR"/>
        </w:rPr>
        <w:t>mas</w:t>
      </w:r>
      <w:proofErr w:type="spellEnd"/>
      <w:r w:rsidR="00536772">
        <w:rPr>
          <w:rFonts w:ascii="Book Antiqua" w:hAnsi="Book Antiqua"/>
          <w:lang w:val="es-PR"/>
        </w:rPr>
        <w:t xml:space="preserve"> de 700 millones netos de ganancia de inversiones representando más de 24% de retorno de inversión frente a la premisa esperada de 6.75% de retorno de inversión.  Estos últimos datos</w:t>
      </w:r>
      <w:r w:rsidR="00ED5934">
        <w:rPr>
          <w:rFonts w:ascii="Book Antiqua" w:hAnsi="Book Antiqua"/>
          <w:lang w:val="es-PR"/>
        </w:rPr>
        <w:t>,</w:t>
      </w:r>
      <w:r w:rsidR="00536772">
        <w:rPr>
          <w:rFonts w:ascii="Book Antiqua" w:hAnsi="Book Antiqua"/>
          <w:lang w:val="es-PR"/>
        </w:rPr>
        <w:t xml:space="preserve"> más allá de demostrar la solvencia del </w:t>
      </w:r>
      <w:r w:rsidR="00ED5934">
        <w:rPr>
          <w:rFonts w:ascii="Book Antiqua" w:hAnsi="Book Antiqua"/>
          <w:lang w:val="es-PR"/>
        </w:rPr>
        <w:t>fideicomiso,</w:t>
      </w:r>
      <w:r w:rsidR="00536772">
        <w:rPr>
          <w:rFonts w:ascii="Book Antiqua" w:hAnsi="Book Antiqua"/>
          <w:lang w:val="es-PR"/>
        </w:rPr>
        <w:t xml:space="preserve"> han provocado </w:t>
      </w:r>
      <w:r w:rsidR="00ED5934">
        <w:rPr>
          <w:rFonts w:ascii="Book Antiqua" w:hAnsi="Book Antiqua"/>
          <w:lang w:val="es-PR"/>
        </w:rPr>
        <w:t>que,</w:t>
      </w:r>
      <w:r w:rsidR="00536772">
        <w:rPr>
          <w:rFonts w:ascii="Book Antiqua" w:hAnsi="Book Antiqua"/>
          <w:lang w:val="es-PR"/>
        </w:rPr>
        <w:t xml:space="preserve"> por primera vez en más de 10 años en </w:t>
      </w:r>
      <w:r w:rsidR="00536772">
        <w:rPr>
          <w:rFonts w:ascii="Book Antiqua" w:hAnsi="Book Antiqua"/>
          <w:lang w:val="es-PR"/>
        </w:rPr>
        <w:lastRenderedPageBreak/>
        <w:t xml:space="preserve">los estados financieros de la UPR, el Sistema de Retiro ya no sea una preocupación constante </w:t>
      </w:r>
      <w:r w:rsidR="001C1D9B">
        <w:rPr>
          <w:rFonts w:ascii="Book Antiqua" w:hAnsi="Book Antiqua"/>
          <w:lang w:val="es-PR"/>
        </w:rPr>
        <w:t>‘</w:t>
      </w:r>
      <w:proofErr w:type="spellStart"/>
      <w:r w:rsidR="00536772" w:rsidRPr="00ED5934">
        <w:rPr>
          <w:rFonts w:ascii="Book Antiqua" w:hAnsi="Book Antiqua"/>
          <w:lang w:val="es-PR"/>
        </w:rPr>
        <w:t>Going</w:t>
      </w:r>
      <w:proofErr w:type="spellEnd"/>
      <w:r w:rsidR="00536772" w:rsidRPr="00ED5934">
        <w:rPr>
          <w:rFonts w:ascii="Book Antiqua" w:hAnsi="Book Antiqua"/>
          <w:lang w:val="es-PR"/>
        </w:rPr>
        <w:t xml:space="preserve"> </w:t>
      </w:r>
      <w:proofErr w:type="spellStart"/>
      <w:r w:rsidR="00536772" w:rsidRPr="00ED5934">
        <w:rPr>
          <w:rFonts w:ascii="Book Antiqua" w:hAnsi="Book Antiqua"/>
          <w:lang w:val="es-PR"/>
        </w:rPr>
        <w:t>Concern</w:t>
      </w:r>
      <w:proofErr w:type="spellEnd"/>
      <w:r w:rsidR="001C1D9B">
        <w:rPr>
          <w:rFonts w:ascii="Book Antiqua" w:hAnsi="Book Antiqua"/>
          <w:lang w:val="es-PR"/>
        </w:rPr>
        <w:t>’.”</w:t>
      </w:r>
    </w:p>
    <w:p w14:paraId="3109F090" w14:textId="77777777" w:rsidR="00536772" w:rsidRDefault="00536772" w:rsidP="008F56E5">
      <w:pPr>
        <w:ind w:firstLine="360"/>
        <w:jc w:val="both"/>
        <w:rPr>
          <w:rFonts w:ascii="Book Antiqua" w:hAnsi="Book Antiqua"/>
          <w:lang w:val="es-PR"/>
        </w:rPr>
      </w:pPr>
    </w:p>
    <w:p w14:paraId="7A75C95F" w14:textId="224C6D24" w:rsidR="00536772" w:rsidRDefault="00ED5934" w:rsidP="008F56E5">
      <w:pPr>
        <w:ind w:firstLine="360"/>
        <w:jc w:val="both"/>
        <w:rPr>
          <w:rFonts w:ascii="Book Antiqua" w:hAnsi="Book Antiqua"/>
          <w:lang w:val="es-PR"/>
        </w:rPr>
      </w:pPr>
      <w:r>
        <w:rPr>
          <w:rFonts w:ascii="Book Antiqua" w:hAnsi="Book Antiqua"/>
          <w:lang w:val="es-PR"/>
        </w:rPr>
        <w:t xml:space="preserve">La decisión de la Junta de Gobierno de la UPR de cerrar el Sistema de Beneficios Definidos –a pesar del óptimo estado financiero en que se encuentra el mismo- representará a largo plazo una carga financiera para la institución que puede incidir en las obligaciones institucionales que tiene la UPR con el Fideicomiso del Sistema de Retiro según la escritura de Fideicomiso. </w:t>
      </w:r>
    </w:p>
    <w:p w14:paraId="301273DD" w14:textId="77777777" w:rsidR="00ED5934" w:rsidRDefault="00ED5934" w:rsidP="008F56E5">
      <w:pPr>
        <w:ind w:firstLine="360"/>
        <w:jc w:val="both"/>
        <w:rPr>
          <w:rFonts w:ascii="Book Antiqua" w:hAnsi="Book Antiqua"/>
          <w:lang w:val="es-PR"/>
        </w:rPr>
      </w:pPr>
    </w:p>
    <w:p w14:paraId="223F9231" w14:textId="40802294" w:rsidR="00ED5934" w:rsidRPr="00536772" w:rsidRDefault="00ED5934" w:rsidP="008F56E5">
      <w:pPr>
        <w:ind w:firstLine="360"/>
        <w:jc w:val="both"/>
        <w:rPr>
          <w:rFonts w:ascii="Book Antiqua" w:hAnsi="Book Antiqua"/>
          <w:lang w:val="es-PR"/>
        </w:rPr>
      </w:pPr>
      <w:r>
        <w:rPr>
          <w:rFonts w:ascii="Book Antiqua" w:hAnsi="Book Antiqua"/>
          <w:lang w:val="es-PR"/>
        </w:rPr>
        <w:t xml:space="preserve">Por todo lo antes expresado, esta Asamblea Legislativa </w:t>
      </w:r>
      <w:r w:rsidRPr="000813A3">
        <w:rPr>
          <w:rFonts w:ascii="Book Antiqua" w:hAnsi="Book Antiqua"/>
          <w:lang w:val="es-PR"/>
        </w:rPr>
        <w:t xml:space="preserve">expresa </w:t>
      </w:r>
      <w:r>
        <w:rPr>
          <w:rFonts w:ascii="Book Antiqua" w:hAnsi="Book Antiqua"/>
          <w:lang w:val="es-PR"/>
        </w:rPr>
        <w:t>el</w:t>
      </w:r>
      <w:r w:rsidRPr="000813A3">
        <w:rPr>
          <w:rFonts w:ascii="Book Antiqua" w:hAnsi="Book Antiqua"/>
          <w:lang w:val="es-PR"/>
        </w:rPr>
        <w:t xml:space="preserve"> más enérgico rechazo a la Certificación Número 1-2023-2024 aprobada por la Junta de Gobierno de la Universidad de Puerto Rico</w:t>
      </w:r>
      <w:r>
        <w:rPr>
          <w:rFonts w:ascii="Book Antiqua" w:hAnsi="Book Antiqua"/>
          <w:lang w:val="es-PR"/>
        </w:rPr>
        <w:t xml:space="preserve">. </w:t>
      </w:r>
    </w:p>
    <w:p w14:paraId="01B7AC1A" w14:textId="77777777" w:rsidR="00CE6215" w:rsidRPr="00536772" w:rsidRDefault="00CE6215" w:rsidP="008F56E5">
      <w:pPr>
        <w:ind w:firstLine="360"/>
        <w:jc w:val="both"/>
        <w:rPr>
          <w:rFonts w:ascii="Book Antiqua" w:hAnsi="Book Antiqua"/>
          <w:lang w:val="es-PR"/>
        </w:rPr>
      </w:pPr>
    </w:p>
    <w:p w14:paraId="2D386146" w14:textId="77777777" w:rsidR="0020238A" w:rsidRDefault="0020238A" w:rsidP="008F56E5">
      <w:pPr>
        <w:spacing w:line="480" w:lineRule="auto"/>
        <w:rPr>
          <w:rFonts w:ascii="Book Antiqua" w:hAnsi="Book Antiqua"/>
          <w:i/>
          <w:lang w:val="es-ES_tradnl"/>
        </w:rPr>
      </w:pPr>
      <w:r>
        <w:rPr>
          <w:rFonts w:ascii="Book Antiqua" w:hAnsi="Book Antiqua"/>
          <w:i/>
          <w:lang w:val="es-ES_tradnl"/>
        </w:rPr>
        <w:t>RESUÉLVESE POR LA ASAMBLEA LEGISLATIVA DE PUERTO RICO:</w:t>
      </w:r>
    </w:p>
    <w:p w14:paraId="7AE6A793" w14:textId="77777777" w:rsidR="0020238A" w:rsidRDefault="0020238A" w:rsidP="0020238A">
      <w:pPr>
        <w:spacing w:line="480" w:lineRule="auto"/>
        <w:jc w:val="both"/>
        <w:rPr>
          <w:rFonts w:ascii="Book Antiqua" w:hAnsi="Book Antiqua"/>
          <w:lang w:val="es-ES_tradnl"/>
        </w:rPr>
        <w:sectPr w:rsidR="0020238A">
          <w:headerReference w:type="default" r:id="rId9"/>
          <w:type w:val="continuous"/>
          <w:pgSz w:w="12240" w:h="15840" w:code="1"/>
          <w:pgMar w:top="1440" w:right="1440" w:bottom="1440" w:left="1440" w:header="720" w:footer="720" w:gutter="0"/>
          <w:cols w:space="720"/>
          <w:titlePg/>
        </w:sectPr>
      </w:pPr>
    </w:p>
    <w:p w14:paraId="66AAF37F" w14:textId="73582A83" w:rsidR="0020238A" w:rsidRPr="0020238A" w:rsidRDefault="008F56E5" w:rsidP="000813A3">
      <w:pPr>
        <w:spacing w:line="480" w:lineRule="auto"/>
        <w:ind w:firstLine="360"/>
        <w:jc w:val="both"/>
        <w:rPr>
          <w:rFonts w:ascii="Book Antiqua" w:hAnsi="Book Antiqua"/>
          <w:i/>
          <w:lang w:val="es-PR"/>
        </w:rPr>
      </w:pPr>
      <w:r>
        <w:rPr>
          <w:rFonts w:ascii="Book Antiqua" w:hAnsi="Book Antiqua"/>
          <w:lang w:val="es-ES_tradnl"/>
        </w:rPr>
        <w:tab/>
      </w:r>
      <w:r w:rsidR="0020238A" w:rsidRPr="0020238A">
        <w:rPr>
          <w:rFonts w:ascii="Book Antiqua" w:hAnsi="Book Antiqua"/>
          <w:lang w:val="es-ES_tradnl"/>
        </w:rPr>
        <w:t xml:space="preserve">Sección 1. </w:t>
      </w:r>
      <w:r w:rsidR="0020238A">
        <w:rPr>
          <w:rFonts w:ascii="Book Antiqua" w:hAnsi="Book Antiqua"/>
          <w:lang w:val="es-ES_tradnl"/>
        </w:rPr>
        <w:t xml:space="preserve">– </w:t>
      </w:r>
      <w:r w:rsidR="000813A3">
        <w:rPr>
          <w:rFonts w:ascii="Book Antiqua" w:hAnsi="Book Antiqua"/>
          <w:lang w:val="es-PR"/>
        </w:rPr>
        <w:t xml:space="preserve">Se </w:t>
      </w:r>
      <w:r w:rsidR="000813A3" w:rsidRPr="000813A3">
        <w:rPr>
          <w:rFonts w:ascii="Book Antiqua" w:hAnsi="Book Antiqua"/>
          <w:lang w:val="es-PR"/>
        </w:rPr>
        <w:t xml:space="preserve">expresa el más enérgico rechazo </w:t>
      </w:r>
      <w:r w:rsidR="000813A3">
        <w:rPr>
          <w:rFonts w:ascii="Book Antiqua" w:hAnsi="Book Antiqua"/>
          <w:lang w:val="es-PR"/>
        </w:rPr>
        <w:t xml:space="preserve">de la Asamblea Legislativa de Puerto Rico, </w:t>
      </w:r>
      <w:r w:rsidR="000813A3" w:rsidRPr="000813A3">
        <w:rPr>
          <w:rFonts w:ascii="Book Antiqua" w:hAnsi="Book Antiqua"/>
          <w:lang w:val="es-PR"/>
        </w:rPr>
        <w:t>a la Certificación Número 1-2023-2024 aprobada por la Junta de Gobierno de la Universidad de Puerto Rico, mediante la cual establecen que se implementará un Plan de Contribución Definida para los nuevos empleados de la UPR y determinan que el Plan de Pensiones existente de la UPR est</w:t>
      </w:r>
      <w:r w:rsidR="000C534D">
        <w:rPr>
          <w:rFonts w:ascii="Book Antiqua" w:hAnsi="Book Antiqua"/>
          <w:lang w:val="es-PR"/>
        </w:rPr>
        <w:t>ará</w:t>
      </w:r>
      <w:r w:rsidR="000813A3" w:rsidRPr="000813A3">
        <w:rPr>
          <w:rFonts w:ascii="Book Antiqua" w:hAnsi="Book Antiqua"/>
          <w:lang w:val="es-PR"/>
        </w:rPr>
        <w:t xml:space="preserve"> cerrado a nuevos participantes.</w:t>
      </w:r>
    </w:p>
    <w:p w14:paraId="53BDC319" w14:textId="10329720" w:rsidR="0020238A" w:rsidRPr="0020238A" w:rsidRDefault="008F56E5" w:rsidP="00ED5934">
      <w:pPr>
        <w:spacing w:line="480" w:lineRule="auto"/>
        <w:ind w:firstLine="360"/>
        <w:jc w:val="both"/>
        <w:rPr>
          <w:rFonts w:ascii="Book Antiqua" w:hAnsi="Book Antiqua"/>
          <w:lang w:val="es-ES_tradnl"/>
        </w:rPr>
      </w:pPr>
      <w:r>
        <w:rPr>
          <w:rFonts w:ascii="Book Antiqua" w:hAnsi="Book Antiqua"/>
          <w:lang w:val="es-ES_tradnl"/>
        </w:rPr>
        <w:tab/>
      </w:r>
      <w:r w:rsidR="0020238A" w:rsidRPr="0020238A">
        <w:rPr>
          <w:rFonts w:ascii="Book Antiqua" w:hAnsi="Book Antiqua"/>
          <w:lang w:val="es-ES_tradnl"/>
        </w:rPr>
        <w:t>Sección 2.</w:t>
      </w:r>
      <w:r w:rsidR="0020238A">
        <w:rPr>
          <w:rFonts w:ascii="Book Antiqua" w:hAnsi="Book Antiqua"/>
          <w:lang w:val="es-ES_tradnl"/>
        </w:rPr>
        <w:t xml:space="preserve"> –</w:t>
      </w:r>
      <w:r w:rsidR="0020238A" w:rsidRPr="0020238A">
        <w:rPr>
          <w:rFonts w:ascii="Book Antiqua" w:hAnsi="Book Antiqua"/>
          <w:lang w:val="es-ES_tradnl"/>
        </w:rPr>
        <w:t xml:space="preserve"> </w:t>
      </w:r>
      <w:r w:rsidR="00ED5934">
        <w:rPr>
          <w:rFonts w:ascii="Book Antiqua" w:hAnsi="Book Antiqua"/>
          <w:lang w:val="es-PR"/>
        </w:rPr>
        <w:t xml:space="preserve">Copia </w:t>
      </w:r>
      <w:r w:rsidR="0037421E" w:rsidRPr="0020238A">
        <w:rPr>
          <w:rFonts w:ascii="Book Antiqua" w:hAnsi="Book Antiqua"/>
          <w:lang w:val="es-PR"/>
        </w:rPr>
        <w:t>certificada</w:t>
      </w:r>
      <w:r w:rsidR="0037421E">
        <w:rPr>
          <w:rFonts w:ascii="Book Antiqua" w:hAnsi="Book Antiqua"/>
          <w:lang w:val="es-PR"/>
        </w:rPr>
        <w:t xml:space="preserve"> </w:t>
      </w:r>
      <w:r w:rsidR="00ED5934">
        <w:rPr>
          <w:rFonts w:ascii="Book Antiqua" w:hAnsi="Book Antiqua"/>
          <w:lang w:val="es-PR"/>
        </w:rPr>
        <w:t xml:space="preserve">de esta Resolución Concurrente será enviada a los miembros de la </w:t>
      </w:r>
      <w:r w:rsidR="00ED5934" w:rsidRPr="00ED5934">
        <w:rPr>
          <w:rFonts w:ascii="Book Antiqua" w:hAnsi="Book Antiqua"/>
          <w:lang w:val="es-PR"/>
        </w:rPr>
        <w:t>Junta de Gobierno de la UPR</w:t>
      </w:r>
      <w:r w:rsidR="00ED5934">
        <w:rPr>
          <w:rFonts w:ascii="Book Antiqua" w:hAnsi="Book Antiqua"/>
          <w:lang w:val="es-PR"/>
        </w:rPr>
        <w:t xml:space="preserve">, al </w:t>
      </w:r>
      <w:proofErr w:type="gramStart"/>
      <w:r w:rsidR="00ED5934" w:rsidRPr="00ED5934">
        <w:rPr>
          <w:rFonts w:ascii="Book Antiqua" w:hAnsi="Book Antiqua"/>
          <w:lang w:val="es-PR"/>
        </w:rPr>
        <w:t>Presidente</w:t>
      </w:r>
      <w:proofErr w:type="gramEnd"/>
      <w:r w:rsidR="00ED5934" w:rsidRPr="00ED5934">
        <w:rPr>
          <w:rFonts w:ascii="Book Antiqua" w:hAnsi="Book Antiqua"/>
          <w:lang w:val="es-PR"/>
        </w:rPr>
        <w:t xml:space="preserve"> de la UPR</w:t>
      </w:r>
      <w:r w:rsidR="00ED5934">
        <w:rPr>
          <w:rFonts w:ascii="Book Antiqua" w:hAnsi="Book Antiqua"/>
          <w:lang w:val="es-PR"/>
        </w:rPr>
        <w:t xml:space="preserve"> y al Gobernador de Puerto Rico</w:t>
      </w:r>
      <w:r w:rsidR="0020238A" w:rsidRPr="0020238A">
        <w:rPr>
          <w:rFonts w:ascii="Book Antiqua" w:hAnsi="Book Antiqua"/>
          <w:lang w:val="es-ES_tradnl"/>
        </w:rPr>
        <w:t>.</w:t>
      </w:r>
    </w:p>
    <w:p w14:paraId="2552C7ED" w14:textId="20007896" w:rsidR="0020238A" w:rsidRPr="0020238A" w:rsidRDefault="008F56E5" w:rsidP="0020238A">
      <w:pPr>
        <w:spacing w:line="480" w:lineRule="auto"/>
        <w:ind w:firstLine="360"/>
        <w:jc w:val="both"/>
        <w:rPr>
          <w:rFonts w:ascii="Book Antiqua" w:hAnsi="Book Antiqua"/>
          <w:lang w:val="es-ES_tradnl"/>
        </w:rPr>
      </w:pPr>
      <w:r>
        <w:rPr>
          <w:rFonts w:ascii="Book Antiqua" w:hAnsi="Book Antiqua"/>
          <w:lang w:val="es-PR"/>
        </w:rPr>
        <w:tab/>
      </w:r>
      <w:r w:rsidR="0020238A" w:rsidRPr="0020238A">
        <w:rPr>
          <w:rFonts w:ascii="Book Antiqua" w:hAnsi="Book Antiqua"/>
          <w:lang w:val="es-PR"/>
        </w:rPr>
        <w:t xml:space="preserve">Sección 3. </w:t>
      </w:r>
      <w:r w:rsidR="0020238A">
        <w:rPr>
          <w:rFonts w:ascii="Book Antiqua" w:hAnsi="Book Antiqua"/>
          <w:lang w:val="es-ES_tradnl"/>
        </w:rPr>
        <w:t>–</w:t>
      </w:r>
      <w:r w:rsidR="0037421E">
        <w:rPr>
          <w:rFonts w:ascii="Book Antiqua" w:hAnsi="Book Antiqua"/>
          <w:lang w:val="es-ES_tradnl"/>
        </w:rPr>
        <w:t xml:space="preserve"> </w:t>
      </w:r>
      <w:r w:rsidR="0020238A" w:rsidRPr="0020238A">
        <w:rPr>
          <w:rFonts w:ascii="Book Antiqua" w:hAnsi="Book Antiqua"/>
          <w:lang w:val="es-ES_tradnl"/>
        </w:rPr>
        <w:t>Esta Resolución Concurrente entrará en vigor inmediatamente después de ser aprobada.</w:t>
      </w:r>
    </w:p>
    <w:sectPr w:rsidR="0020238A" w:rsidRPr="0020238A" w:rsidSect="0020238A">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8D2AA" w14:textId="77777777" w:rsidR="000F16DD" w:rsidRDefault="000F16DD">
      <w:r>
        <w:separator/>
      </w:r>
    </w:p>
  </w:endnote>
  <w:endnote w:type="continuationSeparator" w:id="0">
    <w:p w14:paraId="6C9E47AD" w14:textId="77777777" w:rsidR="000F16DD" w:rsidRDefault="000F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60914" w14:textId="77777777" w:rsidR="000F16DD" w:rsidRDefault="000F16DD">
      <w:r>
        <w:separator/>
      </w:r>
    </w:p>
  </w:footnote>
  <w:footnote w:type="continuationSeparator" w:id="0">
    <w:p w14:paraId="3C5693D5" w14:textId="77777777" w:rsidR="000F16DD" w:rsidRDefault="000F1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3CFE" w14:textId="77777777"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0B6536">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40202"/>
    <w:multiLevelType w:val="hybridMultilevel"/>
    <w:tmpl w:val="20D2998E"/>
    <w:lvl w:ilvl="0" w:tplc="B4000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735838"/>
    <w:multiLevelType w:val="hybridMultilevel"/>
    <w:tmpl w:val="69F0AACA"/>
    <w:lvl w:ilvl="0" w:tplc="C86A46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5127AA2"/>
    <w:multiLevelType w:val="hybridMultilevel"/>
    <w:tmpl w:val="C5D27A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51116781">
    <w:abstractNumId w:val="1"/>
  </w:num>
  <w:num w:numId="2" w16cid:durableId="1504272886">
    <w:abstractNumId w:val="0"/>
  </w:num>
  <w:num w:numId="3" w16cid:durableId="644697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20238A"/>
    <w:rsid w:val="00011C84"/>
    <w:rsid w:val="00020BBB"/>
    <w:rsid w:val="00051FF5"/>
    <w:rsid w:val="00056024"/>
    <w:rsid w:val="000813A3"/>
    <w:rsid w:val="00095AE1"/>
    <w:rsid w:val="000A5BB0"/>
    <w:rsid w:val="000A6B6C"/>
    <w:rsid w:val="000B0DBB"/>
    <w:rsid w:val="000B6536"/>
    <w:rsid w:val="000C534D"/>
    <w:rsid w:val="000F16DD"/>
    <w:rsid w:val="00111E71"/>
    <w:rsid w:val="00127C6A"/>
    <w:rsid w:val="001363FE"/>
    <w:rsid w:val="001630E6"/>
    <w:rsid w:val="0017132B"/>
    <w:rsid w:val="001865A4"/>
    <w:rsid w:val="001A4B76"/>
    <w:rsid w:val="001C1D9B"/>
    <w:rsid w:val="001F4CA3"/>
    <w:rsid w:val="001F612A"/>
    <w:rsid w:val="0020238A"/>
    <w:rsid w:val="002067C0"/>
    <w:rsid w:val="00211396"/>
    <w:rsid w:val="00226AE6"/>
    <w:rsid w:val="00245B34"/>
    <w:rsid w:val="00263355"/>
    <w:rsid w:val="00273792"/>
    <w:rsid w:val="002D4AC8"/>
    <w:rsid w:val="00320D78"/>
    <w:rsid w:val="0032731B"/>
    <w:rsid w:val="00355E3A"/>
    <w:rsid w:val="00356219"/>
    <w:rsid w:val="0037421E"/>
    <w:rsid w:val="00380FE5"/>
    <w:rsid w:val="003924DD"/>
    <w:rsid w:val="00394FCB"/>
    <w:rsid w:val="003963F4"/>
    <w:rsid w:val="003B5254"/>
    <w:rsid w:val="003B75A6"/>
    <w:rsid w:val="003C50CE"/>
    <w:rsid w:val="004061CA"/>
    <w:rsid w:val="00415689"/>
    <w:rsid w:val="004440CB"/>
    <w:rsid w:val="004511FD"/>
    <w:rsid w:val="00452F32"/>
    <w:rsid w:val="00455960"/>
    <w:rsid w:val="004713D2"/>
    <w:rsid w:val="00473ED6"/>
    <w:rsid w:val="004D5B69"/>
    <w:rsid w:val="004E4555"/>
    <w:rsid w:val="0051217B"/>
    <w:rsid w:val="00521639"/>
    <w:rsid w:val="00532BB7"/>
    <w:rsid w:val="005332E4"/>
    <w:rsid w:val="0053550C"/>
    <w:rsid w:val="00536772"/>
    <w:rsid w:val="00555018"/>
    <w:rsid w:val="005723DC"/>
    <w:rsid w:val="00592D55"/>
    <w:rsid w:val="00617A8A"/>
    <w:rsid w:val="006210DC"/>
    <w:rsid w:val="0064349D"/>
    <w:rsid w:val="00667986"/>
    <w:rsid w:val="00675C21"/>
    <w:rsid w:val="00685549"/>
    <w:rsid w:val="006B7365"/>
    <w:rsid w:val="006C2D81"/>
    <w:rsid w:val="006C7DF8"/>
    <w:rsid w:val="00743638"/>
    <w:rsid w:val="00750FC8"/>
    <w:rsid w:val="007533D0"/>
    <w:rsid w:val="00755069"/>
    <w:rsid w:val="007B0660"/>
    <w:rsid w:val="007C5350"/>
    <w:rsid w:val="007E3868"/>
    <w:rsid w:val="00820C41"/>
    <w:rsid w:val="00850256"/>
    <w:rsid w:val="00853F0D"/>
    <w:rsid w:val="008F56E5"/>
    <w:rsid w:val="009208FB"/>
    <w:rsid w:val="009318BC"/>
    <w:rsid w:val="0093686F"/>
    <w:rsid w:val="0094168B"/>
    <w:rsid w:val="00942FD4"/>
    <w:rsid w:val="0094724C"/>
    <w:rsid w:val="00951997"/>
    <w:rsid w:val="009650A8"/>
    <w:rsid w:val="00990352"/>
    <w:rsid w:val="009F1740"/>
    <w:rsid w:val="00A001EA"/>
    <w:rsid w:val="00A03405"/>
    <w:rsid w:val="00A1528A"/>
    <w:rsid w:val="00A33918"/>
    <w:rsid w:val="00A636B3"/>
    <w:rsid w:val="00A7629F"/>
    <w:rsid w:val="00A80C87"/>
    <w:rsid w:val="00AF0CEE"/>
    <w:rsid w:val="00B667AD"/>
    <w:rsid w:val="00B84C38"/>
    <w:rsid w:val="00B86C00"/>
    <w:rsid w:val="00B947F6"/>
    <w:rsid w:val="00BD2322"/>
    <w:rsid w:val="00BF16AA"/>
    <w:rsid w:val="00C03222"/>
    <w:rsid w:val="00C354B8"/>
    <w:rsid w:val="00C52517"/>
    <w:rsid w:val="00C60921"/>
    <w:rsid w:val="00C62936"/>
    <w:rsid w:val="00C653F2"/>
    <w:rsid w:val="00C679E6"/>
    <w:rsid w:val="00C908F9"/>
    <w:rsid w:val="00CA0917"/>
    <w:rsid w:val="00CA1099"/>
    <w:rsid w:val="00CB05B8"/>
    <w:rsid w:val="00CE6215"/>
    <w:rsid w:val="00D417C2"/>
    <w:rsid w:val="00D60936"/>
    <w:rsid w:val="00D709EB"/>
    <w:rsid w:val="00D74714"/>
    <w:rsid w:val="00D82F3F"/>
    <w:rsid w:val="00D832F6"/>
    <w:rsid w:val="00D921C6"/>
    <w:rsid w:val="00D958C2"/>
    <w:rsid w:val="00E04AB5"/>
    <w:rsid w:val="00E50EEA"/>
    <w:rsid w:val="00E52F58"/>
    <w:rsid w:val="00EC26AA"/>
    <w:rsid w:val="00ED5934"/>
    <w:rsid w:val="00ED7A53"/>
    <w:rsid w:val="00EE4273"/>
    <w:rsid w:val="00F02004"/>
    <w:rsid w:val="00F042CB"/>
    <w:rsid w:val="00F26A3B"/>
    <w:rsid w:val="00F55287"/>
    <w:rsid w:val="00FC0A95"/>
    <w:rsid w:val="00FC3D9C"/>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F11C3"/>
  <w15:chartTrackingRefBased/>
  <w15:docId w15:val="{513DA116-08CC-4793-A092-6ABA6E83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R" w:eastAsia="es-P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9F1740"/>
    <w:rPr>
      <w:rFonts w:ascii="Segoe UI" w:hAnsi="Segoe UI" w:cs="Segoe UI"/>
      <w:sz w:val="18"/>
      <w:szCs w:val="18"/>
    </w:rPr>
  </w:style>
  <w:style w:type="paragraph" w:customStyle="1" w:styleId="Firmas">
    <w:name w:val="Firmas"/>
    <w:basedOn w:val="Normal"/>
    <w:pPr>
      <w:tabs>
        <w:tab w:val="center" w:pos="1440"/>
        <w:tab w:val="center" w:pos="7200"/>
      </w:tabs>
    </w:pPr>
    <w:rPr>
      <w:lang w:val="es-ES_tradnl"/>
    </w:rPr>
  </w:style>
  <w:style w:type="character" w:customStyle="1" w:styleId="BalloonTextChar">
    <w:name w:val="Balloon Text Char"/>
    <w:basedOn w:val="DefaultParagraphFont"/>
    <w:link w:val="BalloonText"/>
    <w:uiPriority w:val="99"/>
    <w:semiHidden/>
    <w:rsid w:val="009F1740"/>
    <w:rPr>
      <w:rFonts w:ascii="Segoe UI" w:hAnsi="Segoe UI" w:cs="Segoe UI"/>
      <w:sz w:val="18"/>
      <w:szCs w:val="18"/>
      <w:lang w:val="en-US" w:eastAsia="en-US"/>
    </w:rPr>
  </w:style>
  <w:style w:type="paragraph" w:styleId="ListParagraph">
    <w:name w:val="List Paragraph"/>
    <w:basedOn w:val="Normal"/>
    <w:uiPriority w:val="34"/>
    <w:qFormat/>
    <w:rsid w:val="000A5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customXml/itemProps2.xml><?xml version="1.0" encoding="utf-8"?>
<ds:datastoreItem xmlns:ds="http://schemas.openxmlformats.org/officeDocument/2006/customXml" ds:itemID="{CD01DC78-75E3-4E2F-B0FE-2F70959B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1446</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Angel A. Negrón De León</dc:creator>
  <cp:keywords/>
  <cp:lastModifiedBy>Gladys J. Burgos Torres</cp:lastModifiedBy>
  <cp:revision>5</cp:revision>
  <cp:lastPrinted>2023-11-02T18:31:00Z</cp:lastPrinted>
  <dcterms:created xsi:type="dcterms:W3CDTF">2023-11-03T15:46:00Z</dcterms:created>
  <dcterms:modified xsi:type="dcterms:W3CDTF">2023-11-10T02:38:00Z</dcterms:modified>
</cp:coreProperties>
</file>