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696746" w14:textId="77777777" w:rsidR="00E72E1B" w:rsidRPr="00D74E78" w:rsidRDefault="00A811F4" w:rsidP="00D74E78">
      <w:pPr>
        <w:jc w:val="center"/>
        <w:rPr>
          <w:rFonts w:ascii="Book Antiqua" w:hAnsi="Book Antiqua"/>
          <w:sz w:val="28"/>
          <w:szCs w:val="28"/>
          <w:lang w:val="es-PR"/>
        </w:rPr>
      </w:pPr>
      <w:r w:rsidRPr="00D74E78">
        <w:rPr>
          <w:rFonts w:ascii="Book Antiqua" w:hAnsi="Book Antiqua"/>
          <w:sz w:val="28"/>
          <w:szCs w:val="28"/>
          <w:lang w:val="es-PR"/>
        </w:rPr>
        <w:t>ESTADO LIBRE ASOCIADO</w:t>
      </w:r>
      <w:r w:rsidR="00E72E1B" w:rsidRPr="00D74E78">
        <w:rPr>
          <w:rFonts w:ascii="Book Antiqua" w:hAnsi="Book Antiqua"/>
          <w:sz w:val="28"/>
          <w:szCs w:val="28"/>
          <w:lang w:val="es-PR"/>
        </w:rPr>
        <w:t xml:space="preserve"> DE PUERTO RICO</w:t>
      </w:r>
    </w:p>
    <w:p w14:paraId="59ABA904" w14:textId="77777777" w:rsidR="00E72E1B" w:rsidRPr="00B82569" w:rsidRDefault="00E72E1B" w:rsidP="00D74E78">
      <w:pPr>
        <w:jc w:val="center"/>
        <w:rPr>
          <w:rFonts w:ascii="Book Antiqua" w:hAnsi="Book Antiqua"/>
          <w:szCs w:val="24"/>
          <w:lang w:val="es-PR"/>
        </w:rPr>
      </w:pPr>
    </w:p>
    <w:p w14:paraId="297FEE53" w14:textId="1778ADBF" w:rsidR="00E72E1B" w:rsidRPr="00B82569" w:rsidRDefault="00326E35" w:rsidP="00D74E78">
      <w:pPr>
        <w:pStyle w:val="Title2"/>
        <w:tabs>
          <w:tab w:val="clear" w:pos="648"/>
          <w:tab w:val="clear" w:pos="7776"/>
          <w:tab w:val="clear" w:pos="7848"/>
        </w:tabs>
        <w:rPr>
          <w:rFonts w:ascii="Book Antiqua" w:hAnsi="Book Antiqua"/>
          <w:szCs w:val="24"/>
          <w:lang w:val="es-PR"/>
        </w:rPr>
      </w:pPr>
      <w:r w:rsidRPr="00B82569">
        <w:rPr>
          <w:rFonts w:ascii="Book Antiqua" w:hAnsi="Book Antiqua"/>
          <w:szCs w:val="24"/>
          <w:lang w:val="es-PR"/>
        </w:rPr>
        <w:t>1</w:t>
      </w:r>
      <w:r w:rsidR="00A811F4">
        <w:rPr>
          <w:rFonts w:ascii="Book Antiqua" w:hAnsi="Book Antiqua"/>
          <w:szCs w:val="24"/>
          <w:lang w:val="es-PR"/>
        </w:rPr>
        <w:t>9na</w:t>
      </w:r>
      <w:r w:rsidR="000C4A8D" w:rsidRPr="00B82569">
        <w:rPr>
          <w:rFonts w:ascii="Book Antiqua" w:hAnsi="Book Antiqua"/>
          <w:szCs w:val="24"/>
          <w:lang w:val="es-PR"/>
        </w:rPr>
        <w:t xml:space="preserve"> Asamblea</w:t>
      </w:r>
      <w:r w:rsidR="009C1ADA" w:rsidRPr="00B82569">
        <w:rPr>
          <w:rFonts w:ascii="Book Antiqua" w:hAnsi="Book Antiqua"/>
          <w:szCs w:val="24"/>
          <w:lang w:val="es-PR"/>
        </w:rPr>
        <w:t xml:space="preserve">        </w:t>
      </w:r>
      <w:r w:rsidR="000C4A8D" w:rsidRPr="00B82569">
        <w:rPr>
          <w:rFonts w:ascii="Book Antiqua" w:hAnsi="Book Antiqua"/>
          <w:szCs w:val="24"/>
          <w:lang w:val="es-PR"/>
        </w:rPr>
        <w:t xml:space="preserve">           </w:t>
      </w:r>
      <w:r w:rsidR="008A2BED">
        <w:rPr>
          <w:rFonts w:ascii="Book Antiqua" w:hAnsi="Book Antiqua"/>
          <w:szCs w:val="24"/>
          <w:lang w:val="es-PR"/>
        </w:rPr>
        <w:tab/>
      </w:r>
      <w:r w:rsidR="008A2BED">
        <w:rPr>
          <w:rFonts w:ascii="Book Antiqua" w:hAnsi="Book Antiqua"/>
          <w:szCs w:val="24"/>
          <w:lang w:val="es-PR"/>
        </w:rPr>
        <w:tab/>
      </w:r>
      <w:r w:rsidR="008A2BED">
        <w:rPr>
          <w:rFonts w:ascii="Book Antiqua" w:hAnsi="Book Antiqua"/>
          <w:szCs w:val="24"/>
          <w:lang w:val="es-PR"/>
        </w:rPr>
        <w:tab/>
      </w:r>
      <w:r w:rsidR="008A2BED">
        <w:rPr>
          <w:rFonts w:ascii="Book Antiqua" w:hAnsi="Book Antiqua"/>
          <w:szCs w:val="24"/>
          <w:lang w:val="es-PR"/>
        </w:rPr>
        <w:tab/>
      </w:r>
      <w:r w:rsidR="008A2BED">
        <w:rPr>
          <w:rFonts w:ascii="Book Antiqua" w:hAnsi="Book Antiqua"/>
          <w:szCs w:val="24"/>
          <w:lang w:val="es-PR"/>
        </w:rPr>
        <w:tab/>
      </w:r>
      <w:r w:rsidR="008A2BED">
        <w:rPr>
          <w:rFonts w:ascii="Book Antiqua" w:hAnsi="Book Antiqua"/>
          <w:szCs w:val="24"/>
          <w:lang w:val="es-PR"/>
        </w:rPr>
        <w:tab/>
      </w:r>
      <w:r w:rsidR="008A2BED">
        <w:rPr>
          <w:rFonts w:ascii="Book Antiqua" w:hAnsi="Book Antiqua"/>
          <w:szCs w:val="24"/>
          <w:lang w:val="es-PR"/>
        </w:rPr>
        <w:tab/>
        <w:t xml:space="preserve">           </w:t>
      </w:r>
      <w:r w:rsidR="00ED1437">
        <w:rPr>
          <w:rFonts w:ascii="Book Antiqua" w:hAnsi="Book Antiqua"/>
          <w:szCs w:val="24"/>
          <w:lang w:val="es-PR"/>
        </w:rPr>
        <w:t>5</w:t>
      </w:r>
      <w:r w:rsidR="00FF2606">
        <w:rPr>
          <w:rFonts w:ascii="Book Antiqua" w:hAnsi="Book Antiqua"/>
          <w:szCs w:val="24"/>
          <w:lang w:val="es-PR"/>
        </w:rPr>
        <w:t>t</w:t>
      </w:r>
      <w:r w:rsidR="00A811F4">
        <w:rPr>
          <w:rFonts w:ascii="Book Antiqua" w:hAnsi="Book Antiqua"/>
          <w:szCs w:val="24"/>
          <w:lang w:val="es-PR"/>
        </w:rPr>
        <w:t>a</w:t>
      </w:r>
      <w:r w:rsidR="000C4A8D" w:rsidRPr="00B82569">
        <w:rPr>
          <w:rFonts w:ascii="Book Antiqua" w:hAnsi="Book Antiqua"/>
          <w:szCs w:val="24"/>
          <w:lang w:val="es-PR"/>
        </w:rPr>
        <w:t xml:space="preserve"> </w:t>
      </w:r>
      <w:r w:rsidR="00E72E1B" w:rsidRPr="00B82569">
        <w:rPr>
          <w:rFonts w:ascii="Book Antiqua" w:hAnsi="Book Antiqua"/>
          <w:szCs w:val="24"/>
          <w:lang w:val="es-PR"/>
        </w:rPr>
        <w:t>Sesión</w:t>
      </w:r>
    </w:p>
    <w:p w14:paraId="2BE6A0E6" w14:textId="77777777" w:rsidR="00E72E1B" w:rsidRPr="00B82569" w:rsidRDefault="005118F2" w:rsidP="00D74E78">
      <w:pPr>
        <w:pStyle w:val="Title2"/>
        <w:tabs>
          <w:tab w:val="clear" w:pos="648"/>
          <w:tab w:val="clear" w:pos="7776"/>
          <w:tab w:val="clear" w:pos="7848"/>
        </w:tabs>
        <w:rPr>
          <w:rFonts w:ascii="Book Antiqua" w:hAnsi="Book Antiqua"/>
          <w:szCs w:val="24"/>
          <w:lang w:val="es-PR"/>
        </w:rPr>
      </w:pPr>
      <w:r w:rsidRPr="00B82569">
        <w:rPr>
          <w:rFonts w:ascii="Book Antiqua" w:hAnsi="Book Antiqua"/>
          <w:szCs w:val="24"/>
          <w:lang w:val="es-PR"/>
        </w:rPr>
        <w:t xml:space="preserve">         </w:t>
      </w:r>
      <w:r w:rsidR="00E72E1B" w:rsidRPr="00B82569">
        <w:rPr>
          <w:rFonts w:ascii="Book Antiqua" w:hAnsi="Book Antiqua"/>
          <w:szCs w:val="24"/>
          <w:lang w:val="es-PR"/>
        </w:rPr>
        <w:t>Legislativa</w:t>
      </w:r>
      <w:r w:rsidR="009C1ADA" w:rsidRPr="00B82569">
        <w:rPr>
          <w:rFonts w:ascii="Book Antiqua" w:hAnsi="Book Antiqua"/>
          <w:szCs w:val="24"/>
          <w:lang w:val="es-PR"/>
        </w:rPr>
        <w:t xml:space="preserve">         </w:t>
      </w:r>
      <w:r w:rsidR="000C4A8D" w:rsidRPr="00B82569">
        <w:rPr>
          <w:rFonts w:ascii="Book Antiqua" w:hAnsi="Book Antiqua"/>
          <w:szCs w:val="24"/>
          <w:lang w:val="es-PR"/>
        </w:rPr>
        <w:t xml:space="preserve">      </w:t>
      </w:r>
      <w:r w:rsidR="001A7770" w:rsidRPr="00B82569">
        <w:rPr>
          <w:rFonts w:ascii="Book Antiqua" w:hAnsi="Book Antiqua"/>
          <w:szCs w:val="24"/>
          <w:lang w:val="es-PR"/>
        </w:rPr>
        <w:tab/>
      </w:r>
      <w:r w:rsidR="001A7770" w:rsidRPr="00B82569">
        <w:rPr>
          <w:rFonts w:ascii="Book Antiqua" w:hAnsi="Book Antiqua"/>
          <w:szCs w:val="24"/>
          <w:lang w:val="es-PR"/>
        </w:rPr>
        <w:tab/>
      </w:r>
      <w:r w:rsidR="001A7770" w:rsidRPr="00B82569">
        <w:rPr>
          <w:rFonts w:ascii="Book Antiqua" w:hAnsi="Book Antiqua"/>
          <w:szCs w:val="24"/>
          <w:lang w:val="es-PR"/>
        </w:rPr>
        <w:tab/>
      </w:r>
      <w:r w:rsidR="001A7770" w:rsidRPr="00B82569">
        <w:rPr>
          <w:rFonts w:ascii="Book Antiqua" w:hAnsi="Book Antiqua"/>
          <w:szCs w:val="24"/>
          <w:lang w:val="es-PR"/>
        </w:rPr>
        <w:tab/>
      </w:r>
      <w:r w:rsidR="001A7770" w:rsidRPr="00B82569">
        <w:rPr>
          <w:rFonts w:ascii="Book Antiqua" w:hAnsi="Book Antiqua"/>
          <w:szCs w:val="24"/>
          <w:lang w:val="es-PR"/>
        </w:rPr>
        <w:tab/>
      </w:r>
      <w:r w:rsidR="001A7770" w:rsidRPr="00B82569">
        <w:rPr>
          <w:rFonts w:ascii="Book Antiqua" w:hAnsi="Book Antiqua"/>
          <w:szCs w:val="24"/>
          <w:lang w:val="es-PR"/>
        </w:rPr>
        <w:tab/>
      </w:r>
      <w:r w:rsidR="001A7770" w:rsidRPr="00B82569">
        <w:rPr>
          <w:rFonts w:ascii="Book Antiqua" w:hAnsi="Book Antiqua"/>
          <w:szCs w:val="24"/>
          <w:lang w:val="es-PR"/>
        </w:rPr>
        <w:tab/>
      </w:r>
      <w:r w:rsidR="001A7770" w:rsidRPr="00B82569">
        <w:rPr>
          <w:rFonts w:ascii="Book Antiqua" w:hAnsi="Book Antiqua"/>
          <w:szCs w:val="24"/>
          <w:lang w:val="es-PR"/>
        </w:rPr>
        <w:tab/>
        <w:t xml:space="preserve">      </w:t>
      </w:r>
      <w:r w:rsidR="00E72E1B" w:rsidRPr="00B82569">
        <w:rPr>
          <w:rFonts w:ascii="Book Antiqua" w:hAnsi="Book Antiqua"/>
          <w:szCs w:val="24"/>
          <w:lang w:val="es-PR"/>
        </w:rPr>
        <w:t>Ordinaria</w:t>
      </w:r>
    </w:p>
    <w:p w14:paraId="49B75A9E" w14:textId="77777777" w:rsidR="00E72E1B" w:rsidRPr="00B82569" w:rsidRDefault="00E72E1B" w:rsidP="00D74E78">
      <w:pPr>
        <w:rPr>
          <w:rFonts w:ascii="Book Antiqua" w:hAnsi="Book Antiqua"/>
          <w:szCs w:val="24"/>
          <w:lang w:val="es-PR"/>
        </w:rPr>
      </w:pPr>
    </w:p>
    <w:p w14:paraId="1A1C28AE" w14:textId="77777777" w:rsidR="00E72E1B" w:rsidRDefault="00A811F4" w:rsidP="00D74E78">
      <w:pPr>
        <w:jc w:val="center"/>
        <w:rPr>
          <w:rFonts w:ascii="Book Antiqua" w:hAnsi="Book Antiqua"/>
          <w:b/>
          <w:sz w:val="36"/>
          <w:szCs w:val="36"/>
          <w:lang w:val="es-PR"/>
        </w:rPr>
      </w:pPr>
      <w:r>
        <w:rPr>
          <w:rFonts w:ascii="Book Antiqua" w:hAnsi="Book Antiqua"/>
          <w:b/>
          <w:sz w:val="36"/>
          <w:szCs w:val="36"/>
          <w:lang w:val="es-PR"/>
        </w:rPr>
        <w:t>CÁMARA DE REPRESENTANTES</w:t>
      </w:r>
    </w:p>
    <w:p w14:paraId="4551676A" w14:textId="77777777" w:rsidR="00D74E78" w:rsidRPr="002F536E" w:rsidRDefault="00D74E78" w:rsidP="00D74E78">
      <w:pPr>
        <w:jc w:val="center"/>
        <w:rPr>
          <w:rFonts w:ascii="Book Antiqua" w:hAnsi="Book Antiqua"/>
          <w:b/>
          <w:szCs w:val="24"/>
          <w:lang w:val="es-PR"/>
        </w:rPr>
      </w:pPr>
    </w:p>
    <w:p w14:paraId="5EF91CEE" w14:textId="77F70A97" w:rsidR="00E72E1B" w:rsidRDefault="008A71C9" w:rsidP="00D74E78">
      <w:pPr>
        <w:jc w:val="center"/>
        <w:rPr>
          <w:rFonts w:ascii="Book Antiqua" w:hAnsi="Book Antiqua"/>
          <w:b/>
          <w:sz w:val="52"/>
          <w:szCs w:val="52"/>
          <w:lang w:val="es-PR"/>
        </w:rPr>
      </w:pPr>
      <w:r>
        <w:rPr>
          <w:rFonts w:ascii="Book Antiqua" w:hAnsi="Book Antiqua"/>
          <w:b/>
          <w:sz w:val="52"/>
          <w:szCs w:val="52"/>
          <w:lang w:val="es-PR"/>
        </w:rPr>
        <w:t>R</w:t>
      </w:r>
      <w:r w:rsidR="0012077A" w:rsidRPr="00B82569">
        <w:rPr>
          <w:rFonts w:ascii="Book Antiqua" w:hAnsi="Book Antiqua"/>
          <w:b/>
          <w:sz w:val="52"/>
          <w:szCs w:val="52"/>
          <w:lang w:val="es-PR"/>
        </w:rPr>
        <w:t>.</w:t>
      </w:r>
      <w:r>
        <w:rPr>
          <w:rFonts w:ascii="Book Antiqua" w:hAnsi="Book Antiqua"/>
          <w:b/>
          <w:sz w:val="52"/>
          <w:szCs w:val="52"/>
          <w:lang w:val="es-PR"/>
        </w:rPr>
        <w:t xml:space="preserve"> C.</w:t>
      </w:r>
      <w:r w:rsidR="000C4A8D" w:rsidRPr="00B82569">
        <w:rPr>
          <w:rFonts w:ascii="Book Antiqua" w:hAnsi="Book Antiqua"/>
          <w:b/>
          <w:sz w:val="52"/>
          <w:szCs w:val="52"/>
          <w:lang w:val="es-PR"/>
        </w:rPr>
        <w:t xml:space="preserve"> de</w:t>
      </w:r>
      <w:r w:rsidR="00A811F4">
        <w:rPr>
          <w:rFonts w:ascii="Book Antiqua" w:hAnsi="Book Antiqua"/>
          <w:b/>
          <w:sz w:val="52"/>
          <w:szCs w:val="52"/>
          <w:lang w:val="es-PR"/>
        </w:rPr>
        <w:t xml:space="preserve"> </w:t>
      </w:r>
      <w:r w:rsidR="000C4A8D" w:rsidRPr="00B82569">
        <w:rPr>
          <w:rFonts w:ascii="Book Antiqua" w:hAnsi="Book Antiqua"/>
          <w:b/>
          <w:sz w:val="52"/>
          <w:szCs w:val="52"/>
          <w:lang w:val="es-PR"/>
        </w:rPr>
        <w:t>l</w:t>
      </w:r>
      <w:r w:rsidR="00A811F4">
        <w:rPr>
          <w:rFonts w:ascii="Book Antiqua" w:hAnsi="Book Antiqua"/>
          <w:b/>
          <w:sz w:val="52"/>
          <w:szCs w:val="52"/>
          <w:lang w:val="es-PR"/>
        </w:rPr>
        <w:t>a</w:t>
      </w:r>
      <w:r w:rsidR="000C4A8D" w:rsidRPr="00B82569">
        <w:rPr>
          <w:rFonts w:ascii="Book Antiqua" w:hAnsi="Book Antiqua"/>
          <w:b/>
          <w:sz w:val="52"/>
          <w:szCs w:val="52"/>
          <w:lang w:val="es-PR"/>
        </w:rPr>
        <w:t xml:space="preserve"> </w:t>
      </w:r>
      <w:r w:rsidR="00A811F4">
        <w:rPr>
          <w:rFonts w:ascii="Book Antiqua" w:hAnsi="Book Antiqua"/>
          <w:b/>
          <w:sz w:val="52"/>
          <w:szCs w:val="52"/>
          <w:lang w:val="es-PR"/>
        </w:rPr>
        <w:t>C</w:t>
      </w:r>
      <w:r w:rsidR="000C4A8D" w:rsidRPr="00B82569">
        <w:rPr>
          <w:rFonts w:ascii="Book Antiqua" w:hAnsi="Book Antiqua"/>
          <w:b/>
          <w:sz w:val="52"/>
          <w:szCs w:val="52"/>
          <w:lang w:val="es-PR"/>
        </w:rPr>
        <w:t>.</w:t>
      </w:r>
      <w:r w:rsidR="0059519A">
        <w:rPr>
          <w:rFonts w:ascii="Book Antiqua" w:hAnsi="Book Antiqua"/>
          <w:b/>
          <w:sz w:val="52"/>
          <w:szCs w:val="52"/>
          <w:lang w:val="es-PR"/>
        </w:rPr>
        <w:t xml:space="preserve"> 456</w:t>
      </w:r>
    </w:p>
    <w:p w14:paraId="15D7C4FC" w14:textId="77777777" w:rsidR="00D74E78" w:rsidRPr="00D74E78" w:rsidRDefault="00D74E78" w:rsidP="00D74E78">
      <w:pPr>
        <w:jc w:val="center"/>
        <w:rPr>
          <w:rFonts w:ascii="Book Antiqua" w:hAnsi="Book Antiqua"/>
          <w:b/>
          <w:szCs w:val="24"/>
          <w:lang w:val="es-PR"/>
        </w:rPr>
      </w:pPr>
    </w:p>
    <w:p w14:paraId="11ACA7F4" w14:textId="5EDCDBAA" w:rsidR="00E72E1B" w:rsidRDefault="00ED1437" w:rsidP="00D74E78">
      <w:pPr>
        <w:jc w:val="center"/>
        <w:rPr>
          <w:rFonts w:ascii="Book Antiqua" w:hAnsi="Book Antiqua"/>
          <w:szCs w:val="24"/>
          <w:lang w:val="es-PR"/>
        </w:rPr>
      </w:pPr>
      <w:r>
        <w:rPr>
          <w:rFonts w:ascii="Book Antiqua" w:hAnsi="Book Antiqua"/>
          <w:szCs w:val="24"/>
          <w:lang w:val="es-PR"/>
        </w:rPr>
        <w:t>7</w:t>
      </w:r>
      <w:r w:rsidR="00D74E78">
        <w:rPr>
          <w:rFonts w:ascii="Book Antiqua" w:hAnsi="Book Antiqua"/>
          <w:szCs w:val="24"/>
          <w:lang w:val="es-PR"/>
        </w:rPr>
        <w:t xml:space="preserve"> DE </w:t>
      </w:r>
      <w:r>
        <w:rPr>
          <w:rFonts w:ascii="Book Antiqua" w:hAnsi="Book Antiqua"/>
          <w:szCs w:val="24"/>
          <w:lang w:val="es-PR"/>
        </w:rPr>
        <w:t>MARZO</w:t>
      </w:r>
      <w:r w:rsidR="00D74E78">
        <w:rPr>
          <w:rFonts w:ascii="Book Antiqua" w:hAnsi="Book Antiqua"/>
          <w:szCs w:val="24"/>
          <w:lang w:val="es-PR"/>
        </w:rPr>
        <w:t xml:space="preserve"> </w:t>
      </w:r>
      <w:r w:rsidR="00D74E78" w:rsidRPr="00B82569">
        <w:rPr>
          <w:rFonts w:ascii="Book Antiqua" w:hAnsi="Book Antiqua"/>
          <w:szCs w:val="24"/>
          <w:lang w:val="es-PR"/>
        </w:rPr>
        <w:t>DE 20</w:t>
      </w:r>
      <w:r w:rsidR="00371AFB">
        <w:rPr>
          <w:rFonts w:ascii="Book Antiqua" w:hAnsi="Book Antiqua"/>
          <w:szCs w:val="24"/>
          <w:lang w:val="es-PR"/>
        </w:rPr>
        <w:t>2</w:t>
      </w:r>
      <w:r>
        <w:rPr>
          <w:rFonts w:ascii="Book Antiqua" w:hAnsi="Book Antiqua"/>
          <w:szCs w:val="24"/>
          <w:lang w:val="es-PR"/>
        </w:rPr>
        <w:t>3</w:t>
      </w:r>
    </w:p>
    <w:p w14:paraId="27B3FC28" w14:textId="77777777" w:rsidR="00D74E78" w:rsidRPr="00B82569" w:rsidRDefault="00D74E78" w:rsidP="00D74E78">
      <w:pPr>
        <w:jc w:val="center"/>
        <w:rPr>
          <w:rFonts w:ascii="Book Antiqua" w:hAnsi="Book Antiqua"/>
          <w:szCs w:val="24"/>
          <w:lang w:val="es-PR"/>
        </w:rPr>
      </w:pPr>
    </w:p>
    <w:p w14:paraId="16BBC8AB" w14:textId="45AB6E45" w:rsidR="00805FE2" w:rsidRPr="00ED1437" w:rsidRDefault="00E72E1B" w:rsidP="00ED1437">
      <w:pPr>
        <w:ind w:left="630" w:hanging="630"/>
        <w:jc w:val="center"/>
        <w:rPr>
          <w:rFonts w:ascii="Book Antiqua" w:hAnsi="Book Antiqua"/>
          <w:i/>
          <w:iCs/>
          <w:szCs w:val="24"/>
          <w:lang w:val="es-ES_tradnl"/>
        </w:rPr>
      </w:pPr>
      <w:r w:rsidRPr="00B82569">
        <w:rPr>
          <w:rFonts w:ascii="Book Antiqua" w:hAnsi="Book Antiqua"/>
          <w:szCs w:val="24"/>
          <w:lang w:val="es-PR"/>
        </w:rPr>
        <w:t>Presentad</w:t>
      </w:r>
      <w:r w:rsidR="00024701">
        <w:rPr>
          <w:rFonts w:ascii="Book Antiqua" w:hAnsi="Book Antiqua"/>
          <w:szCs w:val="24"/>
          <w:lang w:val="es-PR"/>
        </w:rPr>
        <w:t>a</w:t>
      </w:r>
      <w:r w:rsidRPr="00B82569">
        <w:rPr>
          <w:rFonts w:ascii="Book Antiqua" w:hAnsi="Book Antiqua"/>
          <w:szCs w:val="24"/>
          <w:lang w:val="es-PR"/>
        </w:rPr>
        <w:t xml:space="preserve"> por </w:t>
      </w:r>
      <w:r w:rsidR="00CF3472">
        <w:rPr>
          <w:rFonts w:ascii="Book Antiqua" w:hAnsi="Book Antiqua"/>
          <w:szCs w:val="24"/>
          <w:lang w:val="es-PR"/>
        </w:rPr>
        <w:t>l</w:t>
      </w:r>
      <w:r w:rsidR="00ED1437">
        <w:rPr>
          <w:rFonts w:ascii="Book Antiqua" w:hAnsi="Book Antiqua"/>
          <w:szCs w:val="24"/>
          <w:lang w:val="es-PR"/>
        </w:rPr>
        <w:t xml:space="preserve">a </w:t>
      </w:r>
      <w:r w:rsidR="00A811F4">
        <w:rPr>
          <w:rFonts w:ascii="Book Antiqua" w:hAnsi="Book Antiqua"/>
          <w:szCs w:val="24"/>
          <w:lang w:val="es-PR"/>
        </w:rPr>
        <w:t>representante</w:t>
      </w:r>
      <w:r w:rsidR="00ED1437">
        <w:rPr>
          <w:rFonts w:ascii="Book Antiqua" w:hAnsi="Book Antiqua"/>
          <w:szCs w:val="24"/>
          <w:lang w:val="es-PR"/>
        </w:rPr>
        <w:t xml:space="preserve"> </w:t>
      </w:r>
      <w:r w:rsidR="00ED1437">
        <w:rPr>
          <w:rFonts w:ascii="Book Antiqua" w:hAnsi="Book Antiqua"/>
          <w:i/>
          <w:iCs/>
          <w:szCs w:val="24"/>
          <w:lang w:val="es-PR"/>
        </w:rPr>
        <w:t xml:space="preserve">Nogales </w:t>
      </w:r>
      <w:proofErr w:type="spellStart"/>
      <w:r w:rsidR="00ED1437">
        <w:rPr>
          <w:rFonts w:ascii="Book Antiqua" w:hAnsi="Book Antiqua"/>
          <w:i/>
          <w:iCs/>
          <w:szCs w:val="24"/>
          <w:lang w:val="es-PR"/>
        </w:rPr>
        <w:t>Molinelli</w:t>
      </w:r>
      <w:proofErr w:type="spellEnd"/>
    </w:p>
    <w:p w14:paraId="4AE26A67" w14:textId="77777777" w:rsidR="00AF6B13" w:rsidRDefault="00AF6B13" w:rsidP="00805FE2">
      <w:pPr>
        <w:rPr>
          <w:rFonts w:ascii="Book Antiqua" w:hAnsi="Book Antiqua"/>
          <w:iCs/>
          <w:szCs w:val="24"/>
          <w:lang w:val="es-PR"/>
        </w:rPr>
      </w:pPr>
    </w:p>
    <w:p w14:paraId="0C5F9B05" w14:textId="77777777" w:rsidR="00CB6811" w:rsidRDefault="00E72E1B" w:rsidP="00D74E78">
      <w:pPr>
        <w:jc w:val="center"/>
        <w:rPr>
          <w:rFonts w:ascii="Book Antiqua" w:hAnsi="Book Antiqua"/>
          <w:iCs/>
          <w:szCs w:val="24"/>
          <w:lang w:val="es-PR"/>
        </w:rPr>
      </w:pPr>
      <w:r w:rsidRPr="00A811F4">
        <w:rPr>
          <w:rFonts w:ascii="Book Antiqua" w:hAnsi="Book Antiqua"/>
          <w:iCs/>
          <w:szCs w:val="24"/>
          <w:lang w:val="es-PR"/>
        </w:rPr>
        <w:t>Referid</w:t>
      </w:r>
      <w:r w:rsidR="00024701" w:rsidRPr="00A811F4">
        <w:rPr>
          <w:rFonts w:ascii="Book Antiqua" w:hAnsi="Book Antiqua"/>
          <w:iCs/>
          <w:szCs w:val="24"/>
          <w:lang w:val="es-PR"/>
        </w:rPr>
        <w:t>a</w:t>
      </w:r>
      <w:r w:rsidRPr="00A811F4">
        <w:rPr>
          <w:rFonts w:ascii="Book Antiqua" w:hAnsi="Book Antiqua"/>
          <w:iCs/>
          <w:szCs w:val="24"/>
          <w:lang w:val="es-PR"/>
        </w:rPr>
        <w:t xml:space="preserve"> a </w:t>
      </w:r>
      <w:r w:rsidR="00CB6811">
        <w:rPr>
          <w:rFonts w:ascii="Book Antiqua" w:hAnsi="Book Antiqua"/>
          <w:iCs/>
          <w:szCs w:val="24"/>
          <w:lang w:val="es-PR"/>
        </w:rPr>
        <w:t xml:space="preserve">la Comisión de Asuntos Laborales </w:t>
      </w:r>
    </w:p>
    <w:p w14:paraId="6B18DA77" w14:textId="449B141E" w:rsidR="00E72E1B" w:rsidRDefault="00CB6811" w:rsidP="00D74E78">
      <w:pPr>
        <w:jc w:val="center"/>
        <w:rPr>
          <w:rFonts w:ascii="Book Antiqua" w:hAnsi="Book Antiqua"/>
          <w:iCs/>
          <w:szCs w:val="24"/>
          <w:lang w:val="es-PR"/>
        </w:rPr>
      </w:pPr>
      <w:r>
        <w:rPr>
          <w:rFonts w:ascii="Book Antiqua" w:hAnsi="Book Antiqua"/>
          <w:iCs/>
          <w:szCs w:val="24"/>
          <w:lang w:val="es-PR"/>
        </w:rPr>
        <w:t>y Transformación del Sistema de Pensiones para un Retiro Digno</w:t>
      </w:r>
    </w:p>
    <w:p w14:paraId="3381FA65" w14:textId="77777777" w:rsidR="00D74E78" w:rsidRPr="00A811F4" w:rsidRDefault="00D74E78" w:rsidP="00D74E78">
      <w:pPr>
        <w:jc w:val="center"/>
        <w:rPr>
          <w:rFonts w:ascii="Book Antiqua" w:hAnsi="Book Antiqua"/>
          <w:iCs/>
          <w:szCs w:val="24"/>
          <w:lang w:val="es-PR"/>
        </w:rPr>
      </w:pPr>
    </w:p>
    <w:p w14:paraId="1C6FD594" w14:textId="77777777" w:rsidR="00E72E1B" w:rsidRPr="00D74E78" w:rsidRDefault="008A71C9" w:rsidP="00D74E78">
      <w:pPr>
        <w:jc w:val="center"/>
        <w:rPr>
          <w:rFonts w:ascii="Book Antiqua" w:hAnsi="Book Antiqua"/>
          <w:b/>
          <w:sz w:val="28"/>
          <w:szCs w:val="24"/>
          <w:lang w:val="es-PR"/>
        </w:rPr>
      </w:pPr>
      <w:r w:rsidRPr="00D74E78">
        <w:rPr>
          <w:rFonts w:ascii="Book Antiqua" w:hAnsi="Book Antiqua"/>
          <w:b/>
          <w:sz w:val="28"/>
          <w:szCs w:val="24"/>
          <w:lang w:val="es-PR"/>
        </w:rPr>
        <w:t>RESOLUCIÓN CONJUNTA</w:t>
      </w:r>
    </w:p>
    <w:p w14:paraId="09613CED" w14:textId="77777777" w:rsidR="00D74E78" w:rsidRPr="007973D6" w:rsidRDefault="00D74E78" w:rsidP="00D74E78">
      <w:pPr>
        <w:jc w:val="center"/>
        <w:rPr>
          <w:rFonts w:ascii="Book Antiqua" w:hAnsi="Book Antiqua"/>
          <w:b/>
          <w:sz w:val="32"/>
          <w:szCs w:val="24"/>
          <w:lang w:val="es-PR"/>
        </w:rPr>
      </w:pPr>
    </w:p>
    <w:p w14:paraId="3CDF0095" w14:textId="2B07B77F" w:rsidR="00ED1437" w:rsidRDefault="00E72E1B" w:rsidP="00ED1437">
      <w:pPr>
        <w:ind w:left="360" w:hanging="360"/>
        <w:contextualSpacing/>
        <w:jc w:val="both"/>
        <w:rPr>
          <w:rFonts w:ascii="Book Antiqua" w:hAnsi="Book Antiqua"/>
          <w:lang w:val="es-419"/>
        </w:rPr>
      </w:pPr>
      <w:r w:rsidRPr="0023486B">
        <w:rPr>
          <w:rFonts w:ascii="Book Antiqua" w:hAnsi="Book Antiqua"/>
          <w:szCs w:val="24"/>
          <w:lang w:val="es-PR"/>
        </w:rPr>
        <w:t>Para</w:t>
      </w:r>
      <w:r w:rsidR="002D25AE" w:rsidRPr="0023486B">
        <w:rPr>
          <w:rFonts w:ascii="Book Antiqua" w:hAnsi="Book Antiqua"/>
          <w:szCs w:val="24"/>
          <w:lang w:val="es-PR"/>
        </w:rPr>
        <w:t xml:space="preserve"> </w:t>
      </w:r>
      <w:r w:rsidR="00052E7D">
        <w:rPr>
          <w:rFonts w:ascii="Book Antiqua" w:hAnsi="Book Antiqua"/>
          <w:lang w:val="es-PR"/>
        </w:rPr>
        <w:t>ordenar</w:t>
      </w:r>
      <w:r w:rsidR="00052E7D" w:rsidRPr="3B9C2F02">
        <w:rPr>
          <w:rFonts w:ascii="Book Antiqua" w:hAnsi="Book Antiqua"/>
          <w:lang w:val="es-PR"/>
        </w:rPr>
        <w:t xml:space="preserve"> </w:t>
      </w:r>
      <w:r w:rsidR="00052E7D" w:rsidRPr="3B9C2F02">
        <w:rPr>
          <w:rFonts w:ascii="Book Antiqua" w:hAnsi="Book Antiqua"/>
          <w:lang w:val="es-419"/>
        </w:rPr>
        <w:t>a la Rama Ejecutiva, incluyendo al Departamento del Trabajo y Recursos Humanos, y a todas las agencias vinculadas, a establecer los mecanismos para mantener en vigor los preceptos de la Ley 41-2022.</w:t>
      </w:r>
    </w:p>
    <w:p w14:paraId="0DD3F752" w14:textId="2E13B91A" w:rsidR="007973D6" w:rsidRDefault="007973D6" w:rsidP="00D74E78">
      <w:pPr>
        <w:jc w:val="both"/>
        <w:rPr>
          <w:rFonts w:ascii="Book Antiqua" w:hAnsi="Book Antiqua"/>
          <w:szCs w:val="24"/>
          <w:lang w:val="es-PR"/>
        </w:rPr>
      </w:pPr>
    </w:p>
    <w:p w14:paraId="430983AB" w14:textId="6A7D1134" w:rsidR="00BE736E" w:rsidRDefault="00BE736E" w:rsidP="00BE736E">
      <w:pPr>
        <w:jc w:val="center"/>
        <w:rPr>
          <w:rFonts w:ascii="Book Antiqua" w:hAnsi="Book Antiqua"/>
          <w:szCs w:val="24"/>
          <w:lang w:val="es-PR"/>
        </w:rPr>
      </w:pPr>
      <w:r>
        <w:rPr>
          <w:rFonts w:ascii="Book Antiqua" w:hAnsi="Book Antiqua"/>
          <w:szCs w:val="24"/>
          <w:lang w:val="es-PR"/>
        </w:rPr>
        <w:t>EXPOSICIÓN DE MOTIVOS</w:t>
      </w:r>
    </w:p>
    <w:p w14:paraId="5B09E7C2" w14:textId="77777777" w:rsidR="00386A1A" w:rsidRDefault="00386A1A" w:rsidP="00BE736E">
      <w:pPr>
        <w:jc w:val="center"/>
        <w:rPr>
          <w:rFonts w:ascii="Book Antiqua" w:hAnsi="Book Antiqua"/>
          <w:szCs w:val="24"/>
          <w:lang w:val="es-PR"/>
        </w:rPr>
      </w:pPr>
    </w:p>
    <w:p w14:paraId="3BEF6F96" w14:textId="6AD7B08C" w:rsidR="00ED1437" w:rsidRDefault="00ED1437" w:rsidP="00ED1437">
      <w:pPr>
        <w:ind w:firstLine="720"/>
        <w:jc w:val="both"/>
        <w:rPr>
          <w:rFonts w:ascii="Book Antiqua" w:hAnsi="Book Antiqua"/>
          <w:szCs w:val="24"/>
          <w:lang w:val="es-PR"/>
        </w:rPr>
      </w:pPr>
      <w:r w:rsidRPr="00ED1437">
        <w:rPr>
          <w:rFonts w:ascii="Book Antiqua" w:hAnsi="Book Antiqua"/>
          <w:szCs w:val="24"/>
          <w:lang w:val="es-PR"/>
        </w:rPr>
        <w:t>La Constitución del Estado Libre Asociado de Puerto Rico es una constitución con amplias protecciones laborales. Las Secciones 16, 17 y 18 del Artículo II de nuestra Ley Suprema disponen:</w:t>
      </w:r>
    </w:p>
    <w:p w14:paraId="6F9CD39B" w14:textId="77777777" w:rsidR="00ED1437" w:rsidRPr="00ED1437" w:rsidRDefault="00ED1437" w:rsidP="00ED1437">
      <w:pPr>
        <w:jc w:val="both"/>
        <w:rPr>
          <w:rFonts w:ascii="Book Antiqua" w:hAnsi="Book Antiqua"/>
          <w:szCs w:val="24"/>
          <w:lang w:val="es-PR"/>
        </w:rPr>
      </w:pPr>
    </w:p>
    <w:p w14:paraId="6B989F63" w14:textId="385F66A2" w:rsidR="00ED1437" w:rsidRPr="00ED1437" w:rsidRDefault="00ED1437" w:rsidP="00ED1437">
      <w:pPr>
        <w:ind w:left="1440"/>
        <w:jc w:val="both"/>
        <w:rPr>
          <w:rFonts w:ascii="Book Antiqua" w:hAnsi="Book Antiqua"/>
          <w:szCs w:val="24"/>
          <w:lang w:val="es-PR"/>
        </w:rPr>
      </w:pPr>
      <w:r>
        <w:rPr>
          <w:rFonts w:ascii="Book Antiqua" w:hAnsi="Book Antiqua"/>
          <w:szCs w:val="24"/>
          <w:lang w:val="es-PR"/>
        </w:rPr>
        <w:t>“</w:t>
      </w:r>
      <w:r w:rsidRPr="00ED1437">
        <w:rPr>
          <w:rFonts w:ascii="Book Antiqua" w:hAnsi="Book Antiqua"/>
          <w:szCs w:val="24"/>
          <w:lang w:val="es-PR"/>
        </w:rPr>
        <w:t xml:space="preserve">Sección 16. — Se reconoce el derecho de todo trabajador a escoger libremente su ocupación y a renunciar a ella, a recibir igual paga por igual trabajo, a un salario mínimo razonable, a protección contra riesgos para su salud o integridad personal en su trabajo o empleo, y a una jornada ordinaria que no exceda de ocho horas de trabajo. Sólo podrá trabajarse en exceso de este límite diario, mediante compensación extraordinaria que nunca será menor de una vez y media el tipo de salario ordinario según se disponga por ley. </w:t>
      </w:r>
    </w:p>
    <w:p w14:paraId="59278742" w14:textId="77777777" w:rsidR="00ED1437" w:rsidRPr="00ED1437" w:rsidRDefault="00ED1437" w:rsidP="00ED1437">
      <w:pPr>
        <w:jc w:val="both"/>
        <w:rPr>
          <w:rFonts w:ascii="Book Antiqua" w:hAnsi="Book Antiqua"/>
          <w:szCs w:val="24"/>
          <w:lang w:val="es-PR"/>
        </w:rPr>
      </w:pPr>
    </w:p>
    <w:p w14:paraId="5C7CD733" w14:textId="1533E69E" w:rsidR="00ED1437" w:rsidRPr="00ED1437" w:rsidRDefault="00ED1437" w:rsidP="00ED1437">
      <w:pPr>
        <w:ind w:left="1440"/>
        <w:jc w:val="both"/>
        <w:rPr>
          <w:rFonts w:ascii="Book Antiqua" w:hAnsi="Book Antiqua"/>
          <w:szCs w:val="24"/>
          <w:lang w:val="es-PR"/>
        </w:rPr>
      </w:pPr>
      <w:r w:rsidRPr="00ED1437">
        <w:rPr>
          <w:rFonts w:ascii="Book Antiqua" w:hAnsi="Book Antiqua"/>
          <w:szCs w:val="24"/>
          <w:lang w:val="es-PR"/>
        </w:rPr>
        <w:t xml:space="preserve">Sección 17. — Los trabajadores de empresas, negocios y patronos privados y de agencias o instrumentalidades del gobierno que funcionen como empresa o negocios privados tendrán el derecho a organizarse y a negociar </w:t>
      </w:r>
      <w:r w:rsidRPr="00ED1437">
        <w:rPr>
          <w:rFonts w:ascii="Book Antiqua" w:hAnsi="Book Antiqua"/>
          <w:szCs w:val="24"/>
          <w:lang w:val="es-PR"/>
        </w:rPr>
        <w:lastRenderedPageBreak/>
        <w:t xml:space="preserve">colectivamente con sus patronos por mediación de representantes de su propia y libre selección para promover su bienestar. </w:t>
      </w:r>
    </w:p>
    <w:p w14:paraId="3C58B2C5" w14:textId="77777777" w:rsidR="00ED1437" w:rsidRPr="00ED1437" w:rsidRDefault="00ED1437" w:rsidP="00ED1437">
      <w:pPr>
        <w:jc w:val="both"/>
        <w:rPr>
          <w:rFonts w:ascii="Book Antiqua" w:hAnsi="Book Antiqua"/>
          <w:szCs w:val="24"/>
          <w:lang w:val="es-PR"/>
        </w:rPr>
      </w:pPr>
    </w:p>
    <w:p w14:paraId="31CEF0FB" w14:textId="697A251B" w:rsidR="00ED1437" w:rsidRPr="00ED1437" w:rsidRDefault="00ED1437" w:rsidP="00ED1437">
      <w:pPr>
        <w:ind w:left="1440"/>
        <w:jc w:val="both"/>
        <w:rPr>
          <w:rFonts w:ascii="Book Antiqua" w:hAnsi="Book Antiqua"/>
          <w:szCs w:val="24"/>
          <w:lang w:val="es-PR"/>
        </w:rPr>
      </w:pPr>
      <w:r w:rsidRPr="00ED1437">
        <w:rPr>
          <w:rFonts w:ascii="Book Antiqua" w:hAnsi="Book Antiqua"/>
          <w:szCs w:val="24"/>
          <w:lang w:val="es-PR"/>
        </w:rPr>
        <w:t>Sección 18. — A fin de asegurar el derecho a organizarse y a negociar colectivamente, los trabajadores de empresas, negocios y patronos privados y de agencias o instrumentalidades del gobierno que funcionen como empresas o negocios privados tendrán, en sus relaciones directas con sus propios patronos, el derecho a la huelga, a establecer piquetes y a llevar a cabo otras actividades concertadas legales. Nada de lo contenido en esta sección menoscabará la facultad de la Asamblea Legislativa a aprobar leyes para casos de grave emergencia cuando estén claramente en peligro la salud o la seguridad pública, o los servicios públicos esenciales.</w:t>
      </w:r>
      <w:r>
        <w:rPr>
          <w:rFonts w:ascii="Book Antiqua" w:hAnsi="Book Antiqua"/>
          <w:szCs w:val="24"/>
          <w:lang w:val="es-PR"/>
        </w:rPr>
        <w:t xml:space="preserve">” </w:t>
      </w:r>
    </w:p>
    <w:p w14:paraId="6AFF969C" w14:textId="77777777" w:rsidR="00ED1437" w:rsidRPr="00ED1437" w:rsidRDefault="00ED1437" w:rsidP="00ED1437">
      <w:pPr>
        <w:jc w:val="both"/>
        <w:rPr>
          <w:rFonts w:ascii="Book Antiqua" w:hAnsi="Book Antiqua"/>
          <w:szCs w:val="24"/>
          <w:lang w:val="es-PR"/>
        </w:rPr>
      </w:pPr>
    </w:p>
    <w:p w14:paraId="6A41DF2C" w14:textId="59C2D40D" w:rsidR="00ED1437" w:rsidRDefault="00ED1437" w:rsidP="00ED1437">
      <w:pPr>
        <w:ind w:firstLine="720"/>
        <w:jc w:val="both"/>
        <w:rPr>
          <w:rFonts w:ascii="Book Antiqua" w:hAnsi="Book Antiqua"/>
          <w:szCs w:val="24"/>
          <w:lang w:val="es-PR"/>
        </w:rPr>
      </w:pPr>
      <w:r w:rsidRPr="00ED1437">
        <w:rPr>
          <w:rFonts w:ascii="Book Antiqua" w:hAnsi="Book Antiqua"/>
          <w:szCs w:val="24"/>
          <w:lang w:val="es-PR"/>
        </w:rPr>
        <w:t xml:space="preserve">El 26 de enero de 2017, en uno de los primeros actos de su administración, el entonces Gobernador Ricardo A. Roselló Nevares firmó la Ley 4-2017, mejor conocida como la “Ley de Transformación y Flexibilidad Laboral”. Con la firma de la referida Ley, el Gobierno de Puerto Rico traicionó los ideales de la Constitución, y condenó a la clase trabajadora a la vulnerabilidad, inestabilidad y la miseria. Con la reducción de los derechos, los beneficios marginales y las protecciones laborales a </w:t>
      </w:r>
      <w:proofErr w:type="gramStart"/>
      <w:r w:rsidRPr="00ED1437">
        <w:rPr>
          <w:rFonts w:ascii="Book Antiqua" w:hAnsi="Book Antiqua"/>
          <w:szCs w:val="24"/>
          <w:lang w:val="es-PR"/>
        </w:rPr>
        <w:t>las trabajadoras y los trabajadores</w:t>
      </w:r>
      <w:proofErr w:type="gramEnd"/>
      <w:r w:rsidRPr="00ED1437">
        <w:rPr>
          <w:rFonts w:ascii="Book Antiqua" w:hAnsi="Book Antiqua"/>
          <w:szCs w:val="24"/>
          <w:lang w:val="es-PR"/>
        </w:rPr>
        <w:t>, se pretendía incentivar la creación de empleos y el crecimiento económico.</w:t>
      </w:r>
    </w:p>
    <w:p w14:paraId="224DE372" w14:textId="77777777" w:rsidR="00ED1437" w:rsidRPr="00ED1437" w:rsidRDefault="00ED1437" w:rsidP="00ED1437">
      <w:pPr>
        <w:jc w:val="both"/>
        <w:rPr>
          <w:rFonts w:ascii="Book Antiqua" w:hAnsi="Book Antiqua"/>
          <w:szCs w:val="24"/>
          <w:lang w:val="es-PR"/>
        </w:rPr>
      </w:pPr>
    </w:p>
    <w:p w14:paraId="7C1B889A" w14:textId="68B179C8" w:rsidR="00ED1437" w:rsidRDefault="00ED1437" w:rsidP="00ED1437">
      <w:pPr>
        <w:jc w:val="both"/>
        <w:rPr>
          <w:rFonts w:ascii="Book Antiqua" w:hAnsi="Book Antiqua"/>
          <w:szCs w:val="24"/>
          <w:lang w:val="es-PR"/>
        </w:rPr>
      </w:pPr>
      <w:r w:rsidRPr="00ED1437">
        <w:rPr>
          <w:rFonts w:ascii="Book Antiqua" w:hAnsi="Book Antiqua"/>
          <w:szCs w:val="24"/>
          <w:lang w:val="es-PR"/>
        </w:rPr>
        <w:tab/>
        <w:t xml:space="preserve">A más de seis años de su puesta en vigor, buscando mejores condiciones de empleo la fuga de talento es la orden del día. El crecimiento económico prometido, a base de negar derechos a </w:t>
      </w:r>
      <w:proofErr w:type="gramStart"/>
      <w:r w:rsidRPr="00ED1437">
        <w:rPr>
          <w:rFonts w:ascii="Book Antiqua" w:hAnsi="Book Antiqua"/>
          <w:szCs w:val="24"/>
          <w:lang w:val="es-PR"/>
        </w:rPr>
        <w:t>los trabajadores y las trabajadoras</w:t>
      </w:r>
      <w:proofErr w:type="gramEnd"/>
      <w:r w:rsidRPr="00ED1437">
        <w:rPr>
          <w:rFonts w:ascii="Book Antiqua" w:hAnsi="Book Antiqua"/>
          <w:szCs w:val="24"/>
          <w:lang w:val="es-PR"/>
        </w:rPr>
        <w:t xml:space="preserve">, tampoco se ha materializado. Reconociendo esta realidad, y luego de interminables negociaciones entre diversos sectores, la Asamblea Legislativa aprobó el P. de la C. 1244, una legislación destinada a restituir y ampliar parte de los derechos de la clase trabajadora de la industria privada que le fueron arrebatados por la Ley 4-2017. Al estampar su firma, el actual Gobernador de Puerto Rico, Pedro R. </w:t>
      </w:r>
      <w:proofErr w:type="spellStart"/>
      <w:r w:rsidRPr="00ED1437">
        <w:rPr>
          <w:rFonts w:ascii="Book Antiqua" w:hAnsi="Book Antiqua"/>
          <w:szCs w:val="24"/>
          <w:lang w:val="es-PR"/>
        </w:rPr>
        <w:t>Pierluisi</w:t>
      </w:r>
      <w:proofErr w:type="spellEnd"/>
      <w:r w:rsidRPr="00ED1437">
        <w:rPr>
          <w:rFonts w:ascii="Book Antiqua" w:hAnsi="Book Antiqua"/>
          <w:szCs w:val="24"/>
          <w:lang w:val="es-PR"/>
        </w:rPr>
        <w:t xml:space="preserve"> Urrutia, convirtió el P. de la C. 1244 en la Ley 41-2022. </w:t>
      </w:r>
    </w:p>
    <w:p w14:paraId="7B99E3BD" w14:textId="77777777" w:rsidR="00ED1437" w:rsidRPr="00ED1437" w:rsidRDefault="00ED1437" w:rsidP="00ED1437">
      <w:pPr>
        <w:jc w:val="both"/>
        <w:rPr>
          <w:rFonts w:ascii="Book Antiqua" w:hAnsi="Book Antiqua"/>
          <w:szCs w:val="24"/>
          <w:lang w:val="es-PR"/>
        </w:rPr>
      </w:pPr>
    </w:p>
    <w:p w14:paraId="4754722F" w14:textId="5E914DD5" w:rsidR="00ED1437" w:rsidRDefault="00ED1437" w:rsidP="00ED1437">
      <w:pPr>
        <w:ind w:firstLine="720"/>
        <w:jc w:val="both"/>
        <w:rPr>
          <w:rFonts w:ascii="Book Antiqua" w:hAnsi="Book Antiqua"/>
          <w:szCs w:val="24"/>
          <w:lang w:val="es-PR"/>
        </w:rPr>
      </w:pPr>
      <w:r w:rsidRPr="00ED1437">
        <w:rPr>
          <w:rFonts w:ascii="Book Antiqua" w:hAnsi="Book Antiqua"/>
          <w:szCs w:val="24"/>
          <w:lang w:val="es-PR"/>
        </w:rPr>
        <w:t xml:space="preserve">La Junta de “Supervisión” Fiscal, excediéndose de los poderes que le fueron concedidos por la Ley Promesa, impugnó la Ley 41-2022 en el Tribunal Federal alegando que, a pesar de que la misma está dirigida a la empresa privada, lo cual es materia fuera de su jurisdicción, su puesta en vigor afectaría el desarrollo económico de Puerto Rico. El pasado viernes 3 de marzo del 2023, el Tribunal Federal favoreció la posición de la Junta de “Supervisión” Fiscal, en el referido pleito.  Esta decisión, tiene repercusiones dejaría desprovistas a todas </w:t>
      </w:r>
      <w:proofErr w:type="gramStart"/>
      <w:r w:rsidRPr="00ED1437">
        <w:rPr>
          <w:rFonts w:ascii="Book Antiqua" w:hAnsi="Book Antiqua"/>
          <w:szCs w:val="24"/>
          <w:lang w:val="es-PR"/>
        </w:rPr>
        <w:t>las trabajadoras y los trabajadores</w:t>
      </w:r>
      <w:proofErr w:type="gramEnd"/>
      <w:r w:rsidRPr="00ED1437">
        <w:rPr>
          <w:rFonts w:ascii="Book Antiqua" w:hAnsi="Book Antiqua"/>
          <w:szCs w:val="24"/>
          <w:lang w:val="es-PR"/>
        </w:rPr>
        <w:t xml:space="preserve"> de derechos adquiridos, trastocando los cimientos de la democracia en Puerto Rico. Esta decisión, intenta dejar sin efecto una Ley aprobada por la Rama Legislativa y firmada por el Gobernador de Puerto Rico.</w:t>
      </w:r>
    </w:p>
    <w:p w14:paraId="0763CC75" w14:textId="77777777" w:rsidR="00ED1437" w:rsidRPr="00ED1437" w:rsidRDefault="00ED1437" w:rsidP="00ED1437">
      <w:pPr>
        <w:jc w:val="both"/>
        <w:rPr>
          <w:rFonts w:ascii="Book Antiqua" w:hAnsi="Book Antiqua"/>
          <w:szCs w:val="24"/>
          <w:lang w:val="es-PR"/>
        </w:rPr>
      </w:pPr>
    </w:p>
    <w:p w14:paraId="0DAD40D5" w14:textId="09758BC8" w:rsidR="00ED1437" w:rsidRDefault="00ED1437" w:rsidP="00ED1437">
      <w:pPr>
        <w:ind w:firstLine="720"/>
        <w:jc w:val="both"/>
        <w:rPr>
          <w:rFonts w:ascii="Book Antiqua" w:hAnsi="Book Antiqua"/>
          <w:szCs w:val="24"/>
          <w:lang w:val="es-PR"/>
        </w:rPr>
      </w:pPr>
      <w:r w:rsidRPr="00ED1437">
        <w:rPr>
          <w:rFonts w:ascii="Book Antiqua" w:hAnsi="Book Antiqua"/>
          <w:szCs w:val="24"/>
          <w:lang w:val="es-PR"/>
        </w:rPr>
        <w:t xml:space="preserve"> En la Sección 19 del Artículo 3 de la Constitución del Estados Libre Asociado establece: </w:t>
      </w:r>
    </w:p>
    <w:p w14:paraId="4A9CD0FE" w14:textId="6E9C01A8" w:rsidR="00ED1437" w:rsidRDefault="00ED1437" w:rsidP="00ED1437">
      <w:pPr>
        <w:ind w:left="1440"/>
        <w:jc w:val="both"/>
        <w:rPr>
          <w:rFonts w:ascii="Book Antiqua" w:hAnsi="Book Antiqua"/>
          <w:szCs w:val="24"/>
          <w:lang w:val="es-PR"/>
        </w:rPr>
      </w:pPr>
      <w:r>
        <w:rPr>
          <w:rFonts w:ascii="Book Antiqua" w:hAnsi="Book Antiqua"/>
          <w:szCs w:val="24"/>
          <w:lang w:val="es-PR"/>
        </w:rPr>
        <w:lastRenderedPageBreak/>
        <w:t>“</w:t>
      </w:r>
      <w:r w:rsidRPr="00ED1437">
        <w:rPr>
          <w:rFonts w:ascii="Book Antiqua" w:hAnsi="Book Antiqua"/>
          <w:szCs w:val="24"/>
          <w:lang w:val="es-PR"/>
        </w:rPr>
        <w:t>Sección 19. Cualquier proyecto de ley que sea aprobado por una mayoría del número total de los miembros que componen cada cámara se someterá al Gobernador y se convertirá en ley si éste lo firma o si no lo devuelve con sus objeciones a la cámara de origen dentro de diez días (exceptuando los domingos) contados a partir de la fecha en que lo hubiese recibido.</w:t>
      </w:r>
      <w:r>
        <w:rPr>
          <w:rFonts w:ascii="Book Antiqua" w:hAnsi="Book Antiqua"/>
          <w:szCs w:val="24"/>
          <w:lang w:val="es-PR"/>
        </w:rPr>
        <w:t xml:space="preserve">” </w:t>
      </w:r>
    </w:p>
    <w:p w14:paraId="541FAF34" w14:textId="77777777" w:rsidR="00ED1437" w:rsidRPr="00ED1437" w:rsidRDefault="00ED1437" w:rsidP="00ED1437">
      <w:pPr>
        <w:jc w:val="both"/>
        <w:rPr>
          <w:rFonts w:ascii="Book Antiqua" w:hAnsi="Book Antiqua"/>
          <w:szCs w:val="24"/>
          <w:lang w:val="es-PR"/>
        </w:rPr>
      </w:pPr>
    </w:p>
    <w:p w14:paraId="2660603D" w14:textId="77777777" w:rsidR="00ED1437" w:rsidRDefault="00ED1437" w:rsidP="00ED1437">
      <w:pPr>
        <w:ind w:firstLine="720"/>
        <w:jc w:val="both"/>
        <w:rPr>
          <w:rFonts w:ascii="Book Antiqua" w:hAnsi="Book Antiqua"/>
          <w:szCs w:val="24"/>
          <w:lang w:val="es-PR"/>
        </w:rPr>
      </w:pPr>
      <w:r w:rsidRPr="00ED1437">
        <w:rPr>
          <w:rFonts w:ascii="Book Antiqua" w:hAnsi="Book Antiqua"/>
          <w:szCs w:val="24"/>
          <w:lang w:val="es-PR"/>
        </w:rPr>
        <w:t xml:space="preserve">Nos parece una determinación </w:t>
      </w:r>
      <w:proofErr w:type="spellStart"/>
      <w:r w:rsidRPr="00ED1437">
        <w:rPr>
          <w:rFonts w:ascii="Book Antiqua" w:hAnsi="Book Antiqua"/>
          <w:szCs w:val="24"/>
          <w:lang w:val="es-PR"/>
        </w:rPr>
        <w:t>anti-democrática</w:t>
      </w:r>
      <w:proofErr w:type="spellEnd"/>
      <w:r w:rsidRPr="00ED1437">
        <w:rPr>
          <w:rFonts w:ascii="Book Antiqua" w:hAnsi="Book Antiqua"/>
          <w:szCs w:val="24"/>
          <w:lang w:val="es-PR"/>
        </w:rPr>
        <w:t xml:space="preserve"> por parte del Tribunal Federal, a instancias de un organismo no electo como lo es la Junta de Supervisión Fiscal, quien pretende abrogarse la potestad de dejar sin efecto legislación aprobada por quienes ostentan el mandato constitucional para ello.</w:t>
      </w:r>
    </w:p>
    <w:p w14:paraId="7D0A8127" w14:textId="332826AC" w:rsidR="00ED1437" w:rsidRPr="00ED1437" w:rsidRDefault="00ED1437" w:rsidP="00ED1437">
      <w:pPr>
        <w:jc w:val="both"/>
        <w:rPr>
          <w:rFonts w:ascii="Book Antiqua" w:hAnsi="Book Antiqua"/>
          <w:szCs w:val="24"/>
          <w:lang w:val="es-PR"/>
        </w:rPr>
      </w:pPr>
      <w:r w:rsidRPr="00ED1437">
        <w:rPr>
          <w:rFonts w:ascii="Book Antiqua" w:hAnsi="Book Antiqua"/>
          <w:szCs w:val="24"/>
          <w:lang w:val="es-PR"/>
        </w:rPr>
        <w:t xml:space="preserve">     </w:t>
      </w:r>
    </w:p>
    <w:p w14:paraId="1709B00E" w14:textId="5A58D023" w:rsidR="00ED1437" w:rsidRDefault="00ED1437" w:rsidP="00ED1437">
      <w:pPr>
        <w:jc w:val="both"/>
        <w:rPr>
          <w:rFonts w:ascii="Book Antiqua" w:hAnsi="Book Antiqua"/>
          <w:szCs w:val="24"/>
          <w:lang w:val="es-PR"/>
        </w:rPr>
      </w:pPr>
      <w:r w:rsidRPr="00ED1437">
        <w:rPr>
          <w:rFonts w:ascii="Book Antiqua" w:hAnsi="Book Antiqua"/>
          <w:szCs w:val="24"/>
          <w:lang w:val="es-PR"/>
        </w:rPr>
        <w:tab/>
        <w:t xml:space="preserve">La reducción de derechos, inseguridad de empleo, la merma de beneficios y el empobrecimiento de la clase trabajadora no son compatibles con expectativas de crecimiento económico para el país. Por el contrario, ha ocasionado un éxodo de profesionales y personas en edad productiva, que es lo que provoca una crisis de falta de </w:t>
      </w:r>
      <w:proofErr w:type="gramStart"/>
      <w:r w:rsidRPr="00ED1437">
        <w:rPr>
          <w:rFonts w:ascii="Book Antiqua" w:hAnsi="Book Antiqua"/>
          <w:szCs w:val="24"/>
          <w:lang w:val="es-PR"/>
        </w:rPr>
        <w:t>empleados y empleadas</w:t>
      </w:r>
      <w:proofErr w:type="gramEnd"/>
      <w:r w:rsidRPr="00ED1437">
        <w:rPr>
          <w:rFonts w:ascii="Book Antiqua" w:hAnsi="Book Antiqua"/>
          <w:szCs w:val="24"/>
          <w:lang w:val="es-PR"/>
        </w:rPr>
        <w:t xml:space="preserve"> en los negocios. Estas circunstancias desfavorables para la clase trabajadora también han provocado la ausencia de personal que provea servicios de primera necesidad a la población, llevando a algunos al colapso, y con un efecto nefasto en nuestra economía. </w:t>
      </w:r>
    </w:p>
    <w:p w14:paraId="1C35AF9A" w14:textId="77777777" w:rsidR="00ED1437" w:rsidRPr="00ED1437" w:rsidRDefault="00ED1437" w:rsidP="00ED1437">
      <w:pPr>
        <w:jc w:val="both"/>
        <w:rPr>
          <w:rFonts w:ascii="Book Antiqua" w:hAnsi="Book Antiqua"/>
          <w:szCs w:val="24"/>
          <w:lang w:val="es-PR"/>
        </w:rPr>
      </w:pPr>
    </w:p>
    <w:p w14:paraId="1CAF538B" w14:textId="3C4E2AA4" w:rsidR="00ED1437" w:rsidRDefault="00052E7D" w:rsidP="00052E7D">
      <w:pPr>
        <w:ind w:firstLine="720"/>
        <w:jc w:val="both"/>
        <w:rPr>
          <w:rFonts w:ascii="Book Antiqua" w:hAnsi="Book Antiqua"/>
          <w:szCs w:val="24"/>
          <w:lang w:val="es-PR"/>
        </w:rPr>
      </w:pPr>
      <w:r w:rsidRPr="00052E7D">
        <w:rPr>
          <w:rFonts w:ascii="Book Antiqua" w:hAnsi="Book Antiqua"/>
          <w:szCs w:val="24"/>
          <w:lang w:val="es-PR"/>
        </w:rPr>
        <w:t xml:space="preserve">Esta Asamblea Legislativa no va a quedarse de brazos cruzados ante tal afrenta a nuestra soberanía, que afecta la legislación laboral aplicable a la empresa privada, asunto que recalcamos está completamente fuera de la jurisdicción de la Junta de Supervisión Fiscal. Es por esto </w:t>
      </w:r>
      <w:proofErr w:type="gramStart"/>
      <w:r w:rsidRPr="00052E7D">
        <w:rPr>
          <w:rFonts w:ascii="Book Antiqua" w:hAnsi="Book Antiqua"/>
          <w:szCs w:val="24"/>
          <w:lang w:val="es-PR"/>
        </w:rPr>
        <w:t>que</w:t>
      </w:r>
      <w:proofErr w:type="gramEnd"/>
      <w:r w:rsidRPr="00052E7D">
        <w:rPr>
          <w:rFonts w:ascii="Book Antiqua" w:hAnsi="Book Antiqua"/>
          <w:szCs w:val="24"/>
          <w:lang w:val="es-PR"/>
        </w:rPr>
        <w:t xml:space="preserve"> se ordena a la Rama Ejecutiva, incluyendo al Departamento del Trabajo y Recursos Humanos, y a todas las agencias vinculadas, a establecer los mecanismos para mantener en vigor los preceptos de la Ley 41-2022.  </w:t>
      </w:r>
    </w:p>
    <w:p w14:paraId="1DC698C1" w14:textId="77777777" w:rsidR="00052E7D" w:rsidRPr="00D74E78" w:rsidRDefault="00052E7D" w:rsidP="00052E7D">
      <w:pPr>
        <w:ind w:firstLine="720"/>
        <w:jc w:val="both"/>
        <w:rPr>
          <w:rFonts w:ascii="Book Antiqua" w:hAnsi="Book Antiqua"/>
          <w:szCs w:val="24"/>
          <w:lang w:val="es-PR"/>
        </w:rPr>
      </w:pPr>
    </w:p>
    <w:p w14:paraId="17C3B891" w14:textId="77777777" w:rsidR="007973D6" w:rsidRPr="007973D6" w:rsidRDefault="007973D6" w:rsidP="00D74E78">
      <w:pPr>
        <w:jc w:val="both"/>
        <w:rPr>
          <w:rFonts w:ascii="Book Antiqua" w:hAnsi="Book Antiqua"/>
          <w:sz w:val="2"/>
          <w:szCs w:val="24"/>
          <w:lang w:val="es-PR"/>
        </w:rPr>
      </w:pPr>
    </w:p>
    <w:p w14:paraId="4A8C59DB" w14:textId="77777777" w:rsidR="00E72E1B" w:rsidRPr="00D74E78" w:rsidRDefault="008A71C9" w:rsidP="00D74E78">
      <w:pPr>
        <w:spacing w:line="480" w:lineRule="auto"/>
        <w:rPr>
          <w:rFonts w:ascii="Book Antiqua" w:hAnsi="Book Antiqua"/>
          <w:i/>
          <w:szCs w:val="24"/>
          <w:lang w:val="es-PR"/>
        </w:rPr>
      </w:pPr>
      <w:r w:rsidRPr="00D74E78">
        <w:rPr>
          <w:rFonts w:ascii="Book Antiqua" w:hAnsi="Book Antiqua"/>
          <w:i/>
          <w:szCs w:val="24"/>
          <w:lang w:val="es-PR"/>
        </w:rPr>
        <w:t>RESUÉLVESE</w:t>
      </w:r>
      <w:r w:rsidR="00E72E1B" w:rsidRPr="00D74E78">
        <w:rPr>
          <w:rFonts w:ascii="Book Antiqua" w:hAnsi="Book Antiqua"/>
          <w:i/>
          <w:szCs w:val="24"/>
          <w:lang w:val="es-PR"/>
        </w:rPr>
        <w:t xml:space="preserve"> POR LA ASAMBLEA LEGISLATIVA DE PUERTO RICO:</w:t>
      </w:r>
    </w:p>
    <w:p w14:paraId="056015D5" w14:textId="77777777" w:rsidR="00E72E1B" w:rsidRPr="00B82569" w:rsidRDefault="00E72E1B" w:rsidP="007973D6">
      <w:pPr>
        <w:spacing w:line="480" w:lineRule="auto"/>
        <w:jc w:val="both"/>
        <w:rPr>
          <w:rFonts w:ascii="Book Antiqua" w:hAnsi="Book Antiqua"/>
          <w:szCs w:val="24"/>
          <w:lang w:val="es-PR"/>
        </w:rPr>
        <w:sectPr w:rsidR="00E72E1B" w:rsidRPr="00B82569" w:rsidSect="00805FE2">
          <w:headerReference w:type="default" r:id="rId8"/>
          <w:type w:val="continuous"/>
          <w:pgSz w:w="12240" w:h="15840" w:code="1"/>
          <w:pgMar w:top="1440" w:right="1440" w:bottom="1440" w:left="1350" w:header="720" w:footer="720" w:gutter="0"/>
          <w:cols w:space="720"/>
          <w:titlePg/>
        </w:sectPr>
      </w:pPr>
    </w:p>
    <w:p w14:paraId="15E82AE9" w14:textId="77777777" w:rsidR="00ED1437" w:rsidRDefault="00ED1437" w:rsidP="00ED1437">
      <w:pPr>
        <w:spacing w:line="480" w:lineRule="auto"/>
        <w:ind w:firstLine="360"/>
        <w:contextualSpacing/>
        <w:jc w:val="both"/>
        <w:rPr>
          <w:rFonts w:ascii="Book Antiqua" w:hAnsi="Book Antiqua"/>
          <w:szCs w:val="24"/>
          <w:lang w:val="es-ES_tradnl"/>
        </w:rPr>
      </w:pPr>
      <w:r w:rsidRPr="00ED62F4">
        <w:rPr>
          <w:rFonts w:ascii="Book Antiqua" w:hAnsi="Book Antiqua"/>
          <w:szCs w:val="24"/>
          <w:lang w:val="es-ES_tradnl"/>
        </w:rPr>
        <w:t xml:space="preserve">Sección 1.- </w:t>
      </w:r>
      <w:r>
        <w:rPr>
          <w:rFonts w:ascii="Book Antiqua" w:hAnsi="Book Antiqua"/>
          <w:szCs w:val="24"/>
          <w:lang w:val="es-ES_tradnl"/>
        </w:rPr>
        <w:t xml:space="preserve">Se ordena </w:t>
      </w:r>
      <w:r>
        <w:rPr>
          <w:rFonts w:ascii="Book Antiqua" w:hAnsi="Book Antiqua"/>
          <w:szCs w:val="24"/>
          <w:lang w:val="es-419"/>
        </w:rPr>
        <w:t>a la Rama Ejecutiva, incluyendo al Departamento del Trabajo y Recursos Humanos, y a todas las agencias vinculadas, a establecer los mecanismos para mantener en vigor los preceptos de la Ley 41-2022.</w:t>
      </w:r>
    </w:p>
    <w:p w14:paraId="06C2EAB1" w14:textId="6CA8BC3E" w:rsidR="00ED1437" w:rsidRPr="00ED62F4" w:rsidRDefault="00ED1437" w:rsidP="00ED1437">
      <w:pPr>
        <w:spacing w:line="480" w:lineRule="auto"/>
        <w:ind w:firstLine="360"/>
        <w:contextualSpacing/>
        <w:jc w:val="both"/>
        <w:rPr>
          <w:rFonts w:ascii="Book Antiqua" w:hAnsi="Book Antiqua" w:cs="Arial"/>
          <w:lang w:val="es-ES_tradnl"/>
        </w:rPr>
      </w:pPr>
      <w:r>
        <w:rPr>
          <w:rFonts w:ascii="Book Antiqua" w:hAnsi="Book Antiqua"/>
          <w:szCs w:val="24"/>
          <w:lang w:val="es-ES_tradnl"/>
        </w:rPr>
        <w:t>Sección 2.- La</w:t>
      </w:r>
      <w:r w:rsidRPr="00ED62F4">
        <w:rPr>
          <w:rFonts w:ascii="Book Antiqua" w:hAnsi="Book Antiqua"/>
          <w:szCs w:val="24"/>
          <w:lang w:val="es-ES_tradnl"/>
        </w:rPr>
        <w:t xml:space="preserve"> </w:t>
      </w:r>
      <w:r>
        <w:rPr>
          <w:rFonts w:ascii="Book Antiqua" w:hAnsi="Book Antiqua"/>
          <w:szCs w:val="24"/>
          <w:lang w:val="es-ES_tradnl"/>
        </w:rPr>
        <w:t>Rama Ejecutiva deberá</w:t>
      </w:r>
      <w:r w:rsidRPr="00ED62F4">
        <w:rPr>
          <w:rFonts w:ascii="Book Antiqua" w:hAnsi="Book Antiqua"/>
          <w:szCs w:val="24"/>
          <w:lang w:val="es-ES_tradnl"/>
        </w:rPr>
        <w:t xml:space="preserve"> rendir un informe a</w:t>
      </w:r>
      <w:r>
        <w:rPr>
          <w:rFonts w:ascii="Book Antiqua" w:hAnsi="Book Antiqua"/>
          <w:szCs w:val="24"/>
          <w:lang w:val="es-ES_tradnl"/>
        </w:rPr>
        <w:t xml:space="preserve"> la Cámara de Representantes </w:t>
      </w:r>
      <w:r w:rsidRPr="00ED62F4">
        <w:rPr>
          <w:rFonts w:ascii="Book Antiqua" w:hAnsi="Book Antiqua"/>
          <w:szCs w:val="24"/>
          <w:lang w:val="es-ES_tradnl"/>
        </w:rPr>
        <w:t xml:space="preserve">de Puerto Rico con </w:t>
      </w:r>
      <w:r>
        <w:rPr>
          <w:rFonts w:ascii="Book Antiqua" w:hAnsi="Book Antiqua"/>
          <w:szCs w:val="24"/>
          <w:lang w:val="es-ES_tradnl"/>
        </w:rPr>
        <w:t xml:space="preserve">un desglose detallado de las gestiones realizadas en cumplimiento con esta Resolución, y los resultados de </w:t>
      </w:r>
      <w:proofErr w:type="gramStart"/>
      <w:r>
        <w:rPr>
          <w:rFonts w:ascii="Book Antiqua" w:hAnsi="Book Antiqua"/>
          <w:szCs w:val="24"/>
          <w:lang w:val="es-ES_tradnl"/>
        </w:rPr>
        <w:t>las mismas</w:t>
      </w:r>
      <w:proofErr w:type="gramEnd"/>
      <w:r>
        <w:rPr>
          <w:rFonts w:ascii="Book Antiqua" w:hAnsi="Book Antiqua"/>
          <w:szCs w:val="24"/>
          <w:lang w:val="es-ES_tradnl"/>
        </w:rPr>
        <w:t>,</w:t>
      </w:r>
      <w:r w:rsidRPr="00ED62F4">
        <w:rPr>
          <w:rFonts w:ascii="Book Antiqua" w:hAnsi="Book Antiqua"/>
          <w:szCs w:val="24"/>
          <w:lang w:val="es-ES_tradnl"/>
        </w:rPr>
        <w:t xml:space="preserve"> dentro de </w:t>
      </w:r>
      <w:r>
        <w:rPr>
          <w:rFonts w:ascii="Book Antiqua" w:hAnsi="Book Antiqua"/>
          <w:szCs w:val="24"/>
          <w:lang w:val="es-ES_tradnl"/>
        </w:rPr>
        <w:t>treinta</w:t>
      </w:r>
      <w:r w:rsidRPr="00ED62F4">
        <w:rPr>
          <w:rFonts w:ascii="Book Antiqua" w:hAnsi="Book Antiqua"/>
          <w:szCs w:val="24"/>
          <w:lang w:val="es-ES_tradnl"/>
        </w:rPr>
        <w:t xml:space="preserve"> (</w:t>
      </w:r>
      <w:r>
        <w:rPr>
          <w:rFonts w:ascii="Book Antiqua" w:hAnsi="Book Antiqua"/>
          <w:szCs w:val="24"/>
          <w:lang w:val="es-ES_tradnl"/>
        </w:rPr>
        <w:t>30</w:t>
      </w:r>
      <w:r w:rsidRPr="00ED62F4">
        <w:rPr>
          <w:rFonts w:ascii="Book Antiqua" w:hAnsi="Book Antiqua"/>
          <w:szCs w:val="24"/>
          <w:lang w:val="es-ES_tradnl"/>
        </w:rPr>
        <w:t xml:space="preserve">) días después de </w:t>
      </w:r>
      <w:r>
        <w:rPr>
          <w:rFonts w:ascii="Book Antiqua" w:hAnsi="Book Antiqua"/>
          <w:szCs w:val="24"/>
          <w:lang w:val="es-ES_tradnl"/>
        </w:rPr>
        <w:t>su aprobación</w:t>
      </w:r>
      <w:r w:rsidRPr="00ED62F4">
        <w:rPr>
          <w:rFonts w:ascii="Book Antiqua" w:hAnsi="Book Antiqua"/>
          <w:szCs w:val="24"/>
          <w:lang w:val="es-ES_tradnl"/>
        </w:rPr>
        <w:t>.</w:t>
      </w:r>
      <w:r w:rsidRPr="00ED62F4">
        <w:rPr>
          <w:rFonts w:ascii="Book Antiqua" w:hAnsi="Book Antiqua" w:cs="Arial"/>
          <w:lang w:val="es-ES_tradnl"/>
        </w:rPr>
        <w:t xml:space="preserve"> </w:t>
      </w:r>
    </w:p>
    <w:p w14:paraId="75C819FB" w14:textId="6C38FBD4" w:rsidR="009C15DE" w:rsidRPr="00ED1437" w:rsidRDefault="00ED1437" w:rsidP="00ED1437">
      <w:pPr>
        <w:spacing w:line="480" w:lineRule="auto"/>
        <w:ind w:firstLine="360"/>
        <w:jc w:val="both"/>
        <w:rPr>
          <w:rFonts w:ascii="Book Antiqua" w:hAnsi="Book Antiqua"/>
          <w:szCs w:val="24"/>
          <w:lang w:val="es-ES_tradnl"/>
        </w:rPr>
      </w:pPr>
      <w:r w:rsidRPr="00ED62F4">
        <w:rPr>
          <w:rFonts w:ascii="Book Antiqua" w:hAnsi="Book Antiqua"/>
          <w:szCs w:val="24"/>
          <w:lang w:val="es-ES_tradnl"/>
        </w:rPr>
        <w:lastRenderedPageBreak/>
        <w:t>Sección 3.- Esta Resolución</w:t>
      </w:r>
      <w:r>
        <w:rPr>
          <w:rFonts w:ascii="Book Antiqua" w:hAnsi="Book Antiqua"/>
          <w:szCs w:val="24"/>
          <w:lang w:val="es-ES_tradnl"/>
        </w:rPr>
        <w:t xml:space="preserve"> Conjunta</w:t>
      </w:r>
      <w:r w:rsidRPr="00ED62F4">
        <w:rPr>
          <w:rFonts w:ascii="Book Antiqua" w:hAnsi="Book Antiqua"/>
          <w:szCs w:val="24"/>
          <w:lang w:val="es-ES_tradnl"/>
        </w:rPr>
        <w:t xml:space="preserve"> comenzará a regir inmediatamente después de su aprobación.</w:t>
      </w:r>
    </w:p>
    <w:sectPr w:rsidR="009C15DE" w:rsidRPr="00ED1437" w:rsidSect="000241D1">
      <w:type w:val="continuous"/>
      <w:pgSz w:w="12240" w:h="15840" w:code="1"/>
      <w:pgMar w:top="1440" w:right="1440" w:bottom="1440" w:left="1440" w:header="720" w:footer="720" w:gutter="0"/>
      <w:lnNumType w:countBy="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AF7AAC" w14:textId="77777777" w:rsidR="004C4D3F" w:rsidRDefault="004C4D3F">
      <w:r>
        <w:separator/>
      </w:r>
    </w:p>
  </w:endnote>
  <w:endnote w:type="continuationSeparator" w:id="0">
    <w:p w14:paraId="10CC701D" w14:textId="77777777" w:rsidR="004C4D3F" w:rsidRDefault="004C4D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99F91C" w14:textId="77777777" w:rsidR="004C4D3F" w:rsidRDefault="004C4D3F">
      <w:r>
        <w:separator/>
      </w:r>
    </w:p>
  </w:footnote>
  <w:footnote w:type="continuationSeparator" w:id="0">
    <w:p w14:paraId="13F9CAB0" w14:textId="77777777" w:rsidR="004C4D3F" w:rsidRDefault="004C4D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810E6" w14:textId="77777777" w:rsidR="007652B6" w:rsidRDefault="007652B6">
    <w:pPr>
      <w:pStyle w:val="Header"/>
      <w:jc w:val="center"/>
    </w:pPr>
    <w:r>
      <w:rPr>
        <w:rStyle w:val="PageNumber"/>
      </w:rPr>
      <w:fldChar w:fldCharType="begin"/>
    </w:r>
    <w:r>
      <w:rPr>
        <w:rStyle w:val="PageNumber"/>
      </w:rPr>
      <w:instrText xml:space="preserve"> PAGE </w:instrText>
    </w:r>
    <w:r>
      <w:rPr>
        <w:rStyle w:val="PageNumber"/>
      </w:rPr>
      <w:fldChar w:fldCharType="separate"/>
    </w:r>
    <w:r w:rsidR="006848AA">
      <w:rPr>
        <w:rStyle w:val="PageNumber"/>
        <w:noProof/>
      </w:rPr>
      <w:t>2</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A0E22"/>
    <w:multiLevelType w:val="hybridMultilevel"/>
    <w:tmpl w:val="A4AE40D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5456F99"/>
    <w:multiLevelType w:val="hybridMultilevel"/>
    <w:tmpl w:val="7EA279E0"/>
    <w:lvl w:ilvl="0" w:tplc="0C00A194">
      <w:start w:val="1"/>
      <w:numFmt w:val="lowerLetter"/>
      <w:lvlText w:val="(%1)"/>
      <w:lvlJc w:val="right"/>
      <w:pPr>
        <w:ind w:left="1440" w:hanging="360"/>
      </w:pPr>
      <w:rPr>
        <w:rFonts w:hint="default"/>
        <w: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0973D3D"/>
    <w:multiLevelType w:val="hybridMultilevel"/>
    <w:tmpl w:val="77044EF4"/>
    <w:lvl w:ilvl="0" w:tplc="19E0FD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4E03955"/>
    <w:multiLevelType w:val="hybridMultilevel"/>
    <w:tmpl w:val="8332847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97F6F1A"/>
    <w:multiLevelType w:val="hybridMultilevel"/>
    <w:tmpl w:val="0A2EF1F8"/>
    <w:lvl w:ilvl="0" w:tplc="C8B2CCDA">
      <w:start w:val="1"/>
      <w:numFmt w:val="lowerLetter"/>
      <w:lvlText w:val="(%1)"/>
      <w:lvlJc w:val="righ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5691B4A"/>
    <w:multiLevelType w:val="hybridMultilevel"/>
    <w:tmpl w:val="4AFC3A4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8881450"/>
    <w:multiLevelType w:val="hybridMultilevel"/>
    <w:tmpl w:val="E668C014"/>
    <w:lvl w:ilvl="0" w:tplc="34983C46">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9F42093"/>
    <w:multiLevelType w:val="hybridMultilevel"/>
    <w:tmpl w:val="C5944AC6"/>
    <w:lvl w:ilvl="0" w:tplc="59EC1E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01563C9"/>
    <w:multiLevelType w:val="hybridMultilevel"/>
    <w:tmpl w:val="D3B4315E"/>
    <w:lvl w:ilvl="0" w:tplc="C8B2CCDA">
      <w:start w:val="1"/>
      <w:numFmt w:val="lowerLetter"/>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66493A03"/>
    <w:multiLevelType w:val="hybridMultilevel"/>
    <w:tmpl w:val="10480C00"/>
    <w:lvl w:ilvl="0" w:tplc="1F1E48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80136E9"/>
    <w:multiLevelType w:val="hybridMultilevel"/>
    <w:tmpl w:val="C616C358"/>
    <w:lvl w:ilvl="0" w:tplc="13ECA67E">
      <w:start w:val="1"/>
      <w:numFmt w:val="lowerLetter"/>
      <w:lvlText w:val="(%1)"/>
      <w:lvlJc w:val="left"/>
      <w:pPr>
        <w:ind w:left="1080" w:hanging="360"/>
      </w:pPr>
      <w:rPr>
        <w:rFonts w:hint="default"/>
      </w:rPr>
    </w:lvl>
    <w:lvl w:ilvl="1" w:tplc="5BDEDE76">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A9535D7"/>
    <w:multiLevelType w:val="hybridMultilevel"/>
    <w:tmpl w:val="49883CCC"/>
    <w:lvl w:ilvl="0" w:tplc="C8B2CCDA">
      <w:start w:val="1"/>
      <w:numFmt w:val="lowerLetter"/>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7B0B35B7"/>
    <w:multiLevelType w:val="hybridMultilevel"/>
    <w:tmpl w:val="38B6FDE8"/>
    <w:lvl w:ilvl="0" w:tplc="6C6242E0">
      <w:start w:val="1"/>
      <w:numFmt w:val="lowerLetter"/>
      <w:lvlText w:val="%1."/>
      <w:lvlJc w:val="left"/>
      <w:pPr>
        <w:ind w:left="1080" w:hanging="360"/>
      </w:pPr>
      <w:rPr>
        <w:rFonts w:ascii="Book Antiqua" w:eastAsia="Times New Roman" w:hAnsi="Book Antiqua"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905143541">
    <w:abstractNumId w:val="7"/>
  </w:num>
  <w:num w:numId="2" w16cid:durableId="829517349">
    <w:abstractNumId w:val="10"/>
  </w:num>
  <w:num w:numId="3" w16cid:durableId="1847134759">
    <w:abstractNumId w:val="5"/>
  </w:num>
  <w:num w:numId="4" w16cid:durableId="1083142164">
    <w:abstractNumId w:val="0"/>
  </w:num>
  <w:num w:numId="5" w16cid:durableId="178395046">
    <w:abstractNumId w:val="9"/>
  </w:num>
  <w:num w:numId="6" w16cid:durableId="1113326754">
    <w:abstractNumId w:val="12"/>
  </w:num>
  <w:num w:numId="7" w16cid:durableId="2106270184">
    <w:abstractNumId w:val="3"/>
  </w:num>
  <w:num w:numId="8" w16cid:durableId="1562718541">
    <w:abstractNumId w:val="2"/>
  </w:num>
  <w:num w:numId="9" w16cid:durableId="77019280">
    <w:abstractNumId w:val="1"/>
  </w:num>
  <w:num w:numId="10" w16cid:durableId="30963401">
    <w:abstractNumId w:val="4"/>
  </w:num>
  <w:num w:numId="11" w16cid:durableId="2063211944">
    <w:abstractNumId w:val="8"/>
  </w:num>
  <w:num w:numId="12" w16cid:durableId="659043454">
    <w:abstractNumId w:val="6"/>
  </w:num>
  <w:num w:numId="13" w16cid:durableId="132743998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sambleaNum" w:val="1"/>
    <w:docVar w:name="AsambleaSup" w:val="ra"/>
    <w:docVar w:name="Direccion" w:val="addr1addr2San JuanPR00911"/>
    <w:docVar w:name="FallecimientoDe" w:val="Ramona Solís"/>
    <w:docVar w:name="Fecha" w:val="aaa"/>
    <w:docVar w:name="Mocion_A" w:val="Ricardo Ramos Solís"/>
    <w:docVar w:name="Senador_a1" w:val="El Senador"/>
    <w:docVar w:name="Senador_a2" w:val="Senador"/>
    <w:docVar w:name="Senator_a1" w:val="El Senador"/>
    <w:docVar w:name="Senator_a2" w:val="Senador"/>
    <w:docVar w:name="SesionNum" w:val="2"/>
    <w:docVar w:name="SesionSup" w:val="da"/>
    <w:docVar w:name="SesionTipo" w:val="Ordinaria"/>
  </w:docVars>
  <w:rsids>
    <w:rsidRoot w:val="00840F1D"/>
    <w:rsid w:val="00003BA2"/>
    <w:rsid w:val="00004E0F"/>
    <w:rsid w:val="0000626A"/>
    <w:rsid w:val="00006E88"/>
    <w:rsid w:val="000101AF"/>
    <w:rsid w:val="00011823"/>
    <w:rsid w:val="00024701"/>
    <w:rsid w:val="00025C0A"/>
    <w:rsid w:val="0003028F"/>
    <w:rsid w:val="00030CCA"/>
    <w:rsid w:val="000323FF"/>
    <w:rsid w:val="00042AD4"/>
    <w:rsid w:val="00050FAA"/>
    <w:rsid w:val="00051FCD"/>
    <w:rsid w:val="00052BFB"/>
    <w:rsid w:val="00052E7D"/>
    <w:rsid w:val="00057C98"/>
    <w:rsid w:val="00063250"/>
    <w:rsid w:val="000642CB"/>
    <w:rsid w:val="00064EC2"/>
    <w:rsid w:val="00066BF7"/>
    <w:rsid w:val="00067854"/>
    <w:rsid w:val="00070D26"/>
    <w:rsid w:val="0007133B"/>
    <w:rsid w:val="00071677"/>
    <w:rsid w:val="0007182B"/>
    <w:rsid w:val="000762F1"/>
    <w:rsid w:val="0008153D"/>
    <w:rsid w:val="00094B7E"/>
    <w:rsid w:val="000A5BA2"/>
    <w:rsid w:val="000A6F35"/>
    <w:rsid w:val="000B0199"/>
    <w:rsid w:val="000C0026"/>
    <w:rsid w:val="000C0A62"/>
    <w:rsid w:val="000C100E"/>
    <w:rsid w:val="000C21C8"/>
    <w:rsid w:val="000C4A8D"/>
    <w:rsid w:val="000C5F22"/>
    <w:rsid w:val="000D0C1C"/>
    <w:rsid w:val="000D0EF6"/>
    <w:rsid w:val="000D4C14"/>
    <w:rsid w:val="000E385B"/>
    <w:rsid w:val="000E4014"/>
    <w:rsid w:val="000E663F"/>
    <w:rsid w:val="000F232C"/>
    <w:rsid w:val="000F3F89"/>
    <w:rsid w:val="001004F9"/>
    <w:rsid w:val="001005D4"/>
    <w:rsid w:val="00102607"/>
    <w:rsid w:val="001033DF"/>
    <w:rsid w:val="00104FEC"/>
    <w:rsid w:val="0010505B"/>
    <w:rsid w:val="00111E71"/>
    <w:rsid w:val="00117BD2"/>
    <w:rsid w:val="0012077A"/>
    <w:rsid w:val="0012195C"/>
    <w:rsid w:val="00123CFE"/>
    <w:rsid w:val="00125C61"/>
    <w:rsid w:val="00127689"/>
    <w:rsid w:val="00130E71"/>
    <w:rsid w:val="001313BC"/>
    <w:rsid w:val="001360B8"/>
    <w:rsid w:val="00140512"/>
    <w:rsid w:val="00140F4A"/>
    <w:rsid w:val="00147618"/>
    <w:rsid w:val="00161C65"/>
    <w:rsid w:val="00161DD2"/>
    <w:rsid w:val="00165C3A"/>
    <w:rsid w:val="001725DF"/>
    <w:rsid w:val="00180F5C"/>
    <w:rsid w:val="00184D18"/>
    <w:rsid w:val="00184D42"/>
    <w:rsid w:val="001862A5"/>
    <w:rsid w:val="001915BF"/>
    <w:rsid w:val="00192123"/>
    <w:rsid w:val="00192D7B"/>
    <w:rsid w:val="00195653"/>
    <w:rsid w:val="001A1BEA"/>
    <w:rsid w:val="001A1C35"/>
    <w:rsid w:val="001A3BDF"/>
    <w:rsid w:val="001A4B56"/>
    <w:rsid w:val="001A522D"/>
    <w:rsid w:val="001A5938"/>
    <w:rsid w:val="001A73EB"/>
    <w:rsid w:val="001A7770"/>
    <w:rsid w:val="001A7EB2"/>
    <w:rsid w:val="001B16F7"/>
    <w:rsid w:val="001B1D64"/>
    <w:rsid w:val="001B6112"/>
    <w:rsid w:val="001B649C"/>
    <w:rsid w:val="001C0796"/>
    <w:rsid w:val="001C10C5"/>
    <w:rsid w:val="001C218A"/>
    <w:rsid w:val="001C4F93"/>
    <w:rsid w:val="001D275C"/>
    <w:rsid w:val="001D4899"/>
    <w:rsid w:val="001E1BC2"/>
    <w:rsid w:val="001E28E3"/>
    <w:rsid w:val="001E76F0"/>
    <w:rsid w:val="00202BFB"/>
    <w:rsid w:val="00206732"/>
    <w:rsid w:val="00207AA0"/>
    <w:rsid w:val="00210F9C"/>
    <w:rsid w:val="0021206D"/>
    <w:rsid w:val="00212ABD"/>
    <w:rsid w:val="002215F3"/>
    <w:rsid w:val="002217CD"/>
    <w:rsid w:val="0023486B"/>
    <w:rsid w:val="0023783B"/>
    <w:rsid w:val="00240005"/>
    <w:rsid w:val="002400C1"/>
    <w:rsid w:val="00245782"/>
    <w:rsid w:val="00251252"/>
    <w:rsid w:val="0026198D"/>
    <w:rsid w:val="0026723E"/>
    <w:rsid w:val="00267760"/>
    <w:rsid w:val="00276559"/>
    <w:rsid w:val="00282A7C"/>
    <w:rsid w:val="002866F7"/>
    <w:rsid w:val="0028742A"/>
    <w:rsid w:val="0029148E"/>
    <w:rsid w:val="00292983"/>
    <w:rsid w:val="00293B87"/>
    <w:rsid w:val="00293E7C"/>
    <w:rsid w:val="002944D0"/>
    <w:rsid w:val="00296674"/>
    <w:rsid w:val="002A77C6"/>
    <w:rsid w:val="002B1019"/>
    <w:rsid w:val="002B6A0E"/>
    <w:rsid w:val="002B7EC3"/>
    <w:rsid w:val="002C6516"/>
    <w:rsid w:val="002D25AE"/>
    <w:rsid w:val="002D323E"/>
    <w:rsid w:val="002D4AC8"/>
    <w:rsid w:val="002D653A"/>
    <w:rsid w:val="002D745C"/>
    <w:rsid w:val="002E0459"/>
    <w:rsid w:val="002E6B43"/>
    <w:rsid w:val="002F02ED"/>
    <w:rsid w:val="002F2F75"/>
    <w:rsid w:val="002F50E0"/>
    <w:rsid w:val="002F536E"/>
    <w:rsid w:val="002F5CD9"/>
    <w:rsid w:val="002F762B"/>
    <w:rsid w:val="003055CD"/>
    <w:rsid w:val="0031132B"/>
    <w:rsid w:val="003229D4"/>
    <w:rsid w:val="00325717"/>
    <w:rsid w:val="00326E35"/>
    <w:rsid w:val="0032731D"/>
    <w:rsid w:val="003318F5"/>
    <w:rsid w:val="00332835"/>
    <w:rsid w:val="00340209"/>
    <w:rsid w:val="00340805"/>
    <w:rsid w:val="003474F7"/>
    <w:rsid w:val="003475B8"/>
    <w:rsid w:val="00350F03"/>
    <w:rsid w:val="0035194F"/>
    <w:rsid w:val="00356FF3"/>
    <w:rsid w:val="00364AB7"/>
    <w:rsid w:val="003665A0"/>
    <w:rsid w:val="003701B9"/>
    <w:rsid w:val="00371AFB"/>
    <w:rsid w:val="00372690"/>
    <w:rsid w:val="00376ECE"/>
    <w:rsid w:val="00383227"/>
    <w:rsid w:val="00386A1A"/>
    <w:rsid w:val="00387692"/>
    <w:rsid w:val="003A2056"/>
    <w:rsid w:val="003B30CD"/>
    <w:rsid w:val="003C25C7"/>
    <w:rsid w:val="003C4D1D"/>
    <w:rsid w:val="003C5561"/>
    <w:rsid w:val="003C68D8"/>
    <w:rsid w:val="003D01BF"/>
    <w:rsid w:val="003D17FC"/>
    <w:rsid w:val="003D24B7"/>
    <w:rsid w:val="003D3D67"/>
    <w:rsid w:val="003D4410"/>
    <w:rsid w:val="003E273E"/>
    <w:rsid w:val="003E2C27"/>
    <w:rsid w:val="003E2CB4"/>
    <w:rsid w:val="003E56F6"/>
    <w:rsid w:val="003E66A3"/>
    <w:rsid w:val="003F6CBC"/>
    <w:rsid w:val="00406AF8"/>
    <w:rsid w:val="00407038"/>
    <w:rsid w:val="0040768E"/>
    <w:rsid w:val="00412EA0"/>
    <w:rsid w:val="00420D4F"/>
    <w:rsid w:val="00421183"/>
    <w:rsid w:val="00423AFC"/>
    <w:rsid w:val="00424153"/>
    <w:rsid w:val="00424FA4"/>
    <w:rsid w:val="00425056"/>
    <w:rsid w:val="004312FA"/>
    <w:rsid w:val="004314AB"/>
    <w:rsid w:val="00432E3B"/>
    <w:rsid w:val="00435645"/>
    <w:rsid w:val="00436FAB"/>
    <w:rsid w:val="00440772"/>
    <w:rsid w:val="004440CB"/>
    <w:rsid w:val="0044434F"/>
    <w:rsid w:val="004468E5"/>
    <w:rsid w:val="00452DCC"/>
    <w:rsid w:val="00460B0C"/>
    <w:rsid w:val="004633D9"/>
    <w:rsid w:val="004701A7"/>
    <w:rsid w:val="00470375"/>
    <w:rsid w:val="0047073C"/>
    <w:rsid w:val="004713D2"/>
    <w:rsid w:val="004724C9"/>
    <w:rsid w:val="00487682"/>
    <w:rsid w:val="00494072"/>
    <w:rsid w:val="0049449D"/>
    <w:rsid w:val="0049639E"/>
    <w:rsid w:val="004970C6"/>
    <w:rsid w:val="004A19F3"/>
    <w:rsid w:val="004A252C"/>
    <w:rsid w:val="004A56D7"/>
    <w:rsid w:val="004B3A83"/>
    <w:rsid w:val="004B779D"/>
    <w:rsid w:val="004C1ECC"/>
    <w:rsid w:val="004C1F88"/>
    <w:rsid w:val="004C3B2E"/>
    <w:rsid w:val="004C4D3F"/>
    <w:rsid w:val="004C514F"/>
    <w:rsid w:val="004D042A"/>
    <w:rsid w:val="004D2BCD"/>
    <w:rsid w:val="004D527C"/>
    <w:rsid w:val="004D7D4B"/>
    <w:rsid w:val="004F0333"/>
    <w:rsid w:val="004F0DF2"/>
    <w:rsid w:val="004F3E6F"/>
    <w:rsid w:val="004F675E"/>
    <w:rsid w:val="00504C80"/>
    <w:rsid w:val="00505AE8"/>
    <w:rsid w:val="005118F2"/>
    <w:rsid w:val="00512D8C"/>
    <w:rsid w:val="00520EDC"/>
    <w:rsid w:val="005252DE"/>
    <w:rsid w:val="00530913"/>
    <w:rsid w:val="0053126C"/>
    <w:rsid w:val="0053199C"/>
    <w:rsid w:val="00532D59"/>
    <w:rsid w:val="00535248"/>
    <w:rsid w:val="00535AF3"/>
    <w:rsid w:val="00536E94"/>
    <w:rsid w:val="005430EA"/>
    <w:rsid w:val="00543813"/>
    <w:rsid w:val="00555018"/>
    <w:rsid w:val="005555F2"/>
    <w:rsid w:val="00555AC5"/>
    <w:rsid w:val="0055689C"/>
    <w:rsid w:val="0056122C"/>
    <w:rsid w:val="00570EDB"/>
    <w:rsid w:val="0057353A"/>
    <w:rsid w:val="005753CF"/>
    <w:rsid w:val="00575439"/>
    <w:rsid w:val="00575C82"/>
    <w:rsid w:val="005764D7"/>
    <w:rsid w:val="00584019"/>
    <w:rsid w:val="00585A6F"/>
    <w:rsid w:val="00585A7B"/>
    <w:rsid w:val="005909DC"/>
    <w:rsid w:val="0059519A"/>
    <w:rsid w:val="005966DE"/>
    <w:rsid w:val="005A0192"/>
    <w:rsid w:val="005A23D8"/>
    <w:rsid w:val="005B57F2"/>
    <w:rsid w:val="005B757E"/>
    <w:rsid w:val="005C0F4E"/>
    <w:rsid w:val="005C7B13"/>
    <w:rsid w:val="005D0E2B"/>
    <w:rsid w:val="005D3A34"/>
    <w:rsid w:val="005D7196"/>
    <w:rsid w:val="005E4360"/>
    <w:rsid w:val="005E4BBD"/>
    <w:rsid w:val="005F2DF0"/>
    <w:rsid w:val="005F54E1"/>
    <w:rsid w:val="00605528"/>
    <w:rsid w:val="0060640B"/>
    <w:rsid w:val="00614B5E"/>
    <w:rsid w:val="006168CE"/>
    <w:rsid w:val="0062283B"/>
    <w:rsid w:val="006237B4"/>
    <w:rsid w:val="00623F58"/>
    <w:rsid w:val="00635362"/>
    <w:rsid w:val="00635C64"/>
    <w:rsid w:val="00635F06"/>
    <w:rsid w:val="00636931"/>
    <w:rsid w:val="00644CA0"/>
    <w:rsid w:val="0066042B"/>
    <w:rsid w:val="00660CDF"/>
    <w:rsid w:val="00660EC8"/>
    <w:rsid w:val="0066359E"/>
    <w:rsid w:val="00665DC5"/>
    <w:rsid w:val="006709BD"/>
    <w:rsid w:val="00670CCD"/>
    <w:rsid w:val="00675DFC"/>
    <w:rsid w:val="00682F0D"/>
    <w:rsid w:val="006848AA"/>
    <w:rsid w:val="00687601"/>
    <w:rsid w:val="00692986"/>
    <w:rsid w:val="006A02E1"/>
    <w:rsid w:val="006A220A"/>
    <w:rsid w:val="006A78DA"/>
    <w:rsid w:val="006B079A"/>
    <w:rsid w:val="006B0C33"/>
    <w:rsid w:val="006B2BE1"/>
    <w:rsid w:val="006B32C1"/>
    <w:rsid w:val="006B5783"/>
    <w:rsid w:val="006B6651"/>
    <w:rsid w:val="006B7B88"/>
    <w:rsid w:val="006C12D5"/>
    <w:rsid w:val="006C27F7"/>
    <w:rsid w:val="006C60C6"/>
    <w:rsid w:val="006D15B2"/>
    <w:rsid w:val="006D7409"/>
    <w:rsid w:val="006E5797"/>
    <w:rsid w:val="006F4F10"/>
    <w:rsid w:val="006F6986"/>
    <w:rsid w:val="00703721"/>
    <w:rsid w:val="00706514"/>
    <w:rsid w:val="00717883"/>
    <w:rsid w:val="007229AF"/>
    <w:rsid w:val="00723731"/>
    <w:rsid w:val="0072494D"/>
    <w:rsid w:val="00724A8A"/>
    <w:rsid w:val="00726D7A"/>
    <w:rsid w:val="0075590C"/>
    <w:rsid w:val="0076265F"/>
    <w:rsid w:val="007652B6"/>
    <w:rsid w:val="00765F31"/>
    <w:rsid w:val="00771A62"/>
    <w:rsid w:val="007734DE"/>
    <w:rsid w:val="0077427B"/>
    <w:rsid w:val="007757F0"/>
    <w:rsid w:val="00781A4D"/>
    <w:rsid w:val="007857BF"/>
    <w:rsid w:val="00792180"/>
    <w:rsid w:val="00796D0A"/>
    <w:rsid w:val="007973D6"/>
    <w:rsid w:val="007A59C6"/>
    <w:rsid w:val="007B2546"/>
    <w:rsid w:val="007B39F7"/>
    <w:rsid w:val="007D4095"/>
    <w:rsid w:val="007E7504"/>
    <w:rsid w:val="007F0C04"/>
    <w:rsid w:val="007F1A1E"/>
    <w:rsid w:val="007F2178"/>
    <w:rsid w:val="007F2A26"/>
    <w:rsid w:val="007F4CEC"/>
    <w:rsid w:val="007F513B"/>
    <w:rsid w:val="007F6B18"/>
    <w:rsid w:val="008006AB"/>
    <w:rsid w:val="00801C83"/>
    <w:rsid w:val="008022D6"/>
    <w:rsid w:val="00805FE2"/>
    <w:rsid w:val="00806A19"/>
    <w:rsid w:val="00810649"/>
    <w:rsid w:val="00820C41"/>
    <w:rsid w:val="008216AD"/>
    <w:rsid w:val="00824D05"/>
    <w:rsid w:val="0083277B"/>
    <w:rsid w:val="00836C2A"/>
    <w:rsid w:val="0084077B"/>
    <w:rsid w:val="00840F1D"/>
    <w:rsid w:val="0084122C"/>
    <w:rsid w:val="008422E1"/>
    <w:rsid w:val="0085245C"/>
    <w:rsid w:val="00863BC9"/>
    <w:rsid w:val="00863C6F"/>
    <w:rsid w:val="00871B7A"/>
    <w:rsid w:val="00873AB6"/>
    <w:rsid w:val="0087499B"/>
    <w:rsid w:val="008779FB"/>
    <w:rsid w:val="00884A6A"/>
    <w:rsid w:val="00885B66"/>
    <w:rsid w:val="008969F9"/>
    <w:rsid w:val="00897873"/>
    <w:rsid w:val="00897DC0"/>
    <w:rsid w:val="00897FF1"/>
    <w:rsid w:val="008A2BED"/>
    <w:rsid w:val="008A4024"/>
    <w:rsid w:val="008A5BAE"/>
    <w:rsid w:val="008A6920"/>
    <w:rsid w:val="008A71C9"/>
    <w:rsid w:val="008B1A02"/>
    <w:rsid w:val="008B3D54"/>
    <w:rsid w:val="008B4F35"/>
    <w:rsid w:val="008B5C70"/>
    <w:rsid w:val="008B6991"/>
    <w:rsid w:val="008C1A4F"/>
    <w:rsid w:val="008C74E3"/>
    <w:rsid w:val="008D28F5"/>
    <w:rsid w:val="008D3C8F"/>
    <w:rsid w:val="008D5CD0"/>
    <w:rsid w:val="008E52B6"/>
    <w:rsid w:val="008E61B7"/>
    <w:rsid w:val="008E6D49"/>
    <w:rsid w:val="008E7325"/>
    <w:rsid w:val="008F25E8"/>
    <w:rsid w:val="008F3AD8"/>
    <w:rsid w:val="008F70A9"/>
    <w:rsid w:val="009022A5"/>
    <w:rsid w:val="00907F59"/>
    <w:rsid w:val="009170E9"/>
    <w:rsid w:val="009316D9"/>
    <w:rsid w:val="009349A3"/>
    <w:rsid w:val="00941B39"/>
    <w:rsid w:val="00943601"/>
    <w:rsid w:val="00943EE3"/>
    <w:rsid w:val="00945B62"/>
    <w:rsid w:val="00946A35"/>
    <w:rsid w:val="00954A1F"/>
    <w:rsid w:val="0096247A"/>
    <w:rsid w:val="00964B8A"/>
    <w:rsid w:val="0096688F"/>
    <w:rsid w:val="00967668"/>
    <w:rsid w:val="00981269"/>
    <w:rsid w:val="00985892"/>
    <w:rsid w:val="00991C60"/>
    <w:rsid w:val="009A08FC"/>
    <w:rsid w:val="009B1C80"/>
    <w:rsid w:val="009B24D7"/>
    <w:rsid w:val="009B570F"/>
    <w:rsid w:val="009B694E"/>
    <w:rsid w:val="009C15DE"/>
    <w:rsid w:val="009C1ADA"/>
    <w:rsid w:val="009C5D47"/>
    <w:rsid w:val="009C6766"/>
    <w:rsid w:val="009C731B"/>
    <w:rsid w:val="009D050E"/>
    <w:rsid w:val="009D0B53"/>
    <w:rsid w:val="009D14C0"/>
    <w:rsid w:val="009D3AAF"/>
    <w:rsid w:val="009D5A61"/>
    <w:rsid w:val="009F23E2"/>
    <w:rsid w:val="009F4AAF"/>
    <w:rsid w:val="009F5D65"/>
    <w:rsid w:val="00A059BF"/>
    <w:rsid w:val="00A06E9A"/>
    <w:rsid w:val="00A07BBA"/>
    <w:rsid w:val="00A11F24"/>
    <w:rsid w:val="00A12CC2"/>
    <w:rsid w:val="00A31D60"/>
    <w:rsid w:val="00A34EA9"/>
    <w:rsid w:val="00A353A3"/>
    <w:rsid w:val="00A36D0A"/>
    <w:rsid w:val="00A4069B"/>
    <w:rsid w:val="00A47EF7"/>
    <w:rsid w:val="00A53159"/>
    <w:rsid w:val="00A53597"/>
    <w:rsid w:val="00A54C19"/>
    <w:rsid w:val="00A567AF"/>
    <w:rsid w:val="00A57D3E"/>
    <w:rsid w:val="00A6066A"/>
    <w:rsid w:val="00A661F9"/>
    <w:rsid w:val="00A66C6D"/>
    <w:rsid w:val="00A6783B"/>
    <w:rsid w:val="00A7454A"/>
    <w:rsid w:val="00A770A5"/>
    <w:rsid w:val="00A811F4"/>
    <w:rsid w:val="00A83955"/>
    <w:rsid w:val="00A84824"/>
    <w:rsid w:val="00A84B73"/>
    <w:rsid w:val="00A870AD"/>
    <w:rsid w:val="00A878CF"/>
    <w:rsid w:val="00A9039E"/>
    <w:rsid w:val="00A9171B"/>
    <w:rsid w:val="00A92C2F"/>
    <w:rsid w:val="00A94E04"/>
    <w:rsid w:val="00A9511B"/>
    <w:rsid w:val="00A95654"/>
    <w:rsid w:val="00AA012A"/>
    <w:rsid w:val="00AA46BF"/>
    <w:rsid w:val="00AB0863"/>
    <w:rsid w:val="00AB2250"/>
    <w:rsid w:val="00AB22A1"/>
    <w:rsid w:val="00AB3FE0"/>
    <w:rsid w:val="00AC09E9"/>
    <w:rsid w:val="00AC236D"/>
    <w:rsid w:val="00AC33F6"/>
    <w:rsid w:val="00AC4E80"/>
    <w:rsid w:val="00AC6195"/>
    <w:rsid w:val="00AC6C99"/>
    <w:rsid w:val="00AC7DB0"/>
    <w:rsid w:val="00AD0CF5"/>
    <w:rsid w:val="00AD1F7C"/>
    <w:rsid w:val="00AD4139"/>
    <w:rsid w:val="00AD58CF"/>
    <w:rsid w:val="00AE10E9"/>
    <w:rsid w:val="00AE14AC"/>
    <w:rsid w:val="00AF406E"/>
    <w:rsid w:val="00AF5046"/>
    <w:rsid w:val="00AF6B13"/>
    <w:rsid w:val="00AF7A5F"/>
    <w:rsid w:val="00B1580D"/>
    <w:rsid w:val="00B161AF"/>
    <w:rsid w:val="00B344D1"/>
    <w:rsid w:val="00B364C3"/>
    <w:rsid w:val="00B404C2"/>
    <w:rsid w:val="00B41176"/>
    <w:rsid w:val="00B4246D"/>
    <w:rsid w:val="00B444AD"/>
    <w:rsid w:val="00B45FA4"/>
    <w:rsid w:val="00B4730A"/>
    <w:rsid w:val="00B47E92"/>
    <w:rsid w:val="00B6765A"/>
    <w:rsid w:val="00B758D6"/>
    <w:rsid w:val="00B81657"/>
    <w:rsid w:val="00B818AD"/>
    <w:rsid w:val="00B82569"/>
    <w:rsid w:val="00B85CA7"/>
    <w:rsid w:val="00B938E8"/>
    <w:rsid w:val="00B966F5"/>
    <w:rsid w:val="00BA21BD"/>
    <w:rsid w:val="00BA4363"/>
    <w:rsid w:val="00BB2CA5"/>
    <w:rsid w:val="00BB69A6"/>
    <w:rsid w:val="00BD169E"/>
    <w:rsid w:val="00BD2225"/>
    <w:rsid w:val="00BD53E1"/>
    <w:rsid w:val="00BD5A48"/>
    <w:rsid w:val="00BD72E8"/>
    <w:rsid w:val="00BE736E"/>
    <w:rsid w:val="00BF7C68"/>
    <w:rsid w:val="00C13C84"/>
    <w:rsid w:val="00C13F67"/>
    <w:rsid w:val="00C1702E"/>
    <w:rsid w:val="00C17916"/>
    <w:rsid w:val="00C21F70"/>
    <w:rsid w:val="00C2531B"/>
    <w:rsid w:val="00C31A1D"/>
    <w:rsid w:val="00C327AA"/>
    <w:rsid w:val="00C3281D"/>
    <w:rsid w:val="00C335CF"/>
    <w:rsid w:val="00C44AF3"/>
    <w:rsid w:val="00C45292"/>
    <w:rsid w:val="00C64053"/>
    <w:rsid w:val="00C64084"/>
    <w:rsid w:val="00C65A92"/>
    <w:rsid w:val="00C679E6"/>
    <w:rsid w:val="00C67D6C"/>
    <w:rsid w:val="00C71D3A"/>
    <w:rsid w:val="00C85E10"/>
    <w:rsid w:val="00C87F22"/>
    <w:rsid w:val="00C9145A"/>
    <w:rsid w:val="00C96987"/>
    <w:rsid w:val="00CA159A"/>
    <w:rsid w:val="00CA1BC4"/>
    <w:rsid w:val="00CA2B81"/>
    <w:rsid w:val="00CA4D11"/>
    <w:rsid w:val="00CB19A3"/>
    <w:rsid w:val="00CB2C29"/>
    <w:rsid w:val="00CB6660"/>
    <w:rsid w:val="00CB6811"/>
    <w:rsid w:val="00CB7DE8"/>
    <w:rsid w:val="00CC627F"/>
    <w:rsid w:val="00CD1459"/>
    <w:rsid w:val="00CD256D"/>
    <w:rsid w:val="00CD4D30"/>
    <w:rsid w:val="00CE1991"/>
    <w:rsid w:val="00CE1EDF"/>
    <w:rsid w:val="00CE6E97"/>
    <w:rsid w:val="00CF33F2"/>
    <w:rsid w:val="00CF3472"/>
    <w:rsid w:val="00CF45BD"/>
    <w:rsid w:val="00D031EB"/>
    <w:rsid w:val="00D032DC"/>
    <w:rsid w:val="00D03A79"/>
    <w:rsid w:val="00D05DE5"/>
    <w:rsid w:val="00D10BD1"/>
    <w:rsid w:val="00D227F3"/>
    <w:rsid w:val="00D30793"/>
    <w:rsid w:val="00D316BF"/>
    <w:rsid w:val="00D3181A"/>
    <w:rsid w:val="00D36911"/>
    <w:rsid w:val="00D41443"/>
    <w:rsid w:val="00D430B6"/>
    <w:rsid w:val="00D51FBB"/>
    <w:rsid w:val="00D52F46"/>
    <w:rsid w:val="00D54435"/>
    <w:rsid w:val="00D54B16"/>
    <w:rsid w:val="00D647F4"/>
    <w:rsid w:val="00D66ABE"/>
    <w:rsid w:val="00D67A7E"/>
    <w:rsid w:val="00D701CD"/>
    <w:rsid w:val="00D732C4"/>
    <w:rsid w:val="00D74E78"/>
    <w:rsid w:val="00D768ED"/>
    <w:rsid w:val="00D77CAE"/>
    <w:rsid w:val="00D904F3"/>
    <w:rsid w:val="00D92632"/>
    <w:rsid w:val="00D92695"/>
    <w:rsid w:val="00D9315C"/>
    <w:rsid w:val="00D946EB"/>
    <w:rsid w:val="00DA5C6E"/>
    <w:rsid w:val="00DB3582"/>
    <w:rsid w:val="00DB68E0"/>
    <w:rsid w:val="00DC1041"/>
    <w:rsid w:val="00DC5139"/>
    <w:rsid w:val="00DC69E3"/>
    <w:rsid w:val="00DD0741"/>
    <w:rsid w:val="00DE35E5"/>
    <w:rsid w:val="00DE529F"/>
    <w:rsid w:val="00DF1D0E"/>
    <w:rsid w:val="00DF22D3"/>
    <w:rsid w:val="00DF6793"/>
    <w:rsid w:val="00E043C8"/>
    <w:rsid w:val="00E04CE6"/>
    <w:rsid w:val="00E12D37"/>
    <w:rsid w:val="00E15A2B"/>
    <w:rsid w:val="00E16B9B"/>
    <w:rsid w:val="00E3222A"/>
    <w:rsid w:val="00E32D50"/>
    <w:rsid w:val="00E33B81"/>
    <w:rsid w:val="00E51410"/>
    <w:rsid w:val="00E51747"/>
    <w:rsid w:val="00E5420E"/>
    <w:rsid w:val="00E55E02"/>
    <w:rsid w:val="00E71A51"/>
    <w:rsid w:val="00E72E1B"/>
    <w:rsid w:val="00E75066"/>
    <w:rsid w:val="00E76D1F"/>
    <w:rsid w:val="00E77032"/>
    <w:rsid w:val="00E779DE"/>
    <w:rsid w:val="00E81DCD"/>
    <w:rsid w:val="00E90D76"/>
    <w:rsid w:val="00E97CAD"/>
    <w:rsid w:val="00EA19A9"/>
    <w:rsid w:val="00EA457E"/>
    <w:rsid w:val="00EA7527"/>
    <w:rsid w:val="00EB6ECC"/>
    <w:rsid w:val="00EB7FFB"/>
    <w:rsid w:val="00EC3ECF"/>
    <w:rsid w:val="00ED130C"/>
    <w:rsid w:val="00ED1437"/>
    <w:rsid w:val="00ED20D3"/>
    <w:rsid w:val="00ED5725"/>
    <w:rsid w:val="00ED7172"/>
    <w:rsid w:val="00EE180C"/>
    <w:rsid w:val="00EE7EA9"/>
    <w:rsid w:val="00EF1DB1"/>
    <w:rsid w:val="00EF253E"/>
    <w:rsid w:val="00F028EA"/>
    <w:rsid w:val="00F03002"/>
    <w:rsid w:val="00F03CE4"/>
    <w:rsid w:val="00F042CB"/>
    <w:rsid w:val="00F064D2"/>
    <w:rsid w:val="00F07C3C"/>
    <w:rsid w:val="00F134FE"/>
    <w:rsid w:val="00F17651"/>
    <w:rsid w:val="00F213AA"/>
    <w:rsid w:val="00F2192F"/>
    <w:rsid w:val="00F230C6"/>
    <w:rsid w:val="00F233A1"/>
    <w:rsid w:val="00F264DF"/>
    <w:rsid w:val="00F273CD"/>
    <w:rsid w:val="00F3189B"/>
    <w:rsid w:val="00F32E72"/>
    <w:rsid w:val="00F40013"/>
    <w:rsid w:val="00F43895"/>
    <w:rsid w:val="00F50060"/>
    <w:rsid w:val="00F5228F"/>
    <w:rsid w:val="00F54004"/>
    <w:rsid w:val="00F56D1F"/>
    <w:rsid w:val="00F64D45"/>
    <w:rsid w:val="00F65259"/>
    <w:rsid w:val="00F660F1"/>
    <w:rsid w:val="00F66429"/>
    <w:rsid w:val="00F670D5"/>
    <w:rsid w:val="00F72FAD"/>
    <w:rsid w:val="00F740DD"/>
    <w:rsid w:val="00F74415"/>
    <w:rsid w:val="00F75430"/>
    <w:rsid w:val="00F8026A"/>
    <w:rsid w:val="00F81B67"/>
    <w:rsid w:val="00F84B54"/>
    <w:rsid w:val="00F84CB2"/>
    <w:rsid w:val="00F860DA"/>
    <w:rsid w:val="00F873B5"/>
    <w:rsid w:val="00F87FA2"/>
    <w:rsid w:val="00F90FD7"/>
    <w:rsid w:val="00F91111"/>
    <w:rsid w:val="00F918AF"/>
    <w:rsid w:val="00F93BB7"/>
    <w:rsid w:val="00F9651C"/>
    <w:rsid w:val="00F97535"/>
    <w:rsid w:val="00FA036F"/>
    <w:rsid w:val="00FA0E4C"/>
    <w:rsid w:val="00FA157C"/>
    <w:rsid w:val="00FA171F"/>
    <w:rsid w:val="00FA43B8"/>
    <w:rsid w:val="00FA6659"/>
    <w:rsid w:val="00FA66EA"/>
    <w:rsid w:val="00FA72DD"/>
    <w:rsid w:val="00FB089F"/>
    <w:rsid w:val="00FB63A9"/>
    <w:rsid w:val="00FB75FA"/>
    <w:rsid w:val="00FC2C79"/>
    <w:rsid w:val="00FC4233"/>
    <w:rsid w:val="00FC701F"/>
    <w:rsid w:val="00FD35B6"/>
    <w:rsid w:val="00FD36CD"/>
    <w:rsid w:val="00FD3B2F"/>
    <w:rsid w:val="00FD7F6F"/>
    <w:rsid w:val="00FF2606"/>
    <w:rsid w:val="00FF37AC"/>
    <w:rsid w:val="00FF4D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F51F73B"/>
  <w15:chartTrackingRefBased/>
  <w15:docId w15:val="{54233EAF-A2A2-4435-9282-F30B884BB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style>
  <w:style w:type="paragraph" w:customStyle="1" w:styleId="Title2">
    <w:name w:val="Title2"/>
    <w:basedOn w:val="Normal"/>
    <w:next w:val="Normal"/>
    <w:pPr>
      <w:tabs>
        <w:tab w:val="left" w:pos="648"/>
        <w:tab w:val="right" w:pos="7776"/>
        <w:tab w:val="left" w:pos="7848"/>
      </w:tabs>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Firmas">
    <w:name w:val="Firmas"/>
    <w:basedOn w:val="Normal"/>
    <w:pPr>
      <w:tabs>
        <w:tab w:val="center" w:pos="1440"/>
        <w:tab w:val="center" w:pos="7200"/>
      </w:tabs>
    </w:pPr>
    <w:rPr>
      <w:lang w:val="es-ES_tradnl"/>
    </w:rPr>
  </w:style>
  <w:style w:type="paragraph" w:styleId="BalloonText">
    <w:name w:val="Balloon Text"/>
    <w:basedOn w:val="Normal"/>
    <w:link w:val="BalloonTextChar"/>
    <w:uiPriority w:val="99"/>
    <w:semiHidden/>
    <w:unhideWhenUsed/>
    <w:rsid w:val="00D768ED"/>
    <w:rPr>
      <w:rFonts w:ascii="Tahoma" w:hAnsi="Tahoma" w:cs="Tahoma"/>
      <w:sz w:val="16"/>
      <w:szCs w:val="16"/>
    </w:rPr>
  </w:style>
  <w:style w:type="character" w:customStyle="1" w:styleId="BalloonTextChar">
    <w:name w:val="Balloon Text Char"/>
    <w:link w:val="BalloonText"/>
    <w:uiPriority w:val="99"/>
    <w:semiHidden/>
    <w:rsid w:val="00D768ED"/>
    <w:rPr>
      <w:rFonts w:ascii="Tahoma" w:hAnsi="Tahoma" w:cs="Tahoma"/>
      <w:sz w:val="16"/>
      <w:szCs w:val="16"/>
    </w:rPr>
  </w:style>
  <w:style w:type="paragraph" w:styleId="ListParagraph">
    <w:name w:val="List Paragraph"/>
    <w:basedOn w:val="Normal"/>
    <w:uiPriority w:val="34"/>
    <w:qFormat/>
    <w:rsid w:val="002D25AE"/>
    <w:pPr>
      <w:ind w:left="720"/>
      <w:contextualSpacing/>
    </w:pPr>
  </w:style>
  <w:style w:type="character" w:styleId="CommentReference">
    <w:name w:val="annotation reference"/>
    <w:uiPriority w:val="99"/>
    <w:semiHidden/>
    <w:unhideWhenUsed/>
    <w:rsid w:val="00C45292"/>
    <w:rPr>
      <w:sz w:val="16"/>
      <w:szCs w:val="16"/>
    </w:rPr>
  </w:style>
  <w:style w:type="paragraph" w:styleId="CommentText">
    <w:name w:val="annotation text"/>
    <w:basedOn w:val="Normal"/>
    <w:link w:val="CommentTextChar"/>
    <w:uiPriority w:val="99"/>
    <w:semiHidden/>
    <w:unhideWhenUsed/>
    <w:rsid w:val="00C45292"/>
    <w:rPr>
      <w:sz w:val="20"/>
    </w:rPr>
  </w:style>
  <w:style w:type="character" w:customStyle="1" w:styleId="CommentTextChar">
    <w:name w:val="Comment Text Char"/>
    <w:basedOn w:val="DefaultParagraphFont"/>
    <w:link w:val="CommentText"/>
    <w:uiPriority w:val="99"/>
    <w:semiHidden/>
    <w:rsid w:val="00C45292"/>
  </w:style>
  <w:style w:type="paragraph" w:styleId="CommentSubject">
    <w:name w:val="annotation subject"/>
    <w:basedOn w:val="CommentText"/>
    <w:next w:val="CommentText"/>
    <w:link w:val="CommentSubjectChar"/>
    <w:uiPriority w:val="99"/>
    <w:semiHidden/>
    <w:unhideWhenUsed/>
    <w:rsid w:val="00C45292"/>
    <w:rPr>
      <w:b/>
      <w:bCs/>
    </w:rPr>
  </w:style>
  <w:style w:type="character" w:customStyle="1" w:styleId="CommentSubjectChar">
    <w:name w:val="Comment Subject Char"/>
    <w:link w:val="CommentSubject"/>
    <w:uiPriority w:val="99"/>
    <w:semiHidden/>
    <w:rsid w:val="00C45292"/>
    <w:rPr>
      <w:b/>
      <w:bCs/>
    </w:rPr>
  </w:style>
  <w:style w:type="paragraph" w:styleId="Revision">
    <w:name w:val="Revision"/>
    <w:hidden/>
    <w:uiPriority w:val="99"/>
    <w:semiHidden/>
    <w:rsid w:val="008006AB"/>
    <w:rPr>
      <w:sz w:val="24"/>
    </w:rPr>
  </w:style>
  <w:style w:type="paragraph" w:styleId="NoSpacing">
    <w:name w:val="No Spacing"/>
    <w:uiPriority w:val="1"/>
    <w:qFormat/>
    <w:rsid w:val="00AE14AC"/>
    <w:rPr>
      <w:rFonts w:eastAsia="Calibri"/>
      <w:sz w:val="24"/>
      <w:szCs w:val="24"/>
    </w:rPr>
  </w:style>
  <w:style w:type="paragraph" w:styleId="NormalWeb">
    <w:name w:val="Normal (Web)"/>
    <w:basedOn w:val="Normal"/>
    <w:uiPriority w:val="99"/>
    <w:semiHidden/>
    <w:unhideWhenUsed/>
    <w:rsid w:val="00064EC2"/>
    <w:rPr>
      <w:szCs w:val="24"/>
    </w:rPr>
  </w:style>
  <w:style w:type="paragraph" w:styleId="FootnoteText">
    <w:name w:val="footnote text"/>
    <w:basedOn w:val="Normal"/>
    <w:link w:val="FootnoteTextChar"/>
    <w:uiPriority w:val="99"/>
    <w:semiHidden/>
    <w:unhideWhenUsed/>
    <w:rsid w:val="00386A1A"/>
    <w:rPr>
      <w:sz w:val="20"/>
    </w:rPr>
  </w:style>
  <w:style w:type="character" w:customStyle="1" w:styleId="FootnoteTextChar">
    <w:name w:val="Footnote Text Char"/>
    <w:basedOn w:val="DefaultParagraphFont"/>
    <w:link w:val="FootnoteText"/>
    <w:uiPriority w:val="99"/>
    <w:semiHidden/>
    <w:rsid w:val="00386A1A"/>
  </w:style>
  <w:style w:type="character" w:styleId="FootnoteReference">
    <w:name w:val="footnote reference"/>
    <w:uiPriority w:val="99"/>
    <w:semiHidden/>
    <w:unhideWhenUsed/>
    <w:rsid w:val="00386A1A"/>
    <w:rPr>
      <w:vertAlign w:val="superscript"/>
    </w:rPr>
  </w:style>
  <w:style w:type="character" w:styleId="Hyperlink">
    <w:name w:val="Hyperlink"/>
    <w:uiPriority w:val="99"/>
    <w:unhideWhenUsed/>
    <w:rsid w:val="00D701CD"/>
    <w:rPr>
      <w:color w:val="0563C1"/>
      <w:u w:val="single"/>
    </w:rPr>
  </w:style>
  <w:style w:type="character" w:styleId="UnresolvedMention">
    <w:name w:val="Unresolved Mention"/>
    <w:uiPriority w:val="99"/>
    <w:semiHidden/>
    <w:unhideWhenUsed/>
    <w:rsid w:val="00D701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7068">
      <w:bodyDiv w:val="1"/>
      <w:marLeft w:val="0"/>
      <w:marRight w:val="0"/>
      <w:marTop w:val="0"/>
      <w:marBottom w:val="0"/>
      <w:divBdr>
        <w:top w:val="none" w:sz="0" w:space="0" w:color="auto"/>
        <w:left w:val="none" w:sz="0" w:space="0" w:color="auto"/>
        <w:bottom w:val="none" w:sz="0" w:space="0" w:color="auto"/>
        <w:right w:val="none" w:sz="0" w:space="0" w:color="auto"/>
      </w:divBdr>
      <w:divsChild>
        <w:div w:id="161702105">
          <w:marLeft w:val="0"/>
          <w:marRight w:val="0"/>
          <w:marTop w:val="0"/>
          <w:marBottom w:val="0"/>
          <w:divBdr>
            <w:top w:val="none" w:sz="0" w:space="0" w:color="auto"/>
            <w:left w:val="none" w:sz="0" w:space="0" w:color="auto"/>
            <w:bottom w:val="none" w:sz="0" w:space="0" w:color="auto"/>
            <w:right w:val="none" w:sz="0" w:space="0" w:color="auto"/>
          </w:divBdr>
          <w:divsChild>
            <w:div w:id="141000056">
              <w:marLeft w:val="0"/>
              <w:marRight w:val="0"/>
              <w:marTop w:val="0"/>
              <w:marBottom w:val="0"/>
              <w:divBdr>
                <w:top w:val="none" w:sz="0" w:space="0" w:color="auto"/>
                <w:left w:val="none" w:sz="0" w:space="0" w:color="auto"/>
                <w:bottom w:val="none" w:sz="0" w:space="0" w:color="auto"/>
                <w:right w:val="none" w:sz="0" w:space="0" w:color="auto"/>
              </w:divBdr>
              <w:divsChild>
                <w:div w:id="1764254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29260">
      <w:bodyDiv w:val="1"/>
      <w:marLeft w:val="0"/>
      <w:marRight w:val="0"/>
      <w:marTop w:val="0"/>
      <w:marBottom w:val="0"/>
      <w:divBdr>
        <w:top w:val="none" w:sz="0" w:space="0" w:color="auto"/>
        <w:left w:val="none" w:sz="0" w:space="0" w:color="auto"/>
        <w:bottom w:val="none" w:sz="0" w:space="0" w:color="auto"/>
        <w:right w:val="none" w:sz="0" w:space="0" w:color="auto"/>
      </w:divBdr>
    </w:div>
    <w:div w:id="102501911">
      <w:bodyDiv w:val="1"/>
      <w:marLeft w:val="0"/>
      <w:marRight w:val="0"/>
      <w:marTop w:val="0"/>
      <w:marBottom w:val="0"/>
      <w:divBdr>
        <w:top w:val="none" w:sz="0" w:space="0" w:color="auto"/>
        <w:left w:val="none" w:sz="0" w:space="0" w:color="auto"/>
        <w:bottom w:val="none" w:sz="0" w:space="0" w:color="auto"/>
        <w:right w:val="none" w:sz="0" w:space="0" w:color="auto"/>
      </w:divBdr>
      <w:divsChild>
        <w:div w:id="183791540">
          <w:marLeft w:val="0"/>
          <w:marRight w:val="0"/>
          <w:marTop w:val="0"/>
          <w:marBottom w:val="0"/>
          <w:divBdr>
            <w:top w:val="none" w:sz="0" w:space="0" w:color="auto"/>
            <w:left w:val="none" w:sz="0" w:space="0" w:color="auto"/>
            <w:bottom w:val="none" w:sz="0" w:space="0" w:color="auto"/>
            <w:right w:val="none" w:sz="0" w:space="0" w:color="auto"/>
          </w:divBdr>
          <w:divsChild>
            <w:div w:id="1094282461">
              <w:marLeft w:val="0"/>
              <w:marRight w:val="0"/>
              <w:marTop w:val="0"/>
              <w:marBottom w:val="0"/>
              <w:divBdr>
                <w:top w:val="none" w:sz="0" w:space="0" w:color="auto"/>
                <w:left w:val="none" w:sz="0" w:space="0" w:color="auto"/>
                <w:bottom w:val="none" w:sz="0" w:space="0" w:color="auto"/>
                <w:right w:val="none" w:sz="0" w:space="0" w:color="auto"/>
              </w:divBdr>
              <w:divsChild>
                <w:div w:id="8277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65605">
      <w:bodyDiv w:val="1"/>
      <w:marLeft w:val="0"/>
      <w:marRight w:val="0"/>
      <w:marTop w:val="0"/>
      <w:marBottom w:val="0"/>
      <w:divBdr>
        <w:top w:val="none" w:sz="0" w:space="0" w:color="auto"/>
        <w:left w:val="none" w:sz="0" w:space="0" w:color="auto"/>
        <w:bottom w:val="none" w:sz="0" w:space="0" w:color="auto"/>
        <w:right w:val="none" w:sz="0" w:space="0" w:color="auto"/>
      </w:divBdr>
      <w:divsChild>
        <w:div w:id="1757625435">
          <w:marLeft w:val="0"/>
          <w:marRight w:val="0"/>
          <w:marTop w:val="0"/>
          <w:marBottom w:val="0"/>
          <w:divBdr>
            <w:top w:val="none" w:sz="0" w:space="0" w:color="auto"/>
            <w:left w:val="none" w:sz="0" w:space="0" w:color="auto"/>
            <w:bottom w:val="none" w:sz="0" w:space="0" w:color="auto"/>
            <w:right w:val="none" w:sz="0" w:space="0" w:color="auto"/>
          </w:divBdr>
          <w:divsChild>
            <w:div w:id="1019967572">
              <w:marLeft w:val="0"/>
              <w:marRight w:val="0"/>
              <w:marTop w:val="0"/>
              <w:marBottom w:val="0"/>
              <w:divBdr>
                <w:top w:val="none" w:sz="0" w:space="0" w:color="auto"/>
                <w:left w:val="none" w:sz="0" w:space="0" w:color="auto"/>
                <w:bottom w:val="none" w:sz="0" w:space="0" w:color="auto"/>
                <w:right w:val="none" w:sz="0" w:space="0" w:color="auto"/>
              </w:divBdr>
              <w:divsChild>
                <w:div w:id="62477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888562">
      <w:bodyDiv w:val="1"/>
      <w:marLeft w:val="0"/>
      <w:marRight w:val="0"/>
      <w:marTop w:val="0"/>
      <w:marBottom w:val="0"/>
      <w:divBdr>
        <w:top w:val="none" w:sz="0" w:space="0" w:color="auto"/>
        <w:left w:val="none" w:sz="0" w:space="0" w:color="auto"/>
        <w:bottom w:val="none" w:sz="0" w:space="0" w:color="auto"/>
        <w:right w:val="none" w:sz="0" w:space="0" w:color="auto"/>
      </w:divBdr>
      <w:divsChild>
        <w:div w:id="1643269620">
          <w:marLeft w:val="0"/>
          <w:marRight w:val="0"/>
          <w:marTop w:val="0"/>
          <w:marBottom w:val="0"/>
          <w:divBdr>
            <w:top w:val="none" w:sz="0" w:space="0" w:color="auto"/>
            <w:left w:val="none" w:sz="0" w:space="0" w:color="auto"/>
            <w:bottom w:val="none" w:sz="0" w:space="0" w:color="auto"/>
            <w:right w:val="none" w:sz="0" w:space="0" w:color="auto"/>
          </w:divBdr>
          <w:divsChild>
            <w:div w:id="706030164">
              <w:marLeft w:val="0"/>
              <w:marRight w:val="0"/>
              <w:marTop w:val="0"/>
              <w:marBottom w:val="0"/>
              <w:divBdr>
                <w:top w:val="none" w:sz="0" w:space="0" w:color="auto"/>
                <w:left w:val="none" w:sz="0" w:space="0" w:color="auto"/>
                <w:bottom w:val="none" w:sz="0" w:space="0" w:color="auto"/>
                <w:right w:val="none" w:sz="0" w:space="0" w:color="auto"/>
              </w:divBdr>
              <w:divsChild>
                <w:div w:id="141867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758367">
      <w:bodyDiv w:val="1"/>
      <w:marLeft w:val="0"/>
      <w:marRight w:val="0"/>
      <w:marTop w:val="0"/>
      <w:marBottom w:val="0"/>
      <w:divBdr>
        <w:top w:val="none" w:sz="0" w:space="0" w:color="auto"/>
        <w:left w:val="none" w:sz="0" w:space="0" w:color="auto"/>
        <w:bottom w:val="none" w:sz="0" w:space="0" w:color="auto"/>
        <w:right w:val="none" w:sz="0" w:space="0" w:color="auto"/>
      </w:divBdr>
      <w:divsChild>
        <w:div w:id="469832819">
          <w:marLeft w:val="0"/>
          <w:marRight w:val="0"/>
          <w:marTop w:val="0"/>
          <w:marBottom w:val="0"/>
          <w:divBdr>
            <w:top w:val="none" w:sz="0" w:space="0" w:color="auto"/>
            <w:left w:val="none" w:sz="0" w:space="0" w:color="auto"/>
            <w:bottom w:val="none" w:sz="0" w:space="0" w:color="auto"/>
            <w:right w:val="none" w:sz="0" w:space="0" w:color="auto"/>
          </w:divBdr>
          <w:divsChild>
            <w:div w:id="260649324">
              <w:marLeft w:val="0"/>
              <w:marRight w:val="0"/>
              <w:marTop w:val="0"/>
              <w:marBottom w:val="0"/>
              <w:divBdr>
                <w:top w:val="none" w:sz="0" w:space="0" w:color="auto"/>
                <w:left w:val="none" w:sz="0" w:space="0" w:color="auto"/>
                <w:bottom w:val="none" w:sz="0" w:space="0" w:color="auto"/>
                <w:right w:val="none" w:sz="0" w:space="0" w:color="auto"/>
              </w:divBdr>
              <w:divsChild>
                <w:div w:id="1033729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245416">
      <w:bodyDiv w:val="1"/>
      <w:marLeft w:val="0"/>
      <w:marRight w:val="0"/>
      <w:marTop w:val="0"/>
      <w:marBottom w:val="0"/>
      <w:divBdr>
        <w:top w:val="none" w:sz="0" w:space="0" w:color="auto"/>
        <w:left w:val="none" w:sz="0" w:space="0" w:color="auto"/>
        <w:bottom w:val="none" w:sz="0" w:space="0" w:color="auto"/>
        <w:right w:val="none" w:sz="0" w:space="0" w:color="auto"/>
      </w:divBdr>
      <w:divsChild>
        <w:div w:id="605697055">
          <w:marLeft w:val="0"/>
          <w:marRight w:val="0"/>
          <w:marTop w:val="0"/>
          <w:marBottom w:val="0"/>
          <w:divBdr>
            <w:top w:val="none" w:sz="0" w:space="0" w:color="auto"/>
            <w:left w:val="none" w:sz="0" w:space="0" w:color="auto"/>
            <w:bottom w:val="none" w:sz="0" w:space="0" w:color="auto"/>
            <w:right w:val="none" w:sz="0" w:space="0" w:color="auto"/>
          </w:divBdr>
          <w:divsChild>
            <w:div w:id="1488547105">
              <w:marLeft w:val="0"/>
              <w:marRight w:val="0"/>
              <w:marTop w:val="0"/>
              <w:marBottom w:val="0"/>
              <w:divBdr>
                <w:top w:val="none" w:sz="0" w:space="0" w:color="auto"/>
                <w:left w:val="none" w:sz="0" w:space="0" w:color="auto"/>
                <w:bottom w:val="none" w:sz="0" w:space="0" w:color="auto"/>
                <w:right w:val="none" w:sz="0" w:space="0" w:color="auto"/>
              </w:divBdr>
              <w:divsChild>
                <w:div w:id="188933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474782">
      <w:bodyDiv w:val="1"/>
      <w:marLeft w:val="0"/>
      <w:marRight w:val="0"/>
      <w:marTop w:val="0"/>
      <w:marBottom w:val="0"/>
      <w:divBdr>
        <w:top w:val="none" w:sz="0" w:space="0" w:color="auto"/>
        <w:left w:val="none" w:sz="0" w:space="0" w:color="auto"/>
        <w:bottom w:val="none" w:sz="0" w:space="0" w:color="auto"/>
        <w:right w:val="none" w:sz="0" w:space="0" w:color="auto"/>
      </w:divBdr>
      <w:divsChild>
        <w:div w:id="1477454662">
          <w:marLeft w:val="0"/>
          <w:marRight w:val="0"/>
          <w:marTop w:val="0"/>
          <w:marBottom w:val="0"/>
          <w:divBdr>
            <w:top w:val="none" w:sz="0" w:space="0" w:color="auto"/>
            <w:left w:val="none" w:sz="0" w:space="0" w:color="auto"/>
            <w:bottom w:val="none" w:sz="0" w:space="0" w:color="auto"/>
            <w:right w:val="none" w:sz="0" w:space="0" w:color="auto"/>
          </w:divBdr>
          <w:divsChild>
            <w:div w:id="1865896621">
              <w:marLeft w:val="0"/>
              <w:marRight w:val="0"/>
              <w:marTop w:val="0"/>
              <w:marBottom w:val="0"/>
              <w:divBdr>
                <w:top w:val="none" w:sz="0" w:space="0" w:color="auto"/>
                <w:left w:val="none" w:sz="0" w:space="0" w:color="auto"/>
                <w:bottom w:val="none" w:sz="0" w:space="0" w:color="auto"/>
                <w:right w:val="none" w:sz="0" w:space="0" w:color="auto"/>
              </w:divBdr>
              <w:divsChild>
                <w:div w:id="8326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330780">
      <w:bodyDiv w:val="1"/>
      <w:marLeft w:val="0"/>
      <w:marRight w:val="0"/>
      <w:marTop w:val="0"/>
      <w:marBottom w:val="0"/>
      <w:divBdr>
        <w:top w:val="none" w:sz="0" w:space="0" w:color="auto"/>
        <w:left w:val="none" w:sz="0" w:space="0" w:color="auto"/>
        <w:bottom w:val="none" w:sz="0" w:space="0" w:color="auto"/>
        <w:right w:val="none" w:sz="0" w:space="0" w:color="auto"/>
      </w:divBdr>
      <w:divsChild>
        <w:div w:id="949242923">
          <w:marLeft w:val="0"/>
          <w:marRight w:val="0"/>
          <w:marTop w:val="0"/>
          <w:marBottom w:val="0"/>
          <w:divBdr>
            <w:top w:val="none" w:sz="0" w:space="0" w:color="auto"/>
            <w:left w:val="none" w:sz="0" w:space="0" w:color="auto"/>
            <w:bottom w:val="none" w:sz="0" w:space="0" w:color="auto"/>
            <w:right w:val="none" w:sz="0" w:space="0" w:color="auto"/>
          </w:divBdr>
          <w:divsChild>
            <w:div w:id="942149651">
              <w:marLeft w:val="0"/>
              <w:marRight w:val="0"/>
              <w:marTop w:val="0"/>
              <w:marBottom w:val="0"/>
              <w:divBdr>
                <w:top w:val="none" w:sz="0" w:space="0" w:color="auto"/>
                <w:left w:val="none" w:sz="0" w:space="0" w:color="auto"/>
                <w:bottom w:val="none" w:sz="0" w:space="0" w:color="auto"/>
                <w:right w:val="none" w:sz="0" w:space="0" w:color="auto"/>
              </w:divBdr>
              <w:divsChild>
                <w:div w:id="190251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992192">
      <w:bodyDiv w:val="1"/>
      <w:marLeft w:val="0"/>
      <w:marRight w:val="0"/>
      <w:marTop w:val="0"/>
      <w:marBottom w:val="0"/>
      <w:divBdr>
        <w:top w:val="none" w:sz="0" w:space="0" w:color="auto"/>
        <w:left w:val="none" w:sz="0" w:space="0" w:color="auto"/>
        <w:bottom w:val="none" w:sz="0" w:space="0" w:color="auto"/>
        <w:right w:val="none" w:sz="0" w:space="0" w:color="auto"/>
      </w:divBdr>
      <w:divsChild>
        <w:div w:id="332496526">
          <w:marLeft w:val="0"/>
          <w:marRight w:val="0"/>
          <w:marTop w:val="0"/>
          <w:marBottom w:val="0"/>
          <w:divBdr>
            <w:top w:val="none" w:sz="0" w:space="0" w:color="auto"/>
            <w:left w:val="none" w:sz="0" w:space="0" w:color="auto"/>
            <w:bottom w:val="none" w:sz="0" w:space="0" w:color="auto"/>
            <w:right w:val="none" w:sz="0" w:space="0" w:color="auto"/>
          </w:divBdr>
          <w:divsChild>
            <w:div w:id="1912545800">
              <w:marLeft w:val="0"/>
              <w:marRight w:val="0"/>
              <w:marTop w:val="0"/>
              <w:marBottom w:val="0"/>
              <w:divBdr>
                <w:top w:val="none" w:sz="0" w:space="0" w:color="auto"/>
                <w:left w:val="none" w:sz="0" w:space="0" w:color="auto"/>
                <w:bottom w:val="none" w:sz="0" w:space="0" w:color="auto"/>
                <w:right w:val="none" w:sz="0" w:space="0" w:color="auto"/>
              </w:divBdr>
              <w:divsChild>
                <w:div w:id="1077554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321135">
      <w:bodyDiv w:val="1"/>
      <w:marLeft w:val="0"/>
      <w:marRight w:val="0"/>
      <w:marTop w:val="0"/>
      <w:marBottom w:val="0"/>
      <w:divBdr>
        <w:top w:val="none" w:sz="0" w:space="0" w:color="auto"/>
        <w:left w:val="none" w:sz="0" w:space="0" w:color="auto"/>
        <w:bottom w:val="none" w:sz="0" w:space="0" w:color="auto"/>
        <w:right w:val="none" w:sz="0" w:space="0" w:color="auto"/>
      </w:divBdr>
      <w:divsChild>
        <w:div w:id="2029941682">
          <w:marLeft w:val="0"/>
          <w:marRight w:val="0"/>
          <w:marTop w:val="0"/>
          <w:marBottom w:val="0"/>
          <w:divBdr>
            <w:top w:val="none" w:sz="0" w:space="0" w:color="auto"/>
            <w:left w:val="none" w:sz="0" w:space="0" w:color="auto"/>
            <w:bottom w:val="none" w:sz="0" w:space="0" w:color="auto"/>
            <w:right w:val="none" w:sz="0" w:space="0" w:color="auto"/>
          </w:divBdr>
          <w:divsChild>
            <w:div w:id="2029061921">
              <w:marLeft w:val="0"/>
              <w:marRight w:val="0"/>
              <w:marTop w:val="0"/>
              <w:marBottom w:val="0"/>
              <w:divBdr>
                <w:top w:val="none" w:sz="0" w:space="0" w:color="auto"/>
                <w:left w:val="none" w:sz="0" w:space="0" w:color="auto"/>
                <w:bottom w:val="none" w:sz="0" w:space="0" w:color="auto"/>
                <w:right w:val="none" w:sz="0" w:space="0" w:color="auto"/>
              </w:divBdr>
              <w:divsChild>
                <w:div w:id="135449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570586">
      <w:bodyDiv w:val="1"/>
      <w:marLeft w:val="0"/>
      <w:marRight w:val="0"/>
      <w:marTop w:val="0"/>
      <w:marBottom w:val="0"/>
      <w:divBdr>
        <w:top w:val="none" w:sz="0" w:space="0" w:color="auto"/>
        <w:left w:val="none" w:sz="0" w:space="0" w:color="auto"/>
        <w:bottom w:val="none" w:sz="0" w:space="0" w:color="auto"/>
        <w:right w:val="none" w:sz="0" w:space="0" w:color="auto"/>
      </w:divBdr>
      <w:divsChild>
        <w:div w:id="994800619">
          <w:marLeft w:val="0"/>
          <w:marRight w:val="0"/>
          <w:marTop w:val="0"/>
          <w:marBottom w:val="0"/>
          <w:divBdr>
            <w:top w:val="none" w:sz="0" w:space="0" w:color="auto"/>
            <w:left w:val="none" w:sz="0" w:space="0" w:color="auto"/>
            <w:bottom w:val="none" w:sz="0" w:space="0" w:color="auto"/>
            <w:right w:val="none" w:sz="0" w:space="0" w:color="auto"/>
          </w:divBdr>
          <w:divsChild>
            <w:div w:id="1801143042">
              <w:marLeft w:val="0"/>
              <w:marRight w:val="0"/>
              <w:marTop w:val="0"/>
              <w:marBottom w:val="0"/>
              <w:divBdr>
                <w:top w:val="none" w:sz="0" w:space="0" w:color="auto"/>
                <w:left w:val="none" w:sz="0" w:space="0" w:color="auto"/>
                <w:bottom w:val="none" w:sz="0" w:space="0" w:color="auto"/>
                <w:right w:val="none" w:sz="0" w:space="0" w:color="auto"/>
              </w:divBdr>
              <w:divsChild>
                <w:div w:id="56206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556775">
      <w:bodyDiv w:val="1"/>
      <w:marLeft w:val="0"/>
      <w:marRight w:val="0"/>
      <w:marTop w:val="0"/>
      <w:marBottom w:val="0"/>
      <w:divBdr>
        <w:top w:val="none" w:sz="0" w:space="0" w:color="auto"/>
        <w:left w:val="none" w:sz="0" w:space="0" w:color="auto"/>
        <w:bottom w:val="none" w:sz="0" w:space="0" w:color="auto"/>
        <w:right w:val="none" w:sz="0" w:space="0" w:color="auto"/>
      </w:divBdr>
      <w:divsChild>
        <w:div w:id="1257593453">
          <w:marLeft w:val="0"/>
          <w:marRight w:val="0"/>
          <w:marTop w:val="0"/>
          <w:marBottom w:val="0"/>
          <w:divBdr>
            <w:top w:val="none" w:sz="0" w:space="0" w:color="auto"/>
            <w:left w:val="none" w:sz="0" w:space="0" w:color="auto"/>
            <w:bottom w:val="none" w:sz="0" w:space="0" w:color="auto"/>
            <w:right w:val="none" w:sz="0" w:space="0" w:color="auto"/>
          </w:divBdr>
          <w:divsChild>
            <w:div w:id="549418755">
              <w:marLeft w:val="0"/>
              <w:marRight w:val="0"/>
              <w:marTop w:val="0"/>
              <w:marBottom w:val="0"/>
              <w:divBdr>
                <w:top w:val="none" w:sz="0" w:space="0" w:color="auto"/>
                <w:left w:val="none" w:sz="0" w:space="0" w:color="auto"/>
                <w:bottom w:val="none" w:sz="0" w:space="0" w:color="auto"/>
                <w:right w:val="none" w:sz="0" w:space="0" w:color="auto"/>
              </w:divBdr>
              <w:divsChild>
                <w:div w:id="44546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975529">
      <w:bodyDiv w:val="1"/>
      <w:marLeft w:val="0"/>
      <w:marRight w:val="0"/>
      <w:marTop w:val="0"/>
      <w:marBottom w:val="0"/>
      <w:divBdr>
        <w:top w:val="none" w:sz="0" w:space="0" w:color="auto"/>
        <w:left w:val="none" w:sz="0" w:space="0" w:color="auto"/>
        <w:bottom w:val="none" w:sz="0" w:space="0" w:color="auto"/>
        <w:right w:val="none" w:sz="0" w:space="0" w:color="auto"/>
      </w:divBdr>
      <w:divsChild>
        <w:div w:id="2116359658">
          <w:marLeft w:val="0"/>
          <w:marRight w:val="0"/>
          <w:marTop w:val="0"/>
          <w:marBottom w:val="0"/>
          <w:divBdr>
            <w:top w:val="none" w:sz="0" w:space="0" w:color="auto"/>
            <w:left w:val="none" w:sz="0" w:space="0" w:color="auto"/>
            <w:bottom w:val="none" w:sz="0" w:space="0" w:color="auto"/>
            <w:right w:val="none" w:sz="0" w:space="0" w:color="auto"/>
          </w:divBdr>
          <w:divsChild>
            <w:div w:id="1467238465">
              <w:marLeft w:val="0"/>
              <w:marRight w:val="0"/>
              <w:marTop w:val="0"/>
              <w:marBottom w:val="0"/>
              <w:divBdr>
                <w:top w:val="none" w:sz="0" w:space="0" w:color="auto"/>
                <w:left w:val="none" w:sz="0" w:space="0" w:color="auto"/>
                <w:bottom w:val="none" w:sz="0" w:space="0" w:color="auto"/>
                <w:right w:val="none" w:sz="0" w:space="0" w:color="auto"/>
              </w:divBdr>
              <w:divsChild>
                <w:div w:id="1132559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937814">
      <w:bodyDiv w:val="1"/>
      <w:marLeft w:val="0"/>
      <w:marRight w:val="0"/>
      <w:marTop w:val="0"/>
      <w:marBottom w:val="0"/>
      <w:divBdr>
        <w:top w:val="none" w:sz="0" w:space="0" w:color="auto"/>
        <w:left w:val="none" w:sz="0" w:space="0" w:color="auto"/>
        <w:bottom w:val="none" w:sz="0" w:space="0" w:color="auto"/>
        <w:right w:val="none" w:sz="0" w:space="0" w:color="auto"/>
      </w:divBdr>
      <w:divsChild>
        <w:div w:id="1408500137">
          <w:marLeft w:val="0"/>
          <w:marRight w:val="0"/>
          <w:marTop w:val="0"/>
          <w:marBottom w:val="0"/>
          <w:divBdr>
            <w:top w:val="none" w:sz="0" w:space="0" w:color="auto"/>
            <w:left w:val="none" w:sz="0" w:space="0" w:color="auto"/>
            <w:bottom w:val="none" w:sz="0" w:space="0" w:color="auto"/>
            <w:right w:val="none" w:sz="0" w:space="0" w:color="auto"/>
          </w:divBdr>
          <w:divsChild>
            <w:div w:id="538710353">
              <w:marLeft w:val="0"/>
              <w:marRight w:val="0"/>
              <w:marTop w:val="0"/>
              <w:marBottom w:val="0"/>
              <w:divBdr>
                <w:top w:val="none" w:sz="0" w:space="0" w:color="auto"/>
                <w:left w:val="none" w:sz="0" w:space="0" w:color="auto"/>
                <w:bottom w:val="none" w:sz="0" w:space="0" w:color="auto"/>
                <w:right w:val="none" w:sz="0" w:space="0" w:color="auto"/>
              </w:divBdr>
              <w:divsChild>
                <w:div w:id="121172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219407">
      <w:bodyDiv w:val="1"/>
      <w:marLeft w:val="0"/>
      <w:marRight w:val="0"/>
      <w:marTop w:val="0"/>
      <w:marBottom w:val="0"/>
      <w:divBdr>
        <w:top w:val="none" w:sz="0" w:space="0" w:color="auto"/>
        <w:left w:val="none" w:sz="0" w:space="0" w:color="auto"/>
        <w:bottom w:val="none" w:sz="0" w:space="0" w:color="auto"/>
        <w:right w:val="none" w:sz="0" w:space="0" w:color="auto"/>
      </w:divBdr>
      <w:divsChild>
        <w:div w:id="2077047117">
          <w:marLeft w:val="0"/>
          <w:marRight w:val="0"/>
          <w:marTop w:val="0"/>
          <w:marBottom w:val="0"/>
          <w:divBdr>
            <w:top w:val="none" w:sz="0" w:space="0" w:color="auto"/>
            <w:left w:val="none" w:sz="0" w:space="0" w:color="auto"/>
            <w:bottom w:val="none" w:sz="0" w:space="0" w:color="auto"/>
            <w:right w:val="none" w:sz="0" w:space="0" w:color="auto"/>
          </w:divBdr>
          <w:divsChild>
            <w:div w:id="1526752623">
              <w:marLeft w:val="0"/>
              <w:marRight w:val="0"/>
              <w:marTop w:val="0"/>
              <w:marBottom w:val="0"/>
              <w:divBdr>
                <w:top w:val="none" w:sz="0" w:space="0" w:color="auto"/>
                <w:left w:val="none" w:sz="0" w:space="0" w:color="auto"/>
                <w:bottom w:val="none" w:sz="0" w:space="0" w:color="auto"/>
                <w:right w:val="none" w:sz="0" w:space="0" w:color="auto"/>
              </w:divBdr>
              <w:divsChild>
                <w:div w:id="86317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864524">
      <w:bodyDiv w:val="1"/>
      <w:marLeft w:val="0"/>
      <w:marRight w:val="0"/>
      <w:marTop w:val="0"/>
      <w:marBottom w:val="0"/>
      <w:divBdr>
        <w:top w:val="none" w:sz="0" w:space="0" w:color="auto"/>
        <w:left w:val="none" w:sz="0" w:space="0" w:color="auto"/>
        <w:bottom w:val="none" w:sz="0" w:space="0" w:color="auto"/>
        <w:right w:val="none" w:sz="0" w:space="0" w:color="auto"/>
      </w:divBdr>
      <w:divsChild>
        <w:div w:id="2072655678">
          <w:marLeft w:val="0"/>
          <w:marRight w:val="0"/>
          <w:marTop w:val="0"/>
          <w:marBottom w:val="0"/>
          <w:divBdr>
            <w:top w:val="none" w:sz="0" w:space="0" w:color="auto"/>
            <w:left w:val="none" w:sz="0" w:space="0" w:color="auto"/>
            <w:bottom w:val="none" w:sz="0" w:space="0" w:color="auto"/>
            <w:right w:val="none" w:sz="0" w:space="0" w:color="auto"/>
          </w:divBdr>
          <w:divsChild>
            <w:div w:id="1738629046">
              <w:marLeft w:val="0"/>
              <w:marRight w:val="0"/>
              <w:marTop w:val="0"/>
              <w:marBottom w:val="0"/>
              <w:divBdr>
                <w:top w:val="none" w:sz="0" w:space="0" w:color="auto"/>
                <w:left w:val="none" w:sz="0" w:space="0" w:color="auto"/>
                <w:bottom w:val="none" w:sz="0" w:space="0" w:color="auto"/>
                <w:right w:val="none" w:sz="0" w:space="0" w:color="auto"/>
              </w:divBdr>
              <w:divsChild>
                <w:div w:id="38175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8562358">
      <w:bodyDiv w:val="1"/>
      <w:marLeft w:val="0"/>
      <w:marRight w:val="0"/>
      <w:marTop w:val="0"/>
      <w:marBottom w:val="0"/>
      <w:divBdr>
        <w:top w:val="none" w:sz="0" w:space="0" w:color="auto"/>
        <w:left w:val="none" w:sz="0" w:space="0" w:color="auto"/>
        <w:bottom w:val="none" w:sz="0" w:space="0" w:color="auto"/>
        <w:right w:val="none" w:sz="0" w:space="0" w:color="auto"/>
      </w:divBdr>
      <w:divsChild>
        <w:div w:id="888110568">
          <w:marLeft w:val="0"/>
          <w:marRight w:val="0"/>
          <w:marTop w:val="0"/>
          <w:marBottom w:val="0"/>
          <w:divBdr>
            <w:top w:val="none" w:sz="0" w:space="0" w:color="auto"/>
            <w:left w:val="none" w:sz="0" w:space="0" w:color="auto"/>
            <w:bottom w:val="none" w:sz="0" w:space="0" w:color="auto"/>
            <w:right w:val="none" w:sz="0" w:space="0" w:color="auto"/>
          </w:divBdr>
          <w:divsChild>
            <w:div w:id="562446966">
              <w:marLeft w:val="0"/>
              <w:marRight w:val="0"/>
              <w:marTop w:val="0"/>
              <w:marBottom w:val="0"/>
              <w:divBdr>
                <w:top w:val="none" w:sz="0" w:space="0" w:color="auto"/>
                <w:left w:val="none" w:sz="0" w:space="0" w:color="auto"/>
                <w:bottom w:val="none" w:sz="0" w:space="0" w:color="auto"/>
                <w:right w:val="none" w:sz="0" w:space="0" w:color="auto"/>
              </w:divBdr>
              <w:divsChild>
                <w:div w:id="175350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787072">
      <w:bodyDiv w:val="1"/>
      <w:marLeft w:val="0"/>
      <w:marRight w:val="0"/>
      <w:marTop w:val="0"/>
      <w:marBottom w:val="0"/>
      <w:divBdr>
        <w:top w:val="none" w:sz="0" w:space="0" w:color="auto"/>
        <w:left w:val="none" w:sz="0" w:space="0" w:color="auto"/>
        <w:bottom w:val="none" w:sz="0" w:space="0" w:color="auto"/>
        <w:right w:val="none" w:sz="0" w:space="0" w:color="auto"/>
      </w:divBdr>
      <w:divsChild>
        <w:div w:id="1923754089">
          <w:marLeft w:val="0"/>
          <w:marRight w:val="0"/>
          <w:marTop w:val="0"/>
          <w:marBottom w:val="0"/>
          <w:divBdr>
            <w:top w:val="none" w:sz="0" w:space="0" w:color="auto"/>
            <w:left w:val="none" w:sz="0" w:space="0" w:color="auto"/>
            <w:bottom w:val="none" w:sz="0" w:space="0" w:color="auto"/>
            <w:right w:val="none" w:sz="0" w:space="0" w:color="auto"/>
          </w:divBdr>
          <w:divsChild>
            <w:div w:id="192808710">
              <w:marLeft w:val="0"/>
              <w:marRight w:val="0"/>
              <w:marTop w:val="0"/>
              <w:marBottom w:val="0"/>
              <w:divBdr>
                <w:top w:val="none" w:sz="0" w:space="0" w:color="auto"/>
                <w:left w:val="none" w:sz="0" w:space="0" w:color="auto"/>
                <w:bottom w:val="none" w:sz="0" w:space="0" w:color="auto"/>
                <w:right w:val="none" w:sz="0" w:space="0" w:color="auto"/>
              </w:divBdr>
              <w:divsChild>
                <w:div w:id="160137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839343">
      <w:bodyDiv w:val="1"/>
      <w:marLeft w:val="0"/>
      <w:marRight w:val="0"/>
      <w:marTop w:val="0"/>
      <w:marBottom w:val="0"/>
      <w:divBdr>
        <w:top w:val="none" w:sz="0" w:space="0" w:color="auto"/>
        <w:left w:val="none" w:sz="0" w:space="0" w:color="auto"/>
        <w:bottom w:val="none" w:sz="0" w:space="0" w:color="auto"/>
        <w:right w:val="none" w:sz="0" w:space="0" w:color="auto"/>
      </w:divBdr>
      <w:divsChild>
        <w:div w:id="1860044482">
          <w:marLeft w:val="0"/>
          <w:marRight w:val="0"/>
          <w:marTop w:val="0"/>
          <w:marBottom w:val="0"/>
          <w:divBdr>
            <w:top w:val="none" w:sz="0" w:space="0" w:color="auto"/>
            <w:left w:val="none" w:sz="0" w:space="0" w:color="auto"/>
            <w:bottom w:val="none" w:sz="0" w:space="0" w:color="auto"/>
            <w:right w:val="none" w:sz="0" w:space="0" w:color="auto"/>
          </w:divBdr>
          <w:divsChild>
            <w:div w:id="2016959541">
              <w:marLeft w:val="0"/>
              <w:marRight w:val="0"/>
              <w:marTop w:val="0"/>
              <w:marBottom w:val="0"/>
              <w:divBdr>
                <w:top w:val="none" w:sz="0" w:space="0" w:color="auto"/>
                <w:left w:val="none" w:sz="0" w:space="0" w:color="auto"/>
                <w:bottom w:val="none" w:sz="0" w:space="0" w:color="auto"/>
                <w:right w:val="none" w:sz="0" w:space="0" w:color="auto"/>
              </w:divBdr>
              <w:divsChild>
                <w:div w:id="66879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418017">
      <w:bodyDiv w:val="1"/>
      <w:marLeft w:val="0"/>
      <w:marRight w:val="0"/>
      <w:marTop w:val="0"/>
      <w:marBottom w:val="0"/>
      <w:divBdr>
        <w:top w:val="none" w:sz="0" w:space="0" w:color="auto"/>
        <w:left w:val="none" w:sz="0" w:space="0" w:color="auto"/>
        <w:bottom w:val="none" w:sz="0" w:space="0" w:color="auto"/>
        <w:right w:val="none" w:sz="0" w:space="0" w:color="auto"/>
      </w:divBdr>
      <w:divsChild>
        <w:div w:id="667057657">
          <w:marLeft w:val="0"/>
          <w:marRight w:val="0"/>
          <w:marTop w:val="0"/>
          <w:marBottom w:val="0"/>
          <w:divBdr>
            <w:top w:val="none" w:sz="0" w:space="0" w:color="auto"/>
            <w:left w:val="none" w:sz="0" w:space="0" w:color="auto"/>
            <w:bottom w:val="none" w:sz="0" w:space="0" w:color="auto"/>
            <w:right w:val="none" w:sz="0" w:space="0" w:color="auto"/>
          </w:divBdr>
          <w:divsChild>
            <w:div w:id="409041296">
              <w:marLeft w:val="0"/>
              <w:marRight w:val="0"/>
              <w:marTop w:val="0"/>
              <w:marBottom w:val="0"/>
              <w:divBdr>
                <w:top w:val="none" w:sz="0" w:space="0" w:color="auto"/>
                <w:left w:val="none" w:sz="0" w:space="0" w:color="auto"/>
                <w:bottom w:val="none" w:sz="0" w:space="0" w:color="auto"/>
                <w:right w:val="none" w:sz="0" w:space="0" w:color="auto"/>
              </w:divBdr>
              <w:divsChild>
                <w:div w:id="92307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575013">
      <w:bodyDiv w:val="1"/>
      <w:marLeft w:val="0"/>
      <w:marRight w:val="0"/>
      <w:marTop w:val="0"/>
      <w:marBottom w:val="0"/>
      <w:divBdr>
        <w:top w:val="none" w:sz="0" w:space="0" w:color="auto"/>
        <w:left w:val="none" w:sz="0" w:space="0" w:color="auto"/>
        <w:bottom w:val="none" w:sz="0" w:space="0" w:color="auto"/>
        <w:right w:val="none" w:sz="0" w:space="0" w:color="auto"/>
      </w:divBdr>
      <w:divsChild>
        <w:div w:id="1523857524">
          <w:marLeft w:val="0"/>
          <w:marRight w:val="0"/>
          <w:marTop w:val="0"/>
          <w:marBottom w:val="0"/>
          <w:divBdr>
            <w:top w:val="none" w:sz="0" w:space="0" w:color="auto"/>
            <w:left w:val="none" w:sz="0" w:space="0" w:color="auto"/>
            <w:bottom w:val="none" w:sz="0" w:space="0" w:color="auto"/>
            <w:right w:val="none" w:sz="0" w:space="0" w:color="auto"/>
          </w:divBdr>
          <w:divsChild>
            <w:div w:id="1779324733">
              <w:marLeft w:val="0"/>
              <w:marRight w:val="0"/>
              <w:marTop w:val="0"/>
              <w:marBottom w:val="0"/>
              <w:divBdr>
                <w:top w:val="none" w:sz="0" w:space="0" w:color="auto"/>
                <w:left w:val="none" w:sz="0" w:space="0" w:color="auto"/>
                <w:bottom w:val="none" w:sz="0" w:space="0" w:color="auto"/>
                <w:right w:val="none" w:sz="0" w:space="0" w:color="auto"/>
              </w:divBdr>
              <w:divsChild>
                <w:div w:id="387804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882640">
      <w:bodyDiv w:val="1"/>
      <w:marLeft w:val="0"/>
      <w:marRight w:val="0"/>
      <w:marTop w:val="0"/>
      <w:marBottom w:val="0"/>
      <w:divBdr>
        <w:top w:val="none" w:sz="0" w:space="0" w:color="auto"/>
        <w:left w:val="none" w:sz="0" w:space="0" w:color="auto"/>
        <w:bottom w:val="none" w:sz="0" w:space="0" w:color="auto"/>
        <w:right w:val="none" w:sz="0" w:space="0" w:color="auto"/>
      </w:divBdr>
      <w:divsChild>
        <w:div w:id="1139179221">
          <w:marLeft w:val="0"/>
          <w:marRight w:val="0"/>
          <w:marTop w:val="0"/>
          <w:marBottom w:val="0"/>
          <w:divBdr>
            <w:top w:val="none" w:sz="0" w:space="0" w:color="auto"/>
            <w:left w:val="none" w:sz="0" w:space="0" w:color="auto"/>
            <w:bottom w:val="none" w:sz="0" w:space="0" w:color="auto"/>
            <w:right w:val="none" w:sz="0" w:space="0" w:color="auto"/>
          </w:divBdr>
          <w:divsChild>
            <w:div w:id="609973571">
              <w:marLeft w:val="0"/>
              <w:marRight w:val="0"/>
              <w:marTop w:val="0"/>
              <w:marBottom w:val="0"/>
              <w:divBdr>
                <w:top w:val="none" w:sz="0" w:space="0" w:color="auto"/>
                <w:left w:val="none" w:sz="0" w:space="0" w:color="auto"/>
                <w:bottom w:val="none" w:sz="0" w:space="0" w:color="auto"/>
                <w:right w:val="none" w:sz="0" w:space="0" w:color="auto"/>
              </w:divBdr>
              <w:divsChild>
                <w:div w:id="152155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059769">
      <w:bodyDiv w:val="1"/>
      <w:marLeft w:val="0"/>
      <w:marRight w:val="0"/>
      <w:marTop w:val="0"/>
      <w:marBottom w:val="0"/>
      <w:divBdr>
        <w:top w:val="none" w:sz="0" w:space="0" w:color="auto"/>
        <w:left w:val="none" w:sz="0" w:space="0" w:color="auto"/>
        <w:bottom w:val="none" w:sz="0" w:space="0" w:color="auto"/>
        <w:right w:val="none" w:sz="0" w:space="0" w:color="auto"/>
      </w:divBdr>
      <w:divsChild>
        <w:div w:id="1171602022">
          <w:marLeft w:val="0"/>
          <w:marRight w:val="0"/>
          <w:marTop w:val="0"/>
          <w:marBottom w:val="0"/>
          <w:divBdr>
            <w:top w:val="none" w:sz="0" w:space="0" w:color="auto"/>
            <w:left w:val="none" w:sz="0" w:space="0" w:color="auto"/>
            <w:bottom w:val="none" w:sz="0" w:space="0" w:color="auto"/>
            <w:right w:val="none" w:sz="0" w:space="0" w:color="auto"/>
          </w:divBdr>
          <w:divsChild>
            <w:div w:id="2086299533">
              <w:marLeft w:val="0"/>
              <w:marRight w:val="0"/>
              <w:marTop w:val="0"/>
              <w:marBottom w:val="0"/>
              <w:divBdr>
                <w:top w:val="none" w:sz="0" w:space="0" w:color="auto"/>
                <w:left w:val="none" w:sz="0" w:space="0" w:color="auto"/>
                <w:bottom w:val="none" w:sz="0" w:space="0" w:color="auto"/>
                <w:right w:val="none" w:sz="0" w:space="0" w:color="auto"/>
              </w:divBdr>
              <w:divsChild>
                <w:div w:id="26210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294899">
      <w:bodyDiv w:val="1"/>
      <w:marLeft w:val="0"/>
      <w:marRight w:val="0"/>
      <w:marTop w:val="0"/>
      <w:marBottom w:val="0"/>
      <w:divBdr>
        <w:top w:val="none" w:sz="0" w:space="0" w:color="auto"/>
        <w:left w:val="none" w:sz="0" w:space="0" w:color="auto"/>
        <w:bottom w:val="none" w:sz="0" w:space="0" w:color="auto"/>
        <w:right w:val="none" w:sz="0" w:space="0" w:color="auto"/>
      </w:divBdr>
      <w:divsChild>
        <w:div w:id="781926274">
          <w:marLeft w:val="0"/>
          <w:marRight w:val="0"/>
          <w:marTop w:val="0"/>
          <w:marBottom w:val="0"/>
          <w:divBdr>
            <w:top w:val="none" w:sz="0" w:space="0" w:color="auto"/>
            <w:left w:val="none" w:sz="0" w:space="0" w:color="auto"/>
            <w:bottom w:val="none" w:sz="0" w:space="0" w:color="auto"/>
            <w:right w:val="none" w:sz="0" w:space="0" w:color="auto"/>
          </w:divBdr>
          <w:divsChild>
            <w:div w:id="2123959815">
              <w:marLeft w:val="0"/>
              <w:marRight w:val="0"/>
              <w:marTop w:val="0"/>
              <w:marBottom w:val="0"/>
              <w:divBdr>
                <w:top w:val="none" w:sz="0" w:space="0" w:color="auto"/>
                <w:left w:val="none" w:sz="0" w:space="0" w:color="auto"/>
                <w:bottom w:val="none" w:sz="0" w:space="0" w:color="auto"/>
                <w:right w:val="none" w:sz="0" w:space="0" w:color="auto"/>
              </w:divBdr>
              <w:divsChild>
                <w:div w:id="70799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976237">
      <w:bodyDiv w:val="1"/>
      <w:marLeft w:val="0"/>
      <w:marRight w:val="0"/>
      <w:marTop w:val="0"/>
      <w:marBottom w:val="0"/>
      <w:divBdr>
        <w:top w:val="none" w:sz="0" w:space="0" w:color="auto"/>
        <w:left w:val="none" w:sz="0" w:space="0" w:color="auto"/>
        <w:bottom w:val="none" w:sz="0" w:space="0" w:color="auto"/>
        <w:right w:val="none" w:sz="0" w:space="0" w:color="auto"/>
      </w:divBdr>
      <w:divsChild>
        <w:div w:id="1033381323">
          <w:marLeft w:val="0"/>
          <w:marRight w:val="0"/>
          <w:marTop w:val="0"/>
          <w:marBottom w:val="0"/>
          <w:divBdr>
            <w:top w:val="none" w:sz="0" w:space="0" w:color="auto"/>
            <w:left w:val="none" w:sz="0" w:space="0" w:color="auto"/>
            <w:bottom w:val="none" w:sz="0" w:space="0" w:color="auto"/>
            <w:right w:val="none" w:sz="0" w:space="0" w:color="auto"/>
          </w:divBdr>
          <w:divsChild>
            <w:div w:id="1826774941">
              <w:marLeft w:val="0"/>
              <w:marRight w:val="0"/>
              <w:marTop w:val="0"/>
              <w:marBottom w:val="0"/>
              <w:divBdr>
                <w:top w:val="none" w:sz="0" w:space="0" w:color="auto"/>
                <w:left w:val="none" w:sz="0" w:space="0" w:color="auto"/>
                <w:bottom w:val="none" w:sz="0" w:space="0" w:color="auto"/>
                <w:right w:val="none" w:sz="0" w:space="0" w:color="auto"/>
              </w:divBdr>
              <w:divsChild>
                <w:div w:id="57012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599703">
      <w:bodyDiv w:val="1"/>
      <w:marLeft w:val="0"/>
      <w:marRight w:val="0"/>
      <w:marTop w:val="0"/>
      <w:marBottom w:val="0"/>
      <w:divBdr>
        <w:top w:val="none" w:sz="0" w:space="0" w:color="auto"/>
        <w:left w:val="none" w:sz="0" w:space="0" w:color="auto"/>
        <w:bottom w:val="none" w:sz="0" w:space="0" w:color="auto"/>
        <w:right w:val="none" w:sz="0" w:space="0" w:color="auto"/>
      </w:divBdr>
      <w:divsChild>
        <w:div w:id="568465686">
          <w:marLeft w:val="0"/>
          <w:marRight w:val="0"/>
          <w:marTop w:val="0"/>
          <w:marBottom w:val="0"/>
          <w:divBdr>
            <w:top w:val="none" w:sz="0" w:space="0" w:color="auto"/>
            <w:left w:val="none" w:sz="0" w:space="0" w:color="auto"/>
            <w:bottom w:val="none" w:sz="0" w:space="0" w:color="auto"/>
            <w:right w:val="none" w:sz="0" w:space="0" w:color="auto"/>
          </w:divBdr>
          <w:divsChild>
            <w:div w:id="1917548823">
              <w:marLeft w:val="0"/>
              <w:marRight w:val="0"/>
              <w:marTop w:val="0"/>
              <w:marBottom w:val="0"/>
              <w:divBdr>
                <w:top w:val="none" w:sz="0" w:space="0" w:color="auto"/>
                <w:left w:val="none" w:sz="0" w:space="0" w:color="auto"/>
                <w:bottom w:val="none" w:sz="0" w:space="0" w:color="auto"/>
                <w:right w:val="none" w:sz="0" w:space="0" w:color="auto"/>
              </w:divBdr>
              <w:divsChild>
                <w:div w:id="156048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133008">
      <w:bodyDiv w:val="1"/>
      <w:marLeft w:val="0"/>
      <w:marRight w:val="0"/>
      <w:marTop w:val="0"/>
      <w:marBottom w:val="0"/>
      <w:divBdr>
        <w:top w:val="none" w:sz="0" w:space="0" w:color="auto"/>
        <w:left w:val="none" w:sz="0" w:space="0" w:color="auto"/>
        <w:bottom w:val="none" w:sz="0" w:space="0" w:color="auto"/>
        <w:right w:val="none" w:sz="0" w:space="0" w:color="auto"/>
      </w:divBdr>
      <w:divsChild>
        <w:div w:id="174346369">
          <w:marLeft w:val="0"/>
          <w:marRight w:val="0"/>
          <w:marTop w:val="0"/>
          <w:marBottom w:val="0"/>
          <w:divBdr>
            <w:top w:val="none" w:sz="0" w:space="0" w:color="auto"/>
            <w:left w:val="none" w:sz="0" w:space="0" w:color="auto"/>
            <w:bottom w:val="none" w:sz="0" w:space="0" w:color="auto"/>
            <w:right w:val="none" w:sz="0" w:space="0" w:color="auto"/>
          </w:divBdr>
          <w:divsChild>
            <w:div w:id="476386823">
              <w:marLeft w:val="0"/>
              <w:marRight w:val="0"/>
              <w:marTop w:val="0"/>
              <w:marBottom w:val="0"/>
              <w:divBdr>
                <w:top w:val="none" w:sz="0" w:space="0" w:color="auto"/>
                <w:left w:val="none" w:sz="0" w:space="0" w:color="auto"/>
                <w:bottom w:val="none" w:sz="0" w:space="0" w:color="auto"/>
                <w:right w:val="none" w:sz="0" w:space="0" w:color="auto"/>
              </w:divBdr>
              <w:divsChild>
                <w:div w:id="157793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ivmorales\Application%20Data\Microsoft\Templates\Medida-V200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B34FE9-87EA-4E70-BB70-624D802F8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Medida-V2009</Template>
  <TotalTime>2</TotalTime>
  <Pages>4</Pages>
  <Words>1100</Words>
  <Characters>5854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RCC para enmendar Res. Conj. 7-2022</vt:lpstr>
    </vt:vector>
  </TitlesOfParts>
  <Company>Asamblea Legislativa</Company>
  <LinksUpToDate>false</LinksUpToDate>
  <CharactersWithSpaces>6941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RCC para enmendar Res. Conj. 7-2022</dc:title>
  <dc:subject/>
  <dc:creator>enater</dc:creator>
  <cp:keywords/>
  <cp:lastModifiedBy>Zurys F. Fajardo Rojas</cp:lastModifiedBy>
  <cp:revision>5</cp:revision>
  <cp:lastPrinted>2023-03-07T14:49:00Z</cp:lastPrinted>
  <dcterms:created xsi:type="dcterms:W3CDTF">2023-03-07T14:22:00Z</dcterms:created>
  <dcterms:modified xsi:type="dcterms:W3CDTF">2023-03-07T14:49:00Z</dcterms:modified>
</cp:coreProperties>
</file>