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9906" w14:textId="77777777" w:rsidR="00CC2F2D" w:rsidRDefault="00CC2F2D" w:rsidP="00CC2F2D">
      <w:pPr>
        <w:jc w:val="center"/>
        <w:rPr>
          <w:rFonts w:ascii="Book Antiqua" w:hAnsi="Book Antiqua"/>
          <w:sz w:val="28"/>
          <w:lang w:val="es-ES_tradnl"/>
        </w:rPr>
      </w:pPr>
      <w:r>
        <w:rPr>
          <w:rFonts w:ascii="Book Antiqua" w:hAnsi="Book Antiqua"/>
          <w:sz w:val="28"/>
          <w:lang w:val="es-ES_tradnl"/>
        </w:rPr>
        <w:t>ESTADO LIBRE ASOCIADO DE PUERTO RICO</w:t>
      </w:r>
    </w:p>
    <w:p w14:paraId="26EE8772" w14:textId="27CEE55A" w:rsidR="0020062C" w:rsidRDefault="0020062C" w:rsidP="0020062C">
      <w:pPr>
        <w:jc w:val="center"/>
        <w:rPr>
          <w:rFonts w:ascii="Book Antiqua" w:hAnsi="Book Antiqua"/>
          <w:sz w:val="28"/>
          <w:lang w:val="es-ES_tradnl"/>
        </w:rPr>
      </w:pPr>
    </w:p>
    <w:p w14:paraId="4741655E" w14:textId="27F88B5F" w:rsidR="0020062C" w:rsidRDefault="0020062C" w:rsidP="0020062C">
      <w:pPr>
        <w:pStyle w:val="Title2"/>
        <w:rPr>
          <w:rFonts w:ascii="Book Antiqua" w:hAnsi="Book Antiqua"/>
          <w:lang w:val="es-ES_tradnl"/>
        </w:rPr>
      </w:pPr>
      <w:r>
        <w:rPr>
          <w:rFonts w:ascii="Book Antiqua" w:hAnsi="Book Antiqua"/>
          <w:lang w:val="es-ES_tradnl"/>
        </w:rPr>
        <w:t xml:space="preserve">19na. </w:t>
      </w:r>
      <w:r>
        <w:rPr>
          <w:rFonts w:ascii="Book Antiqua" w:hAnsi="Book Antiqua"/>
          <w:lang w:val="es-ES_tradnl"/>
        </w:rPr>
        <w:tab/>
        <w:t>Asamblea</w:t>
      </w:r>
      <w:r>
        <w:rPr>
          <w:rFonts w:ascii="Book Antiqua" w:hAnsi="Book Antiqua"/>
          <w:lang w:val="es-ES_tradnl"/>
        </w:rPr>
        <w:tab/>
      </w:r>
      <w:r w:rsidR="001E522D">
        <w:rPr>
          <w:rFonts w:ascii="Book Antiqua" w:hAnsi="Book Antiqua"/>
          <w:lang w:val="es-ES_tradnl"/>
        </w:rPr>
        <w:t>5t</w:t>
      </w:r>
      <w:r>
        <w:rPr>
          <w:rFonts w:ascii="Book Antiqua" w:hAnsi="Book Antiqua"/>
          <w:lang w:val="es-ES_tradnl"/>
        </w:rPr>
        <w:t xml:space="preserve">a. </w:t>
      </w:r>
      <w:r>
        <w:rPr>
          <w:rFonts w:ascii="Book Antiqua" w:hAnsi="Book Antiqua"/>
          <w:lang w:val="es-ES_tradnl"/>
        </w:rPr>
        <w:tab/>
        <w:t>Sesión</w:t>
      </w:r>
    </w:p>
    <w:p w14:paraId="388F4E31" w14:textId="58C445C6" w:rsidR="0020062C" w:rsidRDefault="0020062C" w:rsidP="0020062C">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7CB5A1DB" w14:textId="5F0F4219" w:rsidR="0020062C" w:rsidRDefault="0020062C" w:rsidP="0020062C">
      <w:pPr>
        <w:rPr>
          <w:lang w:val="es-ES_tradnl"/>
        </w:rPr>
      </w:pPr>
    </w:p>
    <w:p w14:paraId="67679684" w14:textId="64E6FEEC" w:rsidR="0020062C" w:rsidRDefault="0020062C" w:rsidP="0020062C">
      <w:pPr>
        <w:jc w:val="center"/>
        <w:rPr>
          <w:rFonts w:ascii="Book Antiqua" w:hAnsi="Book Antiqua"/>
          <w:b/>
          <w:sz w:val="36"/>
          <w:lang w:val="es-ES_tradnl"/>
        </w:rPr>
      </w:pPr>
      <w:r>
        <w:rPr>
          <w:rFonts w:ascii="Book Antiqua" w:hAnsi="Book Antiqua"/>
          <w:b/>
          <w:sz w:val="36"/>
          <w:lang w:val="es-ES_tradnl"/>
        </w:rPr>
        <w:t>CÁMARA DE REPRESENTANTES</w:t>
      </w:r>
    </w:p>
    <w:p w14:paraId="03B8D501" w14:textId="1CAD3DCB" w:rsidR="0020062C" w:rsidRDefault="0020062C" w:rsidP="0020062C">
      <w:pPr>
        <w:spacing w:before="240"/>
        <w:jc w:val="center"/>
        <w:rPr>
          <w:rFonts w:ascii="Book Antiqua" w:hAnsi="Book Antiqua"/>
          <w:b/>
          <w:sz w:val="52"/>
          <w:lang w:val="es-ES_tradnl"/>
        </w:rPr>
      </w:pPr>
      <w:r>
        <w:rPr>
          <w:rFonts w:ascii="Book Antiqua" w:hAnsi="Book Antiqua"/>
          <w:b/>
          <w:sz w:val="52"/>
          <w:lang w:val="es-ES_tradnl"/>
        </w:rPr>
        <w:t xml:space="preserve">P. de la C. </w:t>
      </w:r>
      <w:r w:rsidR="001325B2">
        <w:rPr>
          <w:rFonts w:ascii="Book Antiqua" w:hAnsi="Book Antiqua"/>
          <w:b/>
          <w:sz w:val="52"/>
          <w:lang w:val="es-ES_tradnl"/>
        </w:rPr>
        <w:t>1734</w:t>
      </w:r>
    </w:p>
    <w:p w14:paraId="139C6125" w14:textId="3520D79C" w:rsidR="0020062C" w:rsidRDefault="00363F5B" w:rsidP="0020062C">
      <w:pPr>
        <w:spacing w:before="120"/>
        <w:jc w:val="center"/>
        <w:rPr>
          <w:rFonts w:ascii="Book Antiqua" w:hAnsi="Book Antiqua"/>
          <w:lang w:val="es-ES_tradnl"/>
        </w:rPr>
      </w:pPr>
      <w:r>
        <w:rPr>
          <w:rFonts w:ascii="Book Antiqua" w:hAnsi="Book Antiqua"/>
          <w:lang w:val="es-ES_tradnl"/>
        </w:rPr>
        <w:t>9</w:t>
      </w:r>
      <w:r w:rsidR="0020062C">
        <w:rPr>
          <w:rFonts w:ascii="Book Antiqua" w:hAnsi="Book Antiqua"/>
          <w:lang w:val="es-ES_tradnl"/>
        </w:rPr>
        <w:t xml:space="preserve"> DE </w:t>
      </w:r>
      <w:r w:rsidR="001E522D">
        <w:rPr>
          <w:rFonts w:ascii="Book Antiqua" w:hAnsi="Book Antiqua"/>
          <w:lang w:val="es-ES_tradnl"/>
        </w:rPr>
        <w:t>MAYO</w:t>
      </w:r>
      <w:r w:rsidR="0020062C">
        <w:rPr>
          <w:rFonts w:ascii="Book Antiqua" w:hAnsi="Book Antiqua"/>
          <w:lang w:val="es-ES_tradnl"/>
        </w:rPr>
        <w:t xml:space="preserve"> DE 202</w:t>
      </w:r>
      <w:r w:rsidR="001E522D">
        <w:rPr>
          <w:rFonts w:ascii="Book Antiqua" w:hAnsi="Book Antiqua"/>
          <w:lang w:val="es-ES_tradnl"/>
        </w:rPr>
        <w:t>3</w:t>
      </w:r>
    </w:p>
    <w:p w14:paraId="41CF12C4" w14:textId="4E2DE181" w:rsidR="0020062C" w:rsidRDefault="0020062C" w:rsidP="0020062C">
      <w:pPr>
        <w:spacing w:before="120"/>
        <w:jc w:val="center"/>
        <w:rPr>
          <w:rFonts w:ascii="Book Antiqua" w:hAnsi="Book Antiqua"/>
          <w:lang w:val="es-ES_tradnl"/>
        </w:rPr>
      </w:pPr>
      <w:r>
        <w:rPr>
          <w:rFonts w:ascii="Book Antiqua" w:hAnsi="Book Antiqua"/>
          <w:lang w:val="es-ES_tradnl"/>
        </w:rPr>
        <w:t xml:space="preserve">Presentado por el representante </w:t>
      </w:r>
      <w:r w:rsidR="001E522D">
        <w:rPr>
          <w:rFonts w:ascii="Book Antiqua" w:hAnsi="Book Antiqua"/>
          <w:i/>
          <w:lang w:val="es-ES_tradnl"/>
        </w:rPr>
        <w:t>Franqui Atiles</w:t>
      </w:r>
    </w:p>
    <w:p w14:paraId="331143FA" w14:textId="372045EF" w:rsidR="0020062C" w:rsidRDefault="0020062C" w:rsidP="0020062C">
      <w:pPr>
        <w:spacing w:before="120"/>
        <w:jc w:val="center"/>
        <w:rPr>
          <w:rFonts w:ascii="Book Antiqua" w:hAnsi="Book Antiqua"/>
          <w:lang w:val="es-ES_tradnl"/>
        </w:rPr>
      </w:pPr>
      <w:r>
        <w:rPr>
          <w:rFonts w:ascii="Book Antiqua" w:hAnsi="Book Antiqua"/>
          <w:lang w:val="es-ES_tradnl"/>
        </w:rPr>
        <w:t xml:space="preserve">Referido a </w:t>
      </w:r>
      <w:r w:rsidR="001E7EBB">
        <w:rPr>
          <w:rFonts w:ascii="Book Antiqua" w:hAnsi="Book Antiqua"/>
          <w:lang w:val="es-ES_tradnl"/>
        </w:rPr>
        <w:t xml:space="preserve">la Comisión de </w:t>
      </w:r>
      <w:r w:rsidR="004514BA">
        <w:rPr>
          <w:rFonts w:ascii="Book Antiqua" w:hAnsi="Book Antiqua"/>
          <w:lang w:val="es-ES_tradnl"/>
        </w:rPr>
        <w:t>Gobierno</w:t>
      </w:r>
    </w:p>
    <w:p w14:paraId="331A0A88" w14:textId="0912D947" w:rsidR="0020062C" w:rsidRDefault="0020062C" w:rsidP="0020062C">
      <w:pPr>
        <w:jc w:val="both"/>
        <w:rPr>
          <w:rFonts w:ascii="Book Antiqua" w:hAnsi="Book Antiqua"/>
          <w:lang w:val="es-ES_tradnl"/>
        </w:rPr>
      </w:pPr>
    </w:p>
    <w:p w14:paraId="3326326A" w14:textId="60852B15" w:rsidR="0020062C" w:rsidRDefault="0020062C" w:rsidP="0020062C">
      <w:pPr>
        <w:jc w:val="center"/>
        <w:rPr>
          <w:rFonts w:ascii="Book Antiqua" w:hAnsi="Book Antiqua"/>
          <w:b/>
          <w:sz w:val="28"/>
          <w:lang w:val="es-ES_tradnl"/>
        </w:rPr>
      </w:pPr>
      <w:r>
        <w:rPr>
          <w:rFonts w:ascii="Book Antiqua" w:hAnsi="Book Antiqua"/>
          <w:b/>
          <w:sz w:val="28"/>
          <w:lang w:val="es-ES_tradnl"/>
        </w:rPr>
        <w:t>LEY</w:t>
      </w:r>
    </w:p>
    <w:p w14:paraId="6FD2B192" w14:textId="00F3324B" w:rsidR="0020062C" w:rsidRDefault="0020062C" w:rsidP="0020062C">
      <w:pPr>
        <w:jc w:val="both"/>
        <w:rPr>
          <w:rFonts w:ascii="Book Antiqua" w:hAnsi="Book Antiqua"/>
          <w:lang w:val="es-ES_tradnl"/>
        </w:rPr>
      </w:pPr>
    </w:p>
    <w:p w14:paraId="0CDD0B4A" w14:textId="53433584" w:rsidR="0020062C" w:rsidRPr="00163196" w:rsidRDefault="0020062C" w:rsidP="00CC2F2D">
      <w:pPr>
        <w:ind w:left="720" w:hanging="720"/>
        <w:jc w:val="both"/>
        <w:rPr>
          <w:rFonts w:ascii="Book Antiqua" w:hAnsi="Book Antiqua"/>
          <w:lang w:val="es-ES"/>
        </w:rPr>
      </w:pPr>
      <w:r w:rsidRPr="00163196">
        <w:rPr>
          <w:rFonts w:ascii="Book Antiqua" w:hAnsi="Book Antiqua"/>
          <w:lang w:val="es-ES"/>
        </w:rPr>
        <w:t>Para</w:t>
      </w:r>
      <w:r w:rsidR="002D027B" w:rsidRPr="00163196">
        <w:rPr>
          <w:rFonts w:ascii="Book Antiqua" w:hAnsi="Book Antiqua"/>
          <w:lang w:val="es-ES"/>
        </w:rPr>
        <w:t xml:space="preserve"> enmendar </w:t>
      </w:r>
      <w:r w:rsidR="006166A6">
        <w:rPr>
          <w:rFonts w:ascii="Book Antiqua" w:hAnsi="Book Antiqua"/>
          <w:lang w:val="es-ES"/>
        </w:rPr>
        <w:t xml:space="preserve">el </w:t>
      </w:r>
      <w:r w:rsidR="002D027B" w:rsidRPr="00163196">
        <w:rPr>
          <w:rFonts w:ascii="Book Antiqua" w:hAnsi="Book Antiqua"/>
          <w:lang w:val="es-ES"/>
        </w:rPr>
        <w:t xml:space="preserve">Artículo 23 de la Ley 42-2017, conocida como "Ley para Manejar el Estudio, Desarrollo e Investigación del Cannabis para la Innovación, Normas Aplicables y Límites ("Ley MEDICINAL")", con el fin de establecer </w:t>
      </w:r>
      <w:r w:rsidR="00D5753C">
        <w:rPr>
          <w:rFonts w:ascii="Book Antiqua" w:hAnsi="Book Antiqua"/>
          <w:lang w:val="es-ES"/>
        </w:rPr>
        <w:t xml:space="preserve">que </w:t>
      </w:r>
      <w:r w:rsidR="00163196">
        <w:rPr>
          <w:rFonts w:ascii="Book Antiqua" w:hAnsi="Book Antiqua"/>
          <w:lang w:val="es-ES"/>
        </w:rPr>
        <w:t>c</w:t>
      </w:r>
      <w:r w:rsidR="00163196" w:rsidRPr="00163196">
        <w:rPr>
          <w:rFonts w:ascii="Book Antiqua" w:hAnsi="Book Antiqua"/>
          <w:lang w:val="es-ES"/>
        </w:rPr>
        <w:t xml:space="preserve">ualquier persona que posea cannabis y no cumpla con las disposiciones de esta Ley </w:t>
      </w:r>
      <w:r w:rsidR="00D5753C">
        <w:rPr>
          <w:rFonts w:ascii="Book Antiqua" w:hAnsi="Book Antiqua"/>
          <w:lang w:val="es-ES"/>
        </w:rPr>
        <w:t xml:space="preserve">42-2017 </w:t>
      </w:r>
      <w:r w:rsidR="00163196" w:rsidRPr="00163196">
        <w:rPr>
          <w:rFonts w:ascii="Book Antiqua" w:hAnsi="Book Antiqua"/>
          <w:lang w:val="es-ES"/>
        </w:rPr>
        <w:t>responderá criminalmente a Ley Núm. 4 de 23 de junio de 1971, según enmendada, conocida como "Ley de Sustancias Controladas de Puerto Rico"</w:t>
      </w:r>
      <w:r w:rsidR="00163196">
        <w:rPr>
          <w:rFonts w:ascii="Book Antiqua" w:hAnsi="Book Antiqua"/>
          <w:lang w:val="es-ES"/>
        </w:rPr>
        <w:t xml:space="preserve"> </w:t>
      </w:r>
      <w:r w:rsidR="00EF6D61" w:rsidRPr="00EF6D61">
        <w:rPr>
          <w:rFonts w:ascii="Book Antiqua" w:hAnsi="Book Antiqua"/>
          <w:lang w:val="es-ES"/>
        </w:rPr>
        <w:t>únicamente si en el término de seis (6) meses</w:t>
      </w:r>
      <w:r w:rsidR="00752381">
        <w:rPr>
          <w:rFonts w:ascii="Book Antiqua" w:hAnsi="Book Antiqua"/>
          <w:lang w:val="es-ES"/>
        </w:rPr>
        <w:t xml:space="preserve"> esa persona</w:t>
      </w:r>
      <w:r w:rsidR="00EF6D61" w:rsidRPr="00EF6D61">
        <w:rPr>
          <w:rFonts w:ascii="Book Antiqua" w:hAnsi="Book Antiqua"/>
          <w:lang w:val="es-ES"/>
        </w:rPr>
        <w:t xml:space="preserve"> no puede obtener el estatus de paciente cualificado </w:t>
      </w:r>
      <w:r w:rsidR="00752381">
        <w:rPr>
          <w:rFonts w:ascii="Book Antiqua" w:hAnsi="Book Antiqua"/>
          <w:lang w:val="es-ES"/>
        </w:rPr>
        <w:t>y</w:t>
      </w:r>
      <w:r w:rsidR="00EF6D61" w:rsidRPr="00EF6D61">
        <w:rPr>
          <w:rFonts w:ascii="Book Antiqua" w:hAnsi="Book Antiqua"/>
          <w:lang w:val="es-ES"/>
        </w:rPr>
        <w:t xml:space="preserve"> subsanar el incumplimiento con la Ley</w:t>
      </w:r>
      <w:r w:rsidRPr="00163196">
        <w:rPr>
          <w:rFonts w:ascii="Book Antiqua" w:hAnsi="Book Antiqua"/>
          <w:lang w:val="es-ES"/>
        </w:rPr>
        <w:t>; y para otros fines relacionados.</w:t>
      </w:r>
    </w:p>
    <w:p w14:paraId="4D106A3D" w14:textId="77777777" w:rsidR="00CC2F2D" w:rsidRPr="0020062C" w:rsidRDefault="00CC2F2D" w:rsidP="00CC2F2D">
      <w:pPr>
        <w:ind w:left="720" w:hanging="720"/>
        <w:jc w:val="both"/>
        <w:rPr>
          <w:rFonts w:ascii="Book Antiqua" w:hAnsi="Book Antiqua"/>
          <w:lang w:val="es-PR"/>
        </w:rPr>
      </w:pPr>
    </w:p>
    <w:p w14:paraId="602AFB97" w14:textId="11D7BF09" w:rsidR="0020062C" w:rsidRDefault="0020062C" w:rsidP="00CC2F2D">
      <w:pPr>
        <w:ind w:firstLine="360"/>
        <w:jc w:val="center"/>
        <w:rPr>
          <w:rFonts w:ascii="Book Antiqua" w:hAnsi="Book Antiqua"/>
          <w:lang w:val="es-ES_tradnl"/>
        </w:rPr>
      </w:pPr>
      <w:r>
        <w:rPr>
          <w:rFonts w:ascii="Book Antiqua" w:hAnsi="Book Antiqua"/>
          <w:lang w:val="es-ES_tradnl"/>
        </w:rPr>
        <w:t>EXPOSICIÓN DE MOTIVOS</w:t>
      </w:r>
    </w:p>
    <w:p w14:paraId="1CC86F13" w14:textId="77777777" w:rsidR="00CC2F2D" w:rsidRDefault="00CC2F2D" w:rsidP="00CC2F2D">
      <w:pPr>
        <w:ind w:firstLine="360"/>
        <w:jc w:val="center"/>
        <w:rPr>
          <w:rFonts w:ascii="Book Antiqua" w:hAnsi="Book Antiqua"/>
          <w:lang w:val="es-ES_tradnl"/>
        </w:rPr>
      </w:pPr>
    </w:p>
    <w:p w14:paraId="19883C0A" w14:textId="764B0647" w:rsidR="0064671C" w:rsidRDefault="00E61593" w:rsidP="00E61593">
      <w:pPr>
        <w:ind w:firstLine="720"/>
        <w:jc w:val="both"/>
        <w:rPr>
          <w:rFonts w:ascii="Book Antiqua" w:hAnsi="Book Antiqua"/>
          <w:lang w:val="es-ES_tradnl"/>
        </w:rPr>
      </w:pPr>
      <w:r>
        <w:rPr>
          <w:rFonts w:ascii="Book Antiqua" w:hAnsi="Book Antiqua"/>
          <w:lang w:val="es-ES_tradnl"/>
        </w:rPr>
        <w:t>Con la aprobación de la Ley 42-2017, se adoptó un</w:t>
      </w:r>
      <w:r w:rsidRPr="00E61593">
        <w:rPr>
          <w:rFonts w:ascii="Book Antiqua" w:hAnsi="Book Antiqua"/>
          <w:lang w:val="es-ES_tradnl"/>
        </w:rPr>
        <w:t xml:space="preserve"> marco regulatorio que permite una alternativa legítima de tratamiento con cannabis para las personas con ciertas condiciones médicas. </w:t>
      </w:r>
      <w:r>
        <w:rPr>
          <w:rFonts w:ascii="Book Antiqua" w:hAnsi="Book Antiqua"/>
          <w:lang w:val="es-ES_tradnl"/>
        </w:rPr>
        <w:t>El propósito legislativo es fomentar</w:t>
      </w:r>
      <w:r w:rsidRPr="00E61593">
        <w:rPr>
          <w:rFonts w:ascii="Book Antiqua" w:hAnsi="Book Antiqua"/>
          <w:lang w:val="es-ES_tradnl"/>
        </w:rPr>
        <w:t xml:space="preserve"> la investigación y desarrollo científico, así como la integración de la Academia en el estudio de esta materia. </w:t>
      </w:r>
      <w:r>
        <w:rPr>
          <w:rFonts w:ascii="Book Antiqua" w:hAnsi="Book Antiqua"/>
          <w:lang w:val="es-ES_tradnl"/>
        </w:rPr>
        <w:t xml:space="preserve">En aquel entonces, advertimos que </w:t>
      </w:r>
      <w:r w:rsidRPr="00E61593">
        <w:rPr>
          <w:rFonts w:ascii="Book Antiqua" w:hAnsi="Book Antiqua"/>
          <w:lang w:val="es-ES_tradnl"/>
        </w:rPr>
        <w:t xml:space="preserve">Puerto Rico no puede cerrar la puerta al desarrollo de estudios científicos, la creación, elaboración y usos de nuevos tratamientos y medicamentos, incluyendo los paliativos. </w:t>
      </w:r>
      <w:r>
        <w:rPr>
          <w:rFonts w:ascii="Book Antiqua" w:hAnsi="Book Antiqua"/>
          <w:lang w:val="es-ES_tradnl"/>
        </w:rPr>
        <w:t>Sin menoscabar los</w:t>
      </w:r>
      <w:r w:rsidRPr="00E61593">
        <w:rPr>
          <w:rFonts w:ascii="Book Antiqua" w:hAnsi="Book Antiqua"/>
          <w:lang w:val="es-ES_tradnl"/>
        </w:rPr>
        <w:t xml:space="preserve"> controles rigurosos y claros del Estado para viabilizar el estudio, desarrollo y tratamiento con cannabis</w:t>
      </w:r>
      <w:r>
        <w:rPr>
          <w:rFonts w:ascii="Book Antiqua" w:hAnsi="Book Antiqua"/>
          <w:lang w:val="es-ES_tradnl"/>
        </w:rPr>
        <w:t xml:space="preserve">, el progreso debe continuar para ampliar lo que ha resultado en una opción efectiva para pacientes con condiciones de salud meritorias. </w:t>
      </w:r>
      <w:r w:rsidRPr="00E61593">
        <w:rPr>
          <w:rFonts w:ascii="Book Antiqua" w:hAnsi="Book Antiqua"/>
          <w:lang w:val="es-ES_tradnl"/>
        </w:rPr>
        <w:t>Puerto Rico se un</w:t>
      </w:r>
      <w:r>
        <w:rPr>
          <w:rFonts w:ascii="Book Antiqua" w:hAnsi="Book Antiqua"/>
          <w:lang w:val="es-ES_tradnl"/>
        </w:rPr>
        <w:t>ió</w:t>
      </w:r>
      <w:r w:rsidRPr="00E61593">
        <w:rPr>
          <w:rFonts w:ascii="Book Antiqua" w:hAnsi="Book Antiqua"/>
          <w:lang w:val="es-ES_tradnl"/>
        </w:rPr>
        <w:t xml:space="preserve"> a más de treinta (30) jurisdicciones de la Nación que de alguna forma han regulado el asunto del cannabis medicinal, respetando las condiciones y restricciones establecidas en el ordenamiento y la legislación federal.</w:t>
      </w:r>
    </w:p>
    <w:p w14:paraId="63AC48D1" w14:textId="77777777" w:rsidR="00E61593" w:rsidRDefault="00E61593" w:rsidP="00E61593">
      <w:pPr>
        <w:ind w:firstLine="720"/>
        <w:jc w:val="both"/>
        <w:rPr>
          <w:rFonts w:ascii="Book Antiqua" w:hAnsi="Book Antiqua"/>
          <w:lang w:val="es-ES_tradnl"/>
        </w:rPr>
      </w:pPr>
    </w:p>
    <w:p w14:paraId="2E537563" w14:textId="77777777" w:rsidR="001469D4" w:rsidRDefault="001469D4" w:rsidP="00E61593">
      <w:pPr>
        <w:ind w:firstLine="720"/>
        <w:jc w:val="both"/>
        <w:rPr>
          <w:rFonts w:ascii="Book Antiqua" w:hAnsi="Book Antiqua"/>
          <w:lang w:val="es-ES_tradnl"/>
        </w:rPr>
      </w:pPr>
      <w:r>
        <w:rPr>
          <w:rFonts w:ascii="Book Antiqua" w:hAnsi="Book Antiqua"/>
          <w:lang w:val="es-ES_tradnl"/>
        </w:rPr>
        <w:lastRenderedPageBreak/>
        <w:t>L</w:t>
      </w:r>
      <w:r w:rsidRPr="001469D4">
        <w:rPr>
          <w:rFonts w:ascii="Book Antiqua" w:hAnsi="Book Antiqua"/>
          <w:lang w:val="es-ES_tradnl"/>
        </w:rPr>
        <w:t>a Asociación Médica Americana ha recomendado que se evalúe y permita el estudio del cannabis para uso medicinal</w:t>
      </w:r>
      <w:r>
        <w:rPr>
          <w:rFonts w:ascii="Book Antiqua" w:hAnsi="Book Antiqua"/>
          <w:lang w:val="es-ES_tradnl"/>
        </w:rPr>
        <w:t xml:space="preserve">. Por eso, con la Ley 42-2017 se </w:t>
      </w:r>
      <w:r w:rsidRPr="001469D4">
        <w:rPr>
          <w:rFonts w:ascii="Book Antiqua" w:hAnsi="Book Antiqua"/>
          <w:lang w:val="es-ES_tradnl"/>
        </w:rPr>
        <w:t>establec</w:t>
      </w:r>
      <w:r>
        <w:rPr>
          <w:rFonts w:ascii="Book Antiqua" w:hAnsi="Book Antiqua"/>
          <w:lang w:val="es-ES_tradnl"/>
        </w:rPr>
        <w:t>ieron</w:t>
      </w:r>
      <w:r w:rsidRPr="001469D4">
        <w:rPr>
          <w:rFonts w:ascii="Book Antiqua" w:hAnsi="Book Antiqua"/>
          <w:lang w:val="es-ES_tradnl"/>
        </w:rPr>
        <w:t xml:space="preserve"> los controles y las herramientas requerid</w:t>
      </w:r>
      <w:r>
        <w:rPr>
          <w:rFonts w:ascii="Book Antiqua" w:hAnsi="Book Antiqua"/>
          <w:lang w:val="es-ES_tradnl"/>
        </w:rPr>
        <w:t>a</w:t>
      </w:r>
      <w:r w:rsidRPr="001469D4">
        <w:rPr>
          <w:rFonts w:ascii="Book Antiqua" w:hAnsi="Book Antiqua"/>
          <w:lang w:val="es-ES_tradnl"/>
        </w:rPr>
        <w:t xml:space="preserve">s para adoptar la reglamentación necesaria para que pacientes puedan tener acceso al cannabis medicinal y para el desarrollo ordenado de la industria que en su consecuencia emerge. </w:t>
      </w:r>
      <w:r>
        <w:rPr>
          <w:rFonts w:ascii="Book Antiqua" w:hAnsi="Book Antiqua"/>
          <w:lang w:val="es-ES_tradnl"/>
        </w:rPr>
        <w:t>Tomando en consideración</w:t>
      </w:r>
      <w:r w:rsidRPr="001469D4">
        <w:rPr>
          <w:rFonts w:ascii="Book Antiqua" w:hAnsi="Book Antiqua"/>
          <w:lang w:val="es-ES_tradnl"/>
        </w:rPr>
        <w:t xml:space="preserve"> estrechamente a las guías establecidas por el marco legal federal.</w:t>
      </w:r>
      <w:r>
        <w:rPr>
          <w:rFonts w:ascii="Book Antiqua" w:hAnsi="Book Antiqua"/>
          <w:lang w:val="es-ES_tradnl"/>
        </w:rPr>
        <w:t xml:space="preserve"> </w:t>
      </w:r>
    </w:p>
    <w:p w14:paraId="5F7D34B2" w14:textId="77777777" w:rsidR="001469D4" w:rsidRDefault="001469D4" w:rsidP="00E61593">
      <w:pPr>
        <w:ind w:firstLine="720"/>
        <w:jc w:val="both"/>
        <w:rPr>
          <w:rFonts w:ascii="Book Antiqua" w:hAnsi="Book Antiqua"/>
          <w:lang w:val="es-ES_tradnl"/>
        </w:rPr>
      </w:pPr>
    </w:p>
    <w:p w14:paraId="64AD79F6" w14:textId="02A909E6" w:rsidR="00E61593" w:rsidRPr="00E61593" w:rsidRDefault="001469D4" w:rsidP="00E61593">
      <w:pPr>
        <w:ind w:firstLine="720"/>
        <w:jc w:val="both"/>
        <w:rPr>
          <w:rFonts w:ascii="Book Antiqua" w:hAnsi="Book Antiqua"/>
          <w:lang w:val="es-ES_tradnl"/>
        </w:rPr>
      </w:pPr>
      <w:r>
        <w:rPr>
          <w:rFonts w:ascii="Book Antiqua" w:hAnsi="Book Antiqua"/>
          <w:lang w:val="es-ES_tradnl"/>
        </w:rPr>
        <w:t xml:space="preserve">El enfoque no debe ser punitivo si existe la posibilidad que la persona sea un paciente cualificado. Por eso, la intención legislativa de esa medida es conceder un término razonable de seis (6) meses para que </w:t>
      </w:r>
      <w:r w:rsidRPr="001469D4">
        <w:rPr>
          <w:rFonts w:ascii="Book Antiqua" w:hAnsi="Book Antiqua"/>
          <w:lang w:val="es-ES_tradnl"/>
        </w:rPr>
        <w:t>cualquier persona que posea cannabis y no cumpla con las disposiciones de esta Ley 42-2017</w:t>
      </w:r>
      <w:r>
        <w:rPr>
          <w:rFonts w:ascii="Book Antiqua" w:hAnsi="Book Antiqua"/>
          <w:lang w:val="es-ES_tradnl"/>
        </w:rPr>
        <w:t xml:space="preserve"> pueda subsanar el incumplimiento </w:t>
      </w:r>
      <w:r w:rsidR="00EF6D61">
        <w:rPr>
          <w:rFonts w:ascii="Book Antiqua" w:hAnsi="Book Antiqua"/>
          <w:lang w:val="es-ES_tradnl"/>
        </w:rPr>
        <w:t>y</w:t>
      </w:r>
      <w:r>
        <w:rPr>
          <w:rFonts w:ascii="Book Antiqua" w:hAnsi="Book Antiqua"/>
          <w:lang w:val="es-ES_tradnl"/>
        </w:rPr>
        <w:t xml:space="preserve"> obtener el estatus de paciente cualificado sin responder criminalmente conforme a</w:t>
      </w:r>
      <w:r w:rsidRPr="001469D4">
        <w:rPr>
          <w:rFonts w:ascii="Book Antiqua" w:hAnsi="Book Antiqua"/>
          <w:lang w:val="es-ES_tradnl"/>
        </w:rPr>
        <w:t xml:space="preserve"> Ley Núm. 4 de 23 de junio de 1971, según enmendada, conocida como "Ley de Sustancias Controladas de Puerto Rico"</w:t>
      </w:r>
      <w:r>
        <w:rPr>
          <w:rFonts w:ascii="Book Antiqua" w:hAnsi="Book Antiqua"/>
          <w:lang w:val="es-ES_tradnl"/>
        </w:rPr>
        <w:t xml:space="preserve">. </w:t>
      </w:r>
      <w:r w:rsidR="00466B32">
        <w:rPr>
          <w:rFonts w:ascii="Book Antiqua" w:hAnsi="Book Antiqua"/>
          <w:lang w:val="es-ES_tradnl"/>
        </w:rPr>
        <w:t xml:space="preserve"> De no cumplir con los requisitos de la Ley 42-2017 en dicho término de seis (6) meses u obtener el estatus de paciente cualificado, la persona deberá responder criminalmente. </w:t>
      </w:r>
    </w:p>
    <w:p w14:paraId="7934EEE0" w14:textId="77777777" w:rsidR="00CC2F2D" w:rsidRPr="00CC2F2D" w:rsidRDefault="00CC2F2D" w:rsidP="00CC2F2D">
      <w:pPr>
        <w:ind w:firstLine="360"/>
        <w:jc w:val="both"/>
        <w:rPr>
          <w:rFonts w:ascii="Book Antiqua" w:hAnsi="Book Antiqua"/>
          <w:lang w:val="es-ES_tradnl"/>
        </w:rPr>
      </w:pPr>
    </w:p>
    <w:p w14:paraId="57033798" w14:textId="7BB7153B" w:rsidR="0020062C" w:rsidRDefault="0020062C" w:rsidP="00CC2F2D">
      <w:pPr>
        <w:rPr>
          <w:rFonts w:ascii="Book Antiqua" w:hAnsi="Book Antiqua"/>
          <w:i/>
          <w:lang w:val="es-ES_tradnl"/>
        </w:rPr>
      </w:pPr>
      <w:r>
        <w:rPr>
          <w:rFonts w:ascii="Book Antiqua" w:hAnsi="Book Antiqua"/>
          <w:i/>
          <w:lang w:val="es-ES_tradnl"/>
        </w:rPr>
        <w:t>DECRÉTASE POR LA ASAMBLEA LEGISLATIVA DE PUERTO RICO:</w:t>
      </w:r>
    </w:p>
    <w:p w14:paraId="0A7FBF1D" w14:textId="77777777" w:rsidR="0020062C" w:rsidRDefault="0020062C" w:rsidP="00CC2F2D">
      <w:pPr>
        <w:jc w:val="both"/>
        <w:rPr>
          <w:rFonts w:ascii="Book Antiqua" w:hAnsi="Book Antiqua"/>
          <w:lang w:val="es-ES_tradnl"/>
        </w:rPr>
      </w:pPr>
    </w:p>
    <w:p w14:paraId="104ED132" w14:textId="231C29E3" w:rsidR="00CC2F2D" w:rsidRDefault="00CC2F2D" w:rsidP="00CC2F2D">
      <w:pPr>
        <w:jc w:val="both"/>
        <w:rPr>
          <w:rFonts w:ascii="Book Antiqua" w:hAnsi="Book Antiqua"/>
          <w:lang w:val="es-ES_tradnl"/>
        </w:rPr>
        <w:sectPr w:rsidR="00CC2F2D">
          <w:headerReference w:type="default" r:id="rId7"/>
          <w:type w:val="continuous"/>
          <w:pgSz w:w="12240" w:h="15840" w:code="1"/>
          <w:pgMar w:top="1440" w:right="1440" w:bottom="1440" w:left="1440" w:header="720" w:footer="720" w:gutter="0"/>
          <w:cols w:space="720"/>
          <w:titlePg/>
        </w:sectPr>
      </w:pPr>
    </w:p>
    <w:p w14:paraId="18818665" w14:textId="01E6365F" w:rsidR="0020062C" w:rsidRDefault="00D00CA3" w:rsidP="00D00CA3">
      <w:pPr>
        <w:spacing w:line="480" w:lineRule="auto"/>
        <w:ind w:firstLine="720"/>
        <w:jc w:val="both"/>
        <w:rPr>
          <w:rFonts w:ascii="Book Antiqua" w:hAnsi="Book Antiqua"/>
          <w:lang w:val="es-ES_tradnl"/>
        </w:rPr>
      </w:pPr>
      <w:r>
        <w:rPr>
          <w:rFonts w:ascii="Book Antiqua" w:hAnsi="Book Antiqua"/>
          <w:lang w:val="es-ES_tradnl"/>
        </w:rPr>
        <w:t>Sección</w:t>
      </w:r>
      <w:r w:rsidR="0020062C" w:rsidRPr="0020062C">
        <w:rPr>
          <w:rFonts w:ascii="Book Antiqua" w:hAnsi="Book Antiqua"/>
          <w:lang w:val="es-ES_tradnl"/>
        </w:rPr>
        <w:t xml:space="preserve"> 1.-Se </w:t>
      </w:r>
      <w:r>
        <w:rPr>
          <w:rFonts w:ascii="Book Antiqua" w:hAnsi="Book Antiqua"/>
          <w:lang w:val="es-ES_tradnl"/>
        </w:rPr>
        <w:t xml:space="preserve">enmienda </w:t>
      </w:r>
      <w:r w:rsidRPr="00D00CA3">
        <w:rPr>
          <w:rFonts w:ascii="Book Antiqua" w:hAnsi="Book Antiqua"/>
          <w:lang w:val="es-ES_tradnl"/>
        </w:rPr>
        <w:t>el Artículo 23 de la Ley 42-2017, conocida como "Ley para Manejar el Estudio, Desarrollo e Investigación del Cannabis para la Innovación, Normas Aplicables y Límites</w:t>
      </w:r>
      <w:r w:rsidR="00463898">
        <w:rPr>
          <w:rFonts w:ascii="Book Antiqua" w:hAnsi="Book Antiqua"/>
          <w:lang w:val="es-ES_tradnl"/>
        </w:rPr>
        <w:t>”, para que se lea como sigue:</w:t>
      </w:r>
    </w:p>
    <w:p w14:paraId="04BFCAEC" w14:textId="41447034" w:rsidR="00463898" w:rsidRPr="00463898" w:rsidRDefault="00463898" w:rsidP="00463898">
      <w:pPr>
        <w:spacing w:line="480" w:lineRule="auto"/>
        <w:ind w:firstLine="720"/>
        <w:jc w:val="both"/>
        <w:rPr>
          <w:rFonts w:ascii="Book Antiqua" w:hAnsi="Book Antiqua"/>
          <w:lang w:val="es-PR"/>
        </w:rPr>
      </w:pPr>
      <w:r>
        <w:rPr>
          <w:rFonts w:ascii="Book Antiqua" w:hAnsi="Book Antiqua"/>
          <w:lang w:val="es-PR"/>
        </w:rPr>
        <w:t>“</w:t>
      </w:r>
      <w:r w:rsidRPr="00463898">
        <w:rPr>
          <w:rFonts w:ascii="Book Antiqua" w:hAnsi="Book Antiqua"/>
          <w:lang w:val="es-PR"/>
        </w:rPr>
        <w:t>Artículo 23.- Infracciones a esta Ley</w:t>
      </w:r>
    </w:p>
    <w:p w14:paraId="075BD4DB" w14:textId="2FE52187" w:rsidR="00463898" w:rsidRPr="00463898" w:rsidRDefault="00463898" w:rsidP="00463898">
      <w:pPr>
        <w:spacing w:line="480" w:lineRule="auto"/>
        <w:ind w:firstLine="720"/>
        <w:jc w:val="both"/>
        <w:rPr>
          <w:rFonts w:ascii="Book Antiqua" w:hAnsi="Book Antiqua"/>
          <w:lang w:val="es-PR"/>
        </w:rPr>
      </w:pPr>
      <w:r w:rsidRPr="00463898">
        <w:rPr>
          <w:rFonts w:ascii="Book Antiqua" w:hAnsi="Book Antiqua"/>
          <w:lang w:val="es-PR"/>
        </w:rPr>
        <w:t>Cualquier persona que cumpla de buena fe con los requisitos de esta Ley y los reglamentos aprobados en virtud de la misma, no responderá civil o criminalmente por violaciones a la Ley Núm. 4 de 23 de junio de 1971, según enmendada, conocida como "Ley de Sustancias Controladas de Puerto Rico". Cualquier persona que posea cannabis y no cumpla con las disposiciones de esta Ley responderá criminalmente según dispone la Ley Núm. 4, supra</w:t>
      </w:r>
      <w:r>
        <w:rPr>
          <w:rFonts w:ascii="Book Antiqua" w:hAnsi="Book Antiqua"/>
          <w:lang w:val="es-PR"/>
        </w:rPr>
        <w:t xml:space="preserve"> </w:t>
      </w:r>
      <w:r w:rsidRPr="00463898">
        <w:rPr>
          <w:rFonts w:ascii="Book Antiqua" w:hAnsi="Book Antiqua"/>
          <w:b/>
          <w:bCs/>
          <w:lang w:val="es-PR"/>
        </w:rPr>
        <w:t>[.]</w:t>
      </w:r>
      <w:r>
        <w:rPr>
          <w:rFonts w:ascii="Book Antiqua" w:hAnsi="Book Antiqua"/>
          <w:lang w:val="es-PR"/>
        </w:rPr>
        <w:t xml:space="preserve"> </w:t>
      </w:r>
      <w:r>
        <w:rPr>
          <w:rFonts w:ascii="Book Antiqua" w:hAnsi="Book Antiqua"/>
          <w:i/>
          <w:iCs/>
          <w:lang w:val="es-PR"/>
        </w:rPr>
        <w:t>únicamente si en el término de seis (6) meses</w:t>
      </w:r>
      <w:r w:rsidR="00EF6D61">
        <w:rPr>
          <w:rFonts w:ascii="Book Antiqua" w:hAnsi="Book Antiqua"/>
          <w:i/>
          <w:iCs/>
          <w:lang w:val="es-PR"/>
        </w:rPr>
        <w:t xml:space="preserve"> esa persona</w:t>
      </w:r>
      <w:r>
        <w:rPr>
          <w:rFonts w:ascii="Book Antiqua" w:hAnsi="Book Antiqua"/>
          <w:i/>
          <w:iCs/>
          <w:lang w:val="es-PR"/>
        </w:rPr>
        <w:t xml:space="preserve"> no puede obtener el estatus de paciente cualificado </w:t>
      </w:r>
      <w:r w:rsidR="00EF6D61">
        <w:rPr>
          <w:rFonts w:ascii="Book Antiqua" w:hAnsi="Book Antiqua"/>
          <w:i/>
          <w:iCs/>
          <w:lang w:val="es-PR"/>
        </w:rPr>
        <w:t>y</w:t>
      </w:r>
      <w:r>
        <w:rPr>
          <w:rFonts w:ascii="Book Antiqua" w:hAnsi="Book Antiqua"/>
          <w:i/>
          <w:iCs/>
          <w:lang w:val="es-PR"/>
        </w:rPr>
        <w:t xml:space="preserve"> subsanar el incumplimiento con la Ley.</w:t>
      </w:r>
      <w:r>
        <w:rPr>
          <w:rFonts w:ascii="Book Antiqua" w:hAnsi="Book Antiqua"/>
          <w:lang w:val="es-PR"/>
        </w:rPr>
        <w:t>”</w:t>
      </w:r>
    </w:p>
    <w:p w14:paraId="6F1845D5" w14:textId="07B9DC2F" w:rsidR="0020062C" w:rsidRPr="0020062C" w:rsidRDefault="00463898" w:rsidP="00CC2F2D">
      <w:pPr>
        <w:spacing w:line="480" w:lineRule="auto"/>
        <w:ind w:firstLine="720"/>
        <w:jc w:val="both"/>
        <w:rPr>
          <w:rFonts w:ascii="Book Antiqua" w:hAnsi="Book Antiqua"/>
          <w:lang w:val="es-ES_tradnl"/>
        </w:rPr>
      </w:pPr>
      <w:r>
        <w:rPr>
          <w:rFonts w:ascii="Book Antiqua" w:hAnsi="Book Antiqua"/>
          <w:lang w:val="es-ES_tradnl"/>
        </w:rPr>
        <w:lastRenderedPageBreak/>
        <w:t>Sección</w:t>
      </w:r>
      <w:r w:rsidR="0020062C" w:rsidRPr="0020062C">
        <w:rPr>
          <w:rFonts w:ascii="Book Antiqua" w:hAnsi="Book Antiqua"/>
          <w:lang w:val="es-ES_tradnl"/>
        </w:rPr>
        <w:t xml:space="preserve"> </w:t>
      </w:r>
      <w:r>
        <w:rPr>
          <w:rFonts w:ascii="Book Antiqua" w:hAnsi="Book Antiqua"/>
          <w:lang w:val="es-ES_tradnl"/>
        </w:rPr>
        <w:t>2</w:t>
      </w:r>
      <w:r w:rsidR="0020062C" w:rsidRPr="0020062C">
        <w:rPr>
          <w:rFonts w:ascii="Book Antiqua" w:hAnsi="Book Antiqua"/>
          <w:lang w:val="es-ES_tradnl"/>
        </w:rPr>
        <w:t xml:space="preserve">.-Esta Ley tendrá primacía sobre cualquier otra ley estatal, reglamentos, ordenes generales o cartas circulares.  </w:t>
      </w:r>
    </w:p>
    <w:p w14:paraId="113BE8E1" w14:textId="2E8E68CF" w:rsidR="0020062C" w:rsidRPr="0020062C" w:rsidRDefault="00D2641D" w:rsidP="00CC2F2D">
      <w:pPr>
        <w:spacing w:line="480" w:lineRule="auto"/>
        <w:ind w:firstLine="720"/>
        <w:jc w:val="both"/>
        <w:rPr>
          <w:rFonts w:ascii="Book Antiqua" w:hAnsi="Book Antiqua"/>
          <w:lang w:val="es-ES_tradnl"/>
        </w:rPr>
      </w:pPr>
      <w:r>
        <w:rPr>
          <w:rFonts w:ascii="Book Antiqua" w:hAnsi="Book Antiqua"/>
          <w:lang w:val="es-ES_tradnl"/>
        </w:rPr>
        <w:t>Sección</w:t>
      </w:r>
      <w:r w:rsidR="0020062C" w:rsidRPr="0020062C">
        <w:rPr>
          <w:rFonts w:ascii="Book Antiqua" w:hAnsi="Book Antiqua"/>
          <w:lang w:val="es-ES_tradnl"/>
        </w:rPr>
        <w:t xml:space="preserve"> </w:t>
      </w:r>
      <w:r w:rsidR="00463898">
        <w:rPr>
          <w:rFonts w:ascii="Book Antiqua" w:hAnsi="Book Antiqua"/>
          <w:lang w:val="es-ES_tradnl"/>
        </w:rPr>
        <w:t>3</w:t>
      </w:r>
      <w:r w:rsidR="0020062C" w:rsidRPr="0020062C">
        <w:rPr>
          <w:rFonts w:ascii="Book Antiqua" w:hAnsi="Book Antiqua"/>
          <w:lang w:val="es-ES_tradnl"/>
        </w:rPr>
        <w:t>.-Si cualquier artículo, disposición, párrafo, inciso o parte de esta Ley, fuese declarada nula o inconstitucional por cualquier Tribunal competente, se entenderá que el resto de sus disposiciones mantendrán su validez y vigencia.</w:t>
      </w:r>
    </w:p>
    <w:p w14:paraId="39B662FB" w14:textId="781BC5C4" w:rsidR="0020062C" w:rsidRPr="0020062C" w:rsidRDefault="00D2641D" w:rsidP="00CC2F2D">
      <w:pPr>
        <w:spacing w:line="480" w:lineRule="auto"/>
        <w:ind w:firstLine="720"/>
        <w:jc w:val="both"/>
        <w:rPr>
          <w:rFonts w:ascii="Book Antiqua" w:hAnsi="Book Antiqua"/>
          <w:lang w:val="es-ES_tradnl"/>
        </w:rPr>
      </w:pPr>
      <w:r>
        <w:rPr>
          <w:rFonts w:ascii="Book Antiqua" w:hAnsi="Book Antiqua"/>
          <w:lang w:val="es-ES_tradnl"/>
        </w:rPr>
        <w:t>Sección</w:t>
      </w:r>
      <w:r w:rsidR="0020062C" w:rsidRPr="0020062C">
        <w:rPr>
          <w:rFonts w:ascii="Book Antiqua" w:hAnsi="Book Antiqua"/>
          <w:lang w:val="es-ES_tradnl"/>
        </w:rPr>
        <w:t xml:space="preserve"> </w:t>
      </w:r>
      <w:r w:rsidR="00463898">
        <w:rPr>
          <w:rFonts w:ascii="Book Antiqua" w:hAnsi="Book Antiqua"/>
          <w:lang w:val="es-ES_tradnl"/>
        </w:rPr>
        <w:t>4</w:t>
      </w:r>
      <w:r w:rsidR="0020062C" w:rsidRPr="0020062C">
        <w:rPr>
          <w:rFonts w:ascii="Book Antiqua" w:hAnsi="Book Antiqua"/>
          <w:lang w:val="es-ES_tradnl"/>
        </w:rPr>
        <w:t xml:space="preserve">.-Esta Ley entrará en vigor inmediatamente después de su aprobación. </w:t>
      </w:r>
    </w:p>
    <w:sectPr w:rsidR="0020062C" w:rsidRPr="0020062C" w:rsidSect="001B0DEF">
      <w:headerReference w:type="default" r:id="rId8"/>
      <w:type w:val="continuous"/>
      <w:pgSz w:w="12240" w:h="15840" w:code="1"/>
      <w:pgMar w:top="1440" w:right="1440" w:bottom="1440" w:left="144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A84A" w14:textId="77777777" w:rsidR="00DA0AF0" w:rsidRDefault="00DA0AF0">
      <w:r>
        <w:separator/>
      </w:r>
    </w:p>
  </w:endnote>
  <w:endnote w:type="continuationSeparator" w:id="0">
    <w:p w14:paraId="426B83EA" w14:textId="77777777" w:rsidR="00DA0AF0" w:rsidRDefault="00DA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2A7B" w14:textId="77777777" w:rsidR="00DA0AF0" w:rsidRDefault="00DA0AF0">
      <w:r>
        <w:separator/>
      </w:r>
    </w:p>
  </w:footnote>
  <w:footnote w:type="continuationSeparator" w:id="0">
    <w:p w14:paraId="46F9D79D" w14:textId="77777777" w:rsidR="00DA0AF0" w:rsidRDefault="00DA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F46E"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1E7EBB">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159E" w14:textId="77777777" w:rsidR="001B0DEF" w:rsidRDefault="002F56D1">
    <w:pPr>
      <w:pStyle w:val="Header"/>
      <w:jc w:val="center"/>
    </w:pPr>
    <w:r>
      <w:rPr>
        <w:rStyle w:val="PageNumber"/>
      </w:rPr>
      <w:fldChar w:fldCharType="begin"/>
    </w:r>
    <w:r>
      <w:rPr>
        <w:rStyle w:val="PageNumber"/>
      </w:rPr>
      <w:instrText xml:space="preserve"> PAGE </w:instrText>
    </w:r>
    <w:r>
      <w:rPr>
        <w:rStyle w:val="PageNumber"/>
      </w:rPr>
      <w:fldChar w:fldCharType="separate"/>
    </w:r>
    <w:r w:rsidR="001E7EBB">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20062C"/>
    <w:rsid w:val="00007959"/>
    <w:rsid w:val="00011F3B"/>
    <w:rsid w:val="00020BBB"/>
    <w:rsid w:val="00056024"/>
    <w:rsid w:val="00095AE1"/>
    <w:rsid w:val="000A6B6C"/>
    <w:rsid w:val="000B0DBB"/>
    <w:rsid w:val="00103D91"/>
    <w:rsid w:val="00111E71"/>
    <w:rsid w:val="00127C6A"/>
    <w:rsid w:val="001325B2"/>
    <w:rsid w:val="001363FE"/>
    <w:rsid w:val="001469D4"/>
    <w:rsid w:val="00163196"/>
    <w:rsid w:val="0017132B"/>
    <w:rsid w:val="001D27D2"/>
    <w:rsid w:val="001E522D"/>
    <w:rsid w:val="001E7EBB"/>
    <w:rsid w:val="001F4CA3"/>
    <w:rsid w:val="001F612A"/>
    <w:rsid w:val="0020062C"/>
    <w:rsid w:val="00211396"/>
    <w:rsid w:val="00226AE6"/>
    <w:rsid w:val="00245B34"/>
    <w:rsid w:val="00263355"/>
    <w:rsid w:val="00273792"/>
    <w:rsid w:val="002D027B"/>
    <w:rsid w:val="002D05EA"/>
    <w:rsid w:val="002D4AC8"/>
    <w:rsid w:val="002F56D1"/>
    <w:rsid w:val="00320D78"/>
    <w:rsid w:val="003566F2"/>
    <w:rsid w:val="00363F5B"/>
    <w:rsid w:val="00380FE5"/>
    <w:rsid w:val="003924DD"/>
    <w:rsid w:val="00394FCB"/>
    <w:rsid w:val="003963F4"/>
    <w:rsid w:val="003B5254"/>
    <w:rsid w:val="003B75A6"/>
    <w:rsid w:val="004061CA"/>
    <w:rsid w:val="00415689"/>
    <w:rsid w:val="004440CB"/>
    <w:rsid w:val="004514BA"/>
    <w:rsid w:val="00463898"/>
    <w:rsid w:val="00466B32"/>
    <w:rsid w:val="004713D2"/>
    <w:rsid w:val="00521639"/>
    <w:rsid w:val="00532BB7"/>
    <w:rsid w:val="005332E4"/>
    <w:rsid w:val="0053550C"/>
    <w:rsid w:val="00555018"/>
    <w:rsid w:val="005723DC"/>
    <w:rsid w:val="0059073E"/>
    <w:rsid w:val="005B069D"/>
    <w:rsid w:val="005C4EE4"/>
    <w:rsid w:val="006166A6"/>
    <w:rsid w:val="006210DC"/>
    <w:rsid w:val="0064349D"/>
    <w:rsid w:val="0064671C"/>
    <w:rsid w:val="00653EED"/>
    <w:rsid w:val="00685549"/>
    <w:rsid w:val="006B7365"/>
    <w:rsid w:val="006C2D81"/>
    <w:rsid w:val="006C7DF8"/>
    <w:rsid w:val="00750FC8"/>
    <w:rsid w:val="00752381"/>
    <w:rsid w:val="007533D0"/>
    <w:rsid w:val="00755069"/>
    <w:rsid w:val="007B0660"/>
    <w:rsid w:val="007E3868"/>
    <w:rsid w:val="00820C41"/>
    <w:rsid w:val="00850256"/>
    <w:rsid w:val="008B2D1F"/>
    <w:rsid w:val="0093686F"/>
    <w:rsid w:val="00942FD4"/>
    <w:rsid w:val="00951997"/>
    <w:rsid w:val="00990352"/>
    <w:rsid w:val="00A03405"/>
    <w:rsid w:val="00A1528A"/>
    <w:rsid w:val="00A32B27"/>
    <w:rsid w:val="00A33918"/>
    <w:rsid w:val="00A7629F"/>
    <w:rsid w:val="00AF0CEE"/>
    <w:rsid w:val="00B667AD"/>
    <w:rsid w:val="00B84C38"/>
    <w:rsid w:val="00B86C00"/>
    <w:rsid w:val="00B947F6"/>
    <w:rsid w:val="00BF16AA"/>
    <w:rsid w:val="00C354B8"/>
    <w:rsid w:val="00C52517"/>
    <w:rsid w:val="00C60921"/>
    <w:rsid w:val="00C62936"/>
    <w:rsid w:val="00C653F2"/>
    <w:rsid w:val="00C679E6"/>
    <w:rsid w:val="00C908F9"/>
    <w:rsid w:val="00CA0917"/>
    <w:rsid w:val="00CA1099"/>
    <w:rsid w:val="00CC2F2D"/>
    <w:rsid w:val="00D00CA3"/>
    <w:rsid w:val="00D2641D"/>
    <w:rsid w:val="00D417C2"/>
    <w:rsid w:val="00D5753C"/>
    <w:rsid w:val="00D60936"/>
    <w:rsid w:val="00D709EB"/>
    <w:rsid w:val="00D74714"/>
    <w:rsid w:val="00D82F3F"/>
    <w:rsid w:val="00D85FF6"/>
    <w:rsid w:val="00D921C6"/>
    <w:rsid w:val="00D958C2"/>
    <w:rsid w:val="00DA0AF0"/>
    <w:rsid w:val="00E04AB5"/>
    <w:rsid w:val="00E50EEA"/>
    <w:rsid w:val="00E52348"/>
    <w:rsid w:val="00E52F58"/>
    <w:rsid w:val="00E61593"/>
    <w:rsid w:val="00E623E2"/>
    <w:rsid w:val="00EB1D40"/>
    <w:rsid w:val="00EC26AA"/>
    <w:rsid w:val="00ED7A53"/>
    <w:rsid w:val="00EE4273"/>
    <w:rsid w:val="00EF6D61"/>
    <w:rsid w:val="00F02004"/>
    <w:rsid w:val="00F042CB"/>
    <w:rsid w:val="00F445E4"/>
    <w:rsid w:val="00F60A20"/>
    <w:rsid w:val="00FA5C1E"/>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E8477"/>
  <w15:chartTrackingRefBased/>
  <w15:docId w15:val="{6B375C97-916E-438C-8F2B-814C4EF5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FootnoteText">
    <w:name w:val="footnote text"/>
    <w:basedOn w:val="Normal"/>
    <w:link w:val="FootnoteTextChar"/>
    <w:uiPriority w:val="99"/>
    <w:semiHidden/>
    <w:unhideWhenUsed/>
    <w:rsid w:val="001E522D"/>
    <w:rPr>
      <w:sz w:val="20"/>
    </w:rPr>
  </w:style>
  <w:style w:type="character" w:customStyle="1" w:styleId="FootnoteTextChar">
    <w:name w:val="Footnote Text Char"/>
    <w:basedOn w:val="DefaultParagraphFont"/>
    <w:link w:val="FootnoteText"/>
    <w:uiPriority w:val="99"/>
    <w:semiHidden/>
    <w:rsid w:val="001E522D"/>
  </w:style>
  <w:style w:type="character" w:styleId="FootnoteReference">
    <w:name w:val="footnote reference"/>
    <w:basedOn w:val="DefaultParagraphFont"/>
    <w:uiPriority w:val="99"/>
    <w:semiHidden/>
    <w:unhideWhenUsed/>
    <w:rsid w:val="001E5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4</TotalTime>
  <Pages>3</Pages>
  <Words>702</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Shanty B. Colón Quiñones</dc:creator>
  <cp:keywords/>
  <cp:lastModifiedBy>Gladys J. Burgos Torres</cp:lastModifiedBy>
  <cp:revision>4</cp:revision>
  <cp:lastPrinted>2000-03-03T16:35:00Z</cp:lastPrinted>
  <dcterms:created xsi:type="dcterms:W3CDTF">2023-05-09T19:35:00Z</dcterms:created>
  <dcterms:modified xsi:type="dcterms:W3CDTF">2023-05-10T15:31:00Z</dcterms:modified>
</cp:coreProperties>
</file>